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b/>
          <w:kern w:val="1"/>
          <w:sz w:val="28"/>
          <w:szCs w:val="28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  <w:bookmarkStart w:id="0" w:name="_GoBack"/>
      <w:bookmarkEnd w:id="0"/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E8731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  <w:r w:rsidRPr="00E87315">
        <w:rPr>
          <w:rFonts w:ascii="Times New Roman" w:eastAsia="Arial" w:hAnsi="Times New Roman" w:cs="Times New Roman"/>
          <w:b/>
          <w:bCs/>
          <w:noProof/>
          <w:kern w:val="1"/>
          <w:sz w:val="24"/>
          <w:szCs w:val="24"/>
        </w:rPr>
        <w:drawing>
          <wp:inline distT="0" distB="0" distL="0" distR="0">
            <wp:extent cx="6299835" cy="8665361"/>
            <wp:effectExtent l="0" t="0" r="5715" b="2540"/>
            <wp:docPr id="2" name="Рисунок 2" descr="C:\Users\Lenovo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9835" cy="86653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8E5725" w:rsidRDefault="008E5725" w:rsidP="008E5725">
      <w:pPr>
        <w:widowControl w:val="0"/>
        <w:suppressAutoHyphens/>
        <w:spacing w:after="0" w:line="240" w:lineRule="auto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</w:p>
    <w:p w:rsidR="00AB5BFA" w:rsidRPr="00AB5BFA" w:rsidRDefault="008E5725" w:rsidP="008E5725">
      <w:pPr>
        <w:keepNext/>
        <w:widowControl w:val="0"/>
        <w:suppressAutoHyphens/>
        <w:spacing w:after="0" w:line="240" w:lineRule="auto"/>
        <w:ind w:left="6663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                   УТВЕРЖДЕНА:</w:t>
      </w:r>
    </w:p>
    <w:p w:rsidR="00AB5BFA" w:rsidRPr="00AB5BFA" w:rsidRDefault="00AB5BFA" w:rsidP="008E5725">
      <w:pPr>
        <w:keepNext/>
        <w:widowControl w:val="0"/>
        <w:tabs>
          <w:tab w:val="left" w:pos="6096"/>
          <w:tab w:val="right" w:pos="9354"/>
        </w:tabs>
        <w:suppressAutoHyphens/>
        <w:spacing w:after="0" w:line="240" w:lineRule="auto"/>
        <w:ind w:left="6096"/>
        <w:jc w:val="right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Постановлением администрации сельского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поселения  Севрюкаево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муниципального района Ставропольский Самарской области       от  13.11.2019г  № 46</w:t>
      </w:r>
    </w:p>
    <w:p w:rsidR="00AB5BFA" w:rsidRPr="00AB5BFA" w:rsidRDefault="00AB5BFA" w:rsidP="008E5725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Cs/>
          <w:kern w:val="1"/>
          <w:sz w:val="24"/>
          <w:szCs w:val="24"/>
          <w:lang w:eastAsia="en-US"/>
        </w:rPr>
      </w:pPr>
    </w:p>
    <w:p w:rsidR="00AB5BFA" w:rsidRPr="00AB5BFA" w:rsidRDefault="00AB5BFA" w:rsidP="008E5725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Cs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</w:pPr>
      <w:r w:rsidRPr="00AB5BFA">
        <w:rPr>
          <w:rFonts w:ascii="Times New Roman" w:eastAsia="Arial" w:hAnsi="Times New Roman" w:cs="Times New Roman"/>
          <w:b/>
          <w:bCs/>
          <w:kern w:val="1"/>
          <w:sz w:val="24"/>
          <w:szCs w:val="24"/>
          <w:lang w:eastAsia="en-US"/>
        </w:rPr>
        <w:t>ПРОГРАММА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КОМПЛЕКСНОГО </w:t>
      </w: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РАЗВИТИЯ СИСТЕМ КОММУНАЛЬНОЙ ИНФРАСТРУКТУРЫ СЕЛЬСКОГО </w:t>
      </w:r>
      <w:proofErr w:type="gramStart"/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ПОСЕЛЕНИЯ  СЕВРЮКАЕВО</w:t>
      </w:r>
      <w:proofErr w:type="gramEnd"/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 </w:t>
      </w: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 МУНИЦИПАЛЬНОГО РАЙОНА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b/>
          <w:bCs/>
          <w:kern w:val="1"/>
          <w:sz w:val="24"/>
          <w:szCs w:val="24"/>
        </w:rPr>
        <w:t xml:space="preserve"> </w:t>
      </w: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САМАРСКОЙ ОБЛАСТИ </w:t>
      </w:r>
    </w:p>
    <w:p w:rsidR="00AB5BFA" w:rsidRPr="00AB5BFA" w:rsidRDefault="008E5725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>НА 2019-2028</w:t>
      </w:r>
      <w:r w:rsidR="00AB5BFA"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 xml:space="preserve"> ГОДЫ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Default="00AB5BFA" w:rsidP="008E5725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  <w:t>ПАСПОРТ ПРОГРАММЫ</w:t>
      </w:r>
    </w:p>
    <w:p w:rsidR="008E5725" w:rsidRPr="008E5725" w:rsidRDefault="008E5725" w:rsidP="008E5725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194"/>
        <w:gridCol w:w="6422"/>
      </w:tblGrid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Программа к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омплексного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развития систем коммунальной инфраструктуры сельского поселения Севрюкаево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муниципального района Ставропольский  Самарской области на 2019-2028 годы 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ОСНОВАНИЕ ДЛЯ РАЗРАБОТКИ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Федеральный закон от 06.10.2003г. № 131-ФЗ «Об общих принципах организации местного самоуправления в Российской Федерации»;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Градостроительный кодекс Российской Федерации;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Постановление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Устав сельского поселения Севрюкаево муниципального района Ставропольский Самарской области;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Генеральный план сельского поселения   Севрюкаево муниципального района Ставропольский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ЗАКАЗЧИКА ПРОГРАММЫ, ЕГО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Администрация сельского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муниципального района Ставропольский,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445166, Самарская область, Ставропольский район, 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,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ул.Овражная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, 2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РАЗРАБОТЧИКОВ ПРОГРАММЫ, ИХ МЕСТОНАХОЖДЕНИЕ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 Администрация сельского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муниципального района Ставропольский,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445166, Самарская область, Ставропольский  район, 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,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ул.Овражная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, 2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ЦЕЛИ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>Комплексное развитие систем коммунальной инфраструктуры, р</w:t>
            </w: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 xml:space="preserve">сельского  поселения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  <w:r w:rsidRPr="00AB5BFA">
              <w:rPr>
                <w:rFonts w:ascii="Times New Roman" w:eastAsia="Calibri" w:hAnsi="Times New Roman" w:cs="Times New Roman"/>
                <w:kern w:val="1"/>
                <w:sz w:val="24"/>
                <w:szCs w:val="24"/>
              </w:rPr>
              <w:t xml:space="preserve"> муниципального района Ставропольский  Самарской  области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ЗАДАЧИ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37"/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1. Инженерно-техническая оптимизация систем коммунальной инфраструктуры</w:t>
            </w:r>
            <w:r w:rsidRPr="00AB5BFA"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  <w:t>.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37"/>
              <w:rPr>
                <w:rFonts w:ascii="Times New Roman" w:eastAsia="Andale Sans UI" w:hAnsi="Times New Roman" w:cs="Times New Roman"/>
                <w:color w:val="000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2. Повышение надежности систем коммунальной инфраструктуры.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Andale Sans UI" w:hAnsi="Times New Roman" w:cs="Times New Roman"/>
                <w:color w:val="000000"/>
                <w:spacing w:val="-2"/>
                <w:kern w:val="1"/>
                <w:sz w:val="24"/>
                <w:szCs w:val="24"/>
              </w:rPr>
              <w:t>3.</w:t>
            </w: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lastRenderedPageBreak/>
              <w:t>4. Повышение качества предоставляемых ЖКУ.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5. Снижение потребления энергетических ресурсов.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6. Снижение потерь при поставке ресурсов потребителям.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4"/>
                <w:szCs w:val="24"/>
                <w:lang w:eastAsia="en-US"/>
              </w:rPr>
              <w:t>7. Улучшение экологической обстановки в сельском поселении.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lastRenderedPageBreak/>
              <w:t>ЦЕЛЕВЫЕ ПОКАЗАТЕЛИ (ИНДИКАТОРЫ)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</w:pPr>
            <w:r w:rsidRPr="00AB5BFA"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  <w:t xml:space="preserve">Снижение общего износа основных фондов коммунального сектора до уровня:    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</w:pPr>
            <w:r w:rsidRPr="00AB5BFA">
              <w:rPr>
                <w:rFonts w:ascii="Times New Roman CYR" w:eastAsia="Andale Sans UI" w:hAnsi="Times New Roman CYR" w:cs="Times New Roman CYR"/>
                <w:snapToGrid w:val="0"/>
                <w:kern w:val="1"/>
                <w:sz w:val="24"/>
                <w:szCs w:val="24"/>
              </w:rPr>
              <w:t>в 2028 году    - 50  процентов.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ОСНОВНЫЕ МЕРОПРИЯТИЯ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мероприятия по капитальному ремонту сетей водоснабжения, строительство объектов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водоснабжения  ;</w:t>
            </w:r>
            <w:proofErr w:type="gramEnd"/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мероприятия по модернизации сетей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электроснабжения ;</w:t>
            </w:r>
            <w:proofErr w:type="gramEnd"/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мероприятия по капитальному ремонту канализации;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-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мероприятия по строительству сетей газификации;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улучшение санитарного состояния  сельского поселения Севрюкаево;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ЭТАПЫ И СРОКИ РЕАЛИЗАЦИИ ПРОГРАММЫ</w:t>
            </w: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- Программа реализуется в один этап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Times New Roman" w:hAnsi="Times New Roman" w:cs="Times New Roman"/>
                <w:bCs/>
                <w:kern w:val="1"/>
                <w:sz w:val="24"/>
                <w:szCs w:val="24"/>
              </w:rPr>
              <w:t xml:space="preserve"> 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>с 2019 по 2028год;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</w:pP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ОБЪЕМЫ БЮДЖЕТНЫХ АССИГНОВАНИЙ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Объем финансирования, необходимый для реализации мероприятий Программы, составляет 5070,0 тыс.</w:t>
            </w:r>
            <w:r w:rsidRPr="00AB5BFA"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  <w:t xml:space="preserve">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рублей, в том числе: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2019г.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– 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тыс.рублей</w:t>
            </w:r>
            <w:proofErr w:type="spellEnd"/>
            <w:proofErr w:type="gram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;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2020г.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– 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тыс. рублей; 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2021г. –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highlight w:val="yellow"/>
              </w:rPr>
              <w:t>0,0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тыс. рублей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2022-2028- 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  <w:highlight w:val="yellow"/>
              </w:rPr>
              <w:t>5070,0</w:t>
            </w:r>
            <w:r w:rsidRPr="00AB5BFA">
              <w:rPr>
                <w:rFonts w:ascii="Times New Roman" w:eastAsia="Andale Sans UI" w:hAnsi="Times New Roman" w:cs="Times New Roman"/>
                <w:bCs/>
                <w:kern w:val="1"/>
                <w:sz w:val="24"/>
                <w:szCs w:val="24"/>
              </w:rPr>
              <w:t xml:space="preserve"> тыс. рублей</w:t>
            </w:r>
          </w:p>
        </w:tc>
      </w:tr>
      <w:tr w:rsidR="00AB5BFA" w:rsidRPr="00AB5BFA" w:rsidTr="008E5725">
        <w:tc>
          <w:tcPr>
            <w:tcW w:w="31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ОЖИДАЕМЫЕ РЕЗУЛЬТАТЫ РЕАЛИЗАЦИИ ПРОГРАММЫ</w:t>
            </w:r>
          </w:p>
          <w:p w:rsidR="00AB5BFA" w:rsidRPr="00AB5BFA" w:rsidRDefault="00AB5BFA" w:rsidP="00AB5BFA">
            <w:pPr>
              <w:widowControl w:val="0"/>
              <w:suppressAutoHyphens/>
              <w:autoSpaceDE w:val="0"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6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B5BFA" w:rsidRPr="00AB5BFA" w:rsidRDefault="00AB5BFA" w:rsidP="00AB5BFA">
            <w:pPr>
              <w:widowControl w:val="0"/>
              <w:tabs>
                <w:tab w:val="left" w:pos="320"/>
                <w:tab w:val="left" w:pos="350"/>
                <w:tab w:val="left" w:pos="800"/>
              </w:tabs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увеличение количества модернизированных и реконструированных объектов водоснабжения, газификации, электроснабжения, водоотведения;</w:t>
            </w:r>
          </w:p>
          <w:p w:rsidR="00AB5BFA" w:rsidRPr="00AB5BFA" w:rsidRDefault="00AB5BFA" w:rsidP="00AB5BFA">
            <w:pPr>
              <w:widowControl w:val="0"/>
              <w:tabs>
                <w:tab w:val="left" w:pos="905"/>
                <w:tab w:val="left" w:leader="underscore" w:pos="7344"/>
              </w:tabs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-   повышение удовлетворенности населения сельского поселения </w:t>
            </w:r>
            <w:proofErr w:type="gram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  уровнем</w:t>
            </w:r>
            <w:proofErr w:type="gram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жилищно-коммунального обслуживания;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усовершенствование системы обращения с отходами на территории сельского поселения Севрюкаево;</w:t>
            </w:r>
          </w:p>
        </w:tc>
      </w:tr>
    </w:tbl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Andale Sans UI" w:hAnsi="Times New Roman" w:cs="Times New Roman"/>
          <w:b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numPr>
          <w:ilvl w:val="0"/>
          <w:numId w:val="1"/>
        </w:numPr>
        <w:suppressAutoHyphens/>
        <w:spacing w:after="120" w:line="240" w:lineRule="auto"/>
        <w:jc w:val="center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Характеристика текущего состояния, основные проблемы в жилищно-коммунальной сфере, показатели и анализ социальных, финансово-экономических и прочих рисков реализации Программы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Одним из основополагающих условий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развития  поселения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является комплексное развитие систем жизнеобеспечения сельского  поселения Севрюкаево муниципального района Ставропольский. Этапом, предшествующим разработке основных мероприятий Программы 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демографическое развитие;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перспективное строительство;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перспективный спрос коммунальных ресурсов;</w:t>
      </w:r>
    </w:p>
    <w:p w:rsidR="00AB5BFA" w:rsidRPr="00AB5BFA" w:rsidRDefault="00AB5BFA" w:rsidP="00AB5BFA">
      <w:pPr>
        <w:widowControl w:val="0"/>
        <w:numPr>
          <w:ilvl w:val="0"/>
          <w:numId w:val="3"/>
        </w:numPr>
        <w:tabs>
          <w:tab w:val="num" w:pos="1080"/>
        </w:tabs>
        <w:suppressAutoHyphens/>
        <w:spacing w:after="0" w:line="276" w:lineRule="auto"/>
        <w:ind w:firstLine="539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состояние коммунальной инфраструктуры;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сельского  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lastRenderedPageBreak/>
        <w:t xml:space="preserve">поселения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Севрюкаево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на 2019-2028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 внебюджетных источников для модернизации объектов коммунальной инфраструктуры, улучшения экологической обстановки.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ресурсо</w:t>
      </w:r>
      <w:proofErr w:type="spellEnd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</w:p>
    <w:p w:rsidR="00AB5BFA" w:rsidRPr="00AB5BFA" w:rsidRDefault="00AB5BFA" w:rsidP="00AB5BFA">
      <w:pPr>
        <w:widowControl w:val="0"/>
        <w:suppressAutoHyphens/>
        <w:spacing w:after="12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Инженерное обеспечение сельского поселения Севрюкаево включает в себя: 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водоснабжение;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водоотведение;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теплоснабжение; 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газоснабжение;</w:t>
      </w:r>
    </w:p>
    <w:p w:rsidR="00AB5BFA" w:rsidRPr="00AB5BFA" w:rsidRDefault="00AB5BFA" w:rsidP="00AB5BFA">
      <w:pPr>
        <w:widowControl w:val="0"/>
        <w:numPr>
          <w:ilvl w:val="0"/>
          <w:numId w:val="2"/>
        </w:numPr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электроснабжение;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Населенные пункты сельского поселения Севрюкаево обеспечены централизованным водоснабжением.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326" w:lineRule="exact"/>
        <w:ind w:left="2124" w:right="1786"/>
        <w:jc w:val="both"/>
        <w:rPr>
          <w:rFonts w:ascii="Times New Roman" w:eastAsia="Andale Sans UI" w:hAnsi="Times New Roman" w:cs="Times New Roman"/>
          <w:b/>
          <w:bCs/>
          <w:spacing w:val="-4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spacing w:val="-2"/>
          <w:kern w:val="1"/>
          <w:sz w:val="24"/>
          <w:szCs w:val="24"/>
        </w:rPr>
        <w:t xml:space="preserve">Данные о водоснабжении </w:t>
      </w:r>
      <w:r w:rsidRPr="00AB5BFA">
        <w:rPr>
          <w:rFonts w:ascii="Times New Roman" w:eastAsia="Andale Sans UI" w:hAnsi="Times New Roman" w:cs="Times New Roman"/>
          <w:b/>
          <w:bCs/>
          <w:spacing w:val="-4"/>
          <w:kern w:val="1"/>
          <w:sz w:val="24"/>
          <w:szCs w:val="24"/>
        </w:rPr>
        <w:t>населенного пункта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Таблица 1</w:t>
      </w:r>
    </w:p>
    <w:tbl>
      <w:tblPr>
        <w:tblW w:w="0" w:type="auto"/>
        <w:tblInd w:w="-80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5520"/>
        <w:gridCol w:w="1260"/>
        <w:gridCol w:w="2667"/>
      </w:tblGrid>
      <w:tr w:rsidR="00AB5BFA" w:rsidRPr="00AB5BFA" w:rsidTr="008E5725">
        <w:trPr>
          <w:trHeight w:hRule="exact" w:val="293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986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Сооружения, характеристики</w:t>
            </w:r>
          </w:p>
        </w:tc>
      </w:tr>
      <w:tr w:rsidR="00AB5BFA" w:rsidRPr="00AB5BFA" w:rsidTr="008E5725">
        <w:trPr>
          <w:trHeight w:hRule="exact" w:val="288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4546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</w:tr>
      <w:tr w:rsidR="00AB5BFA" w:rsidRPr="00AB5BFA" w:rsidTr="008E5725">
        <w:trPr>
          <w:trHeight w:hRule="exact" w:val="754"/>
        </w:trPr>
        <w:tc>
          <w:tcPr>
            <w:tcW w:w="94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left="149" w:right="2741" w:firstLine="288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    Местоположение и тип водозаборных сооружений (</w:t>
            </w:r>
            <w:r w:rsidRPr="00AB5BFA">
              <w:rPr>
                <w:rFonts w:ascii="Times New Roman" w:eastAsia="Andale Sans UI" w:hAnsi="Times New Roman" w:cs="Times New Roman"/>
                <w:b/>
                <w:bCs/>
                <w:kern w:val="1"/>
                <w:sz w:val="24"/>
                <w:szCs w:val="24"/>
              </w:rPr>
              <w:t>подземный)</w:t>
            </w:r>
          </w:p>
        </w:tc>
      </w:tr>
      <w:tr w:rsidR="00AB5BFA" w:rsidRPr="00AB5BFA" w:rsidTr="008E5725">
        <w:trPr>
          <w:trHeight w:hRule="exact" w:val="918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Типы насосов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(глубина установки; производит.)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№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скв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.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По пас-порту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местоположение</w:t>
            </w:r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6-10-185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296 м-глубина установки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 9 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1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8" w:lineRule="exact"/>
              <w:ind w:left="14" w:right="667" w:firstLine="19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с.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</w:p>
        </w:tc>
      </w:tr>
      <w:tr w:rsidR="00AB5BFA" w:rsidRPr="00AB5BFA" w:rsidTr="008E5725">
        <w:trPr>
          <w:trHeight w:hRule="exact" w:val="1012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6-10-165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294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–9м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24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8" w:lineRule="exact"/>
              <w:ind w:left="5" w:right="202" w:firstLine="10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с.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Севрюкаево</w:t>
            </w: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 </w:t>
            </w:r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6-10-185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250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–9м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Кармалы</w:t>
            </w:r>
            <w:proofErr w:type="spellEnd"/>
          </w:p>
        </w:tc>
      </w:tr>
      <w:tr w:rsidR="00AB5BFA" w:rsidRPr="00AB5BFA" w:rsidTr="008E5725">
        <w:trPr>
          <w:trHeight w:hRule="exact" w:val="845"/>
        </w:trPr>
        <w:tc>
          <w:tcPr>
            <w:tcW w:w="5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Насос ЭЦВ 6-10-110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260 м-глубина установки; </w:t>
            </w:r>
          </w:p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Мощность – 7,5 м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vertAlign w:val="superscript"/>
              </w:rPr>
              <w:t>3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/час,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40" w:lineRule="auto"/>
              <w:ind w:left="5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б/н</w:t>
            </w:r>
          </w:p>
        </w:tc>
        <w:tc>
          <w:tcPr>
            <w:tcW w:w="2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AB5BFA" w:rsidRPr="00AB5BFA" w:rsidRDefault="00AB5BFA" w:rsidP="00AB5BFA">
            <w:pPr>
              <w:widowControl w:val="0"/>
              <w:shd w:val="clear" w:color="auto" w:fill="FFFFFF"/>
              <w:suppressAutoHyphens/>
              <w:spacing w:after="0" w:line="274" w:lineRule="exact"/>
              <w:ind w:right="259" w:firstLine="5"/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>с. Мордово</w:t>
            </w: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 xml:space="preserve">Сведения о водных объектах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color w:val="008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Уличные водопроводные сети закольцованы в общую схему, смонтированы из стальных и полиэтиленовых труб различных диаметров. На сети установлены водоразборные колонки, колодцы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lastRenderedPageBreak/>
        <w:t>и пожарные гидранты. Износ составляет – 50%.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Село Севрюкаево: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Общая протяжённость сетей села Севрюкаево – 7,2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В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сельском  поселении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действуют скважины мощностью 9м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vertAlign w:val="superscript"/>
        </w:rPr>
        <w:t>3/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час и 7,5м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vertAlign w:val="superscript"/>
        </w:rPr>
        <w:t>3/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час  на глубине 160м.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Село 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Кармалы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Общая протяжённость сетей села Севрюкаево – 3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В </w:t>
      </w:r>
      <w:proofErr w:type="gram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сельском  поселении</w:t>
      </w:r>
      <w:proofErr w:type="gram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 действует скважина мощностью 432м3/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сут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.  Глубина скважины – 160м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 xml:space="preserve"> Село Мордово: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Общая протяжённость сетей села Севрюкаево – 0,77 км.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Дебит скважины составляет – 600м3/</w:t>
      </w:r>
      <w:proofErr w:type="spellStart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сут</w:t>
      </w:r>
      <w:proofErr w:type="spellEnd"/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.  Глубина скважины - 150м.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Подача воды осуществляется на хозяйственно-питьевые нужды, противопожарные и производственные цели и полив.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kern w:val="1"/>
          <w:sz w:val="24"/>
          <w:szCs w:val="24"/>
        </w:rPr>
        <w:t>Кольцово и Лбище не обеспечены системами централизованного водоснабжения.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Andale Sans UI" w:hAnsi="Times New Roman" w:cs="Times New Roman"/>
          <w:bCs/>
          <w:kern w:val="1"/>
          <w:sz w:val="24"/>
          <w:szCs w:val="24"/>
        </w:rPr>
      </w:pPr>
    </w:p>
    <w:p w:rsidR="00AB5BFA" w:rsidRPr="00AB5BFA" w:rsidRDefault="00AB5BFA" w:rsidP="00AB5BFA">
      <w:pPr>
        <w:keepNext/>
        <w:spacing w:before="240" w:after="60" w:line="240" w:lineRule="auto"/>
        <w:ind w:left="-284" w:right="-144" w:firstLine="284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1" w:name="_Toc366068046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>Канализация</w:t>
      </w:r>
      <w:bookmarkEnd w:id="1"/>
    </w:p>
    <w:p w:rsidR="00AB5BFA" w:rsidRPr="00AB5BFA" w:rsidRDefault="00AB5BFA" w:rsidP="00AB5BFA">
      <w:pPr>
        <w:keepNext/>
        <w:spacing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sz w:val="24"/>
          <w:szCs w:val="24"/>
        </w:rPr>
        <w:t xml:space="preserve">   В сельском поселении Севрюкаево централизованная система канализации в настоящее время отсутствует.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Хозяйственно-бытовые стоки от существующей застройки частично поступают в выгребные ямы и надворные уборные, откуда вывозятся техническим транспортом в места, отведённые для этой цели санитарным надзором.</w:t>
      </w:r>
    </w:p>
    <w:p w:rsidR="00AB5BFA" w:rsidRPr="00AB5BFA" w:rsidRDefault="00AB5BFA" w:rsidP="00AB5BFA">
      <w:pPr>
        <w:keepNext/>
        <w:spacing w:before="240" w:after="60" w:line="240" w:lineRule="auto"/>
        <w:ind w:right="-144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2" w:name="_Toc154550805"/>
      <w:bookmarkStart w:id="3" w:name="_Toc366068047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Теплоснабжение</w:t>
      </w:r>
      <w:bookmarkEnd w:id="2"/>
      <w:bookmarkEnd w:id="3"/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Централизованным теплоснабжением в сельском поселении Севрюкаево обеспечивается школа, д/сад, администрация, ДК, библиотека, администрация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с.п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Севрюкаево.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284" w:right="-144" w:firstLine="284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Теплоснабжение домов усадебной застройки осуществляется от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газовых,  индивидуальных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котлов и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электрокотлов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.</w:t>
      </w:r>
    </w:p>
    <w:p w:rsidR="00AB5BFA" w:rsidRPr="00AB5BFA" w:rsidRDefault="00AB5BFA" w:rsidP="00AB5BFA">
      <w:pPr>
        <w:spacing w:before="240" w:after="60" w:line="240" w:lineRule="auto"/>
        <w:jc w:val="center"/>
        <w:outlineLvl w:val="7"/>
        <w:rPr>
          <w:rFonts w:ascii="Times New Roman" w:eastAsia="Times New Roman" w:hAnsi="Times New Roman" w:cs="Times New Roman"/>
          <w:b/>
          <w:iCs/>
          <w:sz w:val="24"/>
          <w:szCs w:val="24"/>
          <w:lang w:eastAsia="en-US"/>
        </w:rPr>
      </w:pPr>
      <w:r w:rsidRPr="00AB5BFA">
        <w:rPr>
          <w:rFonts w:ascii="Times New Roman" w:eastAsia="Times New Roman" w:hAnsi="Times New Roman" w:cs="Times New Roman"/>
          <w:b/>
          <w:iCs/>
          <w:sz w:val="24"/>
          <w:szCs w:val="24"/>
          <w:lang w:eastAsia="en-US"/>
        </w:rPr>
        <w:t>Котельные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iCs/>
          <w:kern w:val="1"/>
          <w:sz w:val="24"/>
          <w:szCs w:val="24"/>
        </w:rPr>
        <w:t xml:space="preserve">  Таблица 2</w:t>
      </w:r>
    </w:p>
    <w:tbl>
      <w:tblPr>
        <w:tblW w:w="10376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31"/>
        <w:gridCol w:w="1789"/>
        <w:gridCol w:w="1326"/>
        <w:gridCol w:w="1674"/>
        <w:gridCol w:w="1440"/>
        <w:gridCol w:w="1680"/>
        <w:gridCol w:w="1200"/>
        <w:gridCol w:w="836"/>
      </w:tblGrid>
      <w:tr w:rsidR="00AB5BFA" w:rsidRPr="00AB5BFA" w:rsidTr="008E5725">
        <w:trPr>
          <w:cantSplit/>
          <w:trHeight w:val="1403"/>
        </w:trPr>
        <w:tc>
          <w:tcPr>
            <w:tcW w:w="431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№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1789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Наименование объекта</w:t>
            </w:r>
          </w:p>
        </w:tc>
        <w:tc>
          <w:tcPr>
            <w:tcW w:w="1326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Адрес</w:t>
            </w:r>
          </w:p>
        </w:tc>
        <w:tc>
          <w:tcPr>
            <w:tcW w:w="1674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Тип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котлов</w:t>
            </w:r>
          </w:p>
        </w:tc>
        <w:tc>
          <w:tcPr>
            <w:tcW w:w="1440" w:type="dxa"/>
            <w:shd w:val="clear" w:color="auto" w:fill="auto"/>
            <w:textDirection w:val="btL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Проектная производитель-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ность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Гкал/час</w:t>
            </w:r>
          </w:p>
        </w:tc>
        <w:tc>
          <w:tcPr>
            <w:tcW w:w="1680" w:type="dxa"/>
            <w:shd w:val="clear" w:color="auto" w:fill="auto"/>
            <w:textDirection w:val="btL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113" w:right="113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Выход тепла из котельной на нужды района Гкал/час</w:t>
            </w:r>
          </w:p>
        </w:tc>
        <w:tc>
          <w:tcPr>
            <w:tcW w:w="1200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108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Параметры теплоносителя С</w:t>
            </w:r>
          </w:p>
        </w:tc>
        <w:tc>
          <w:tcPr>
            <w:tcW w:w="836" w:type="dxa"/>
            <w:vMerge w:val="restart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Вид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топлива</w:t>
            </w:r>
          </w:p>
        </w:tc>
      </w:tr>
      <w:tr w:rsidR="00AB5BFA" w:rsidRPr="00AB5BFA" w:rsidTr="008E5725">
        <w:trPr>
          <w:cantSplit/>
          <w:trHeight w:val="340"/>
        </w:trPr>
        <w:tc>
          <w:tcPr>
            <w:tcW w:w="431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1789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1326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1674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1440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Отопление, вентиляция</w:t>
            </w:r>
          </w:p>
        </w:tc>
        <w:tc>
          <w:tcPr>
            <w:tcW w:w="1680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Отопление, вентиляция</w:t>
            </w:r>
          </w:p>
        </w:tc>
        <w:tc>
          <w:tcPr>
            <w:tcW w:w="1200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108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  <w:tc>
          <w:tcPr>
            <w:tcW w:w="836" w:type="dxa"/>
            <w:vMerge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</w:tr>
      <w:tr w:rsidR="00AB5BFA" w:rsidRPr="00AB5BFA" w:rsidTr="008E5725">
        <w:tc>
          <w:tcPr>
            <w:tcW w:w="431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</w:t>
            </w:r>
          </w:p>
        </w:tc>
        <w:tc>
          <w:tcPr>
            <w:tcW w:w="1326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3</w:t>
            </w:r>
          </w:p>
        </w:tc>
        <w:tc>
          <w:tcPr>
            <w:tcW w:w="1674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4</w:t>
            </w:r>
          </w:p>
        </w:tc>
        <w:tc>
          <w:tcPr>
            <w:tcW w:w="1440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5</w:t>
            </w:r>
          </w:p>
        </w:tc>
        <w:tc>
          <w:tcPr>
            <w:tcW w:w="1680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6</w:t>
            </w:r>
          </w:p>
        </w:tc>
        <w:tc>
          <w:tcPr>
            <w:tcW w:w="1200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7</w:t>
            </w:r>
          </w:p>
        </w:tc>
        <w:tc>
          <w:tcPr>
            <w:tcW w:w="836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8</w:t>
            </w:r>
          </w:p>
        </w:tc>
      </w:tr>
      <w:tr w:rsidR="00AB5BFA" w:rsidRPr="00AB5BFA" w:rsidTr="008E5725">
        <w:tc>
          <w:tcPr>
            <w:tcW w:w="431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  <w:tc>
          <w:tcPr>
            <w:tcW w:w="1789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Автономная газовая котельная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Школы, д/ сада</w:t>
            </w:r>
          </w:p>
        </w:tc>
        <w:tc>
          <w:tcPr>
            <w:tcW w:w="1326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t xml:space="preserve">с.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Севрюкаево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color w:val="008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Школьная 8</w:t>
            </w:r>
          </w:p>
        </w:tc>
        <w:tc>
          <w:tcPr>
            <w:tcW w:w="1674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Микро-100 -4шт.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0,08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0,043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90-70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rtl/>
              </w:rPr>
              <w:t>۫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газ</w:t>
            </w:r>
          </w:p>
        </w:tc>
      </w:tr>
      <w:tr w:rsidR="00AB5BFA" w:rsidRPr="00AB5BFA" w:rsidTr="008E5725">
        <w:tc>
          <w:tcPr>
            <w:tcW w:w="431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</w:t>
            </w:r>
          </w:p>
        </w:tc>
        <w:tc>
          <w:tcPr>
            <w:tcW w:w="1789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Автономная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электро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lastRenderedPageBreak/>
              <w:t xml:space="preserve">котельная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ДК, библиотека, администрация</w:t>
            </w:r>
          </w:p>
        </w:tc>
        <w:tc>
          <w:tcPr>
            <w:tcW w:w="1326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spacing w:val="-2"/>
                <w:kern w:val="1"/>
                <w:sz w:val="24"/>
                <w:szCs w:val="24"/>
              </w:rPr>
              <w:lastRenderedPageBreak/>
              <w:t xml:space="preserve">с. 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Севрюкае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lastRenderedPageBreak/>
              <w:t>во,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Andale Sans UI" w:hAnsi="Times New Roman" w:cs="Times New Roman"/>
                <w:color w:val="008000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Овражная 6</w:t>
            </w:r>
          </w:p>
        </w:tc>
        <w:tc>
          <w:tcPr>
            <w:tcW w:w="1674" w:type="dxa"/>
            <w:shd w:val="clear" w:color="auto" w:fill="auto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lang w:val="en-US"/>
              </w:rPr>
              <w:lastRenderedPageBreak/>
              <w:t>Stanless-48 –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lang w:val="en-US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lang w:val="en-US"/>
              </w:rPr>
              <w:t xml:space="preserve"> 2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шт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48 квт.- 1шт.</w:t>
            </w:r>
          </w:p>
        </w:tc>
        <w:tc>
          <w:tcPr>
            <w:tcW w:w="168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-</w:t>
            </w:r>
          </w:p>
        </w:tc>
        <w:tc>
          <w:tcPr>
            <w:tcW w:w="1200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90-50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  <w:rtl/>
              </w:rPr>
              <w:t>۫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С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Электро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. </w:t>
            </w: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lastRenderedPageBreak/>
              <w:t>энергия</w:t>
            </w: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jc w:val="right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keepNext/>
        <w:spacing w:before="240" w:after="60" w:line="240" w:lineRule="auto"/>
        <w:ind w:left="36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4" w:name="_Toc366068048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 xml:space="preserve"> Газоснабжение</w:t>
      </w:r>
      <w:bookmarkEnd w:id="4"/>
    </w:p>
    <w:p w:rsidR="00AB5BFA" w:rsidRPr="00AB5BFA" w:rsidRDefault="00AB5BFA" w:rsidP="00AB5BFA">
      <w:pPr>
        <w:widowControl w:val="0"/>
        <w:tabs>
          <w:tab w:val="left" w:pos="8820"/>
        </w:tabs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B5BFA">
        <w:rPr>
          <w:rFonts w:ascii="Times New Roman" w:eastAsia="Times New Roman" w:hAnsi="Times New Roman" w:cs="Times New Roman"/>
          <w:sz w:val="24"/>
          <w:szCs w:val="24"/>
        </w:rPr>
        <w:t>Газоснабжение на территории сельского поселения Севрюкаево от магистральных АГРС до потребителей, осуществляет ООО «</w:t>
      </w:r>
      <w:proofErr w:type="spellStart"/>
      <w:r w:rsidRPr="00AB5BFA">
        <w:rPr>
          <w:rFonts w:ascii="Times New Roman" w:eastAsia="Times New Roman" w:hAnsi="Times New Roman" w:cs="Times New Roman"/>
          <w:sz w:val="24"/>
          <w:szCs w:val="24"/>
        </w:rPr>
        <w:t>Жигулевскгоргаз</w:t>
      </w:r>
      <w:proofErr w:type="spellEnd"/>
      <w:r w:rsidRPr="00AB5BFA">
        <w:rPr>
          <w:rFonts w:ascii="Times New Roman" w:eastAsia="Times New Roman" w:hAnsi="Times New Roman" w:cs="Times New Roman"/>
          <w:sz w:val="24"/>
          <w:szCs w:val="24"/>
        </w:rPr>
        <w:t xml:space="preserve">».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Централизованным газоснабжением населённые пункты сельского поселения Севрюкаево -  обеспечены.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13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 газопроводам низкого давления газ подаётся потребителям, которыми являются: население, использующее газ в бытовых целях, а также в качестве топлива для источников теплоснабжения и горячего водоснабжения, и коммунально-бытовые потребители.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left="-360" w:firstLine="36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  <w:u w:val="single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Газопроводные сети - стальные, проложены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наземно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на стойках.  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Сведения об источниках централизованного газоснабжения сетевым газом (ГРС, АГРС,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ГРП)  поселения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 -  ГРС 91 г. Жигулёвск. </w:t>
      </w:r>
    </w:p>
    <w:p w:rsidR="00AB5BFA" w:rsidRPr="00AB5BFA" w:rsidRDefault="00AB5BFA" w:rsidP="00AB5BFA">
      <w:pPr>
        <w:keepNext/>
        <w:spacing w:before="240" w:after="60" w:line="240" w:lineRule="auto"/>
        <w:ind w:left="360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5" w:name="_Toc154550807"/>
      <w:bookmarkStart w:id="6" w:name="_Toc366068049"/>
      <w:r w:rsidRPr="00AB5BFA">
        <w:rPr>
          <w:rFonts w:ascii="Times New Roman" w:eastAsia="Times New Roman" w:hAnsi="Times New Roman" w:cs="Times New Roman"/>
          <w:b/>
          <w:sz w:val="24"/>
          <w:szCs w:val="24"/>
        </w:rPr>
        <w:t xml:space="preserve"> Электроснабжение</w:t>
      </w:r>
      <w:bookmarkEnd w:id="5"/>
      <w:bookmarkEnd w:id="6"/>
    </w:p>
    <w:p w:rsidR="00AB5BFA" w:rsidRPr="00AB5BFA" w:rsidRDefault="00AB5BFA" w:rsidP="00AB5BFA">
      <w:pPr>
        <w:widowControl w:val="0"/>
        <w:suppressAutoHyphens/>
        <w:spacing w:after="0" w:line="240" w:lineRule="auto"/>
        <w:ind w:left="708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tabs>
          <w:tab w:val="left" w:pos="8820"/>
        </w:tabs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Населенные пункты сельского поселения Севрюкаево обеспечены централизованным электроснабжением.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36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 xml:space="preserve">Источниками электроснабжения служат существующие трансформаторные подстанции напряжением 10/0,4 </w:t>
      </w:r>
      <w:proofErr w:type="spellStart"/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кВ.</w:t>
      </w:r>
      <w:proofErr w:type="spellEnd"/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Потребителями электроэнергии являются: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жилые здания,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 xml:space="preserve">- </w:t>
      </w: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ab/>
        <w:t>общественные здания,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коммунальные предприятия,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Cs/>
          <w:iCs/>
          <w:kern w:val="1"/>
          <w:sz w:val="24"/>
          <w:szCs w:val="24"/>
        </w:rPr>
        <w:t>- наружное освещение.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40"/>
        <w:jc w:val="both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kern w:val="1"/>
          <w:sz w:val="24"/>
          <w:szCs w:val="24"/>
        </w:rPr>
        <w:t>Перечень КТП с описанием их местоположения.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331" w:lineRule="exact"/>
        <w:ind w:right="19"/>
        <w:jc w:val="right"/>
        <w:rPr>
          <w:rFonts w:ascii="Times New Roman" w:eastAsia="Andale Sans UI" w:hAnsi="Times New Roman" w:cs="Times New Roman"/>
          <w:b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iCs/>
          <w:kern w:val="1"/>
          <w:sz w:val="24"/>
          <w:szCs w:val="24"/>
        </w:rPr>
        <w:t>Таблица 3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31"/>
        <w:gridCol w:w="2776"/>
        <w:gridCol w:w="5827"/>
        <w:gridCol w:w="236"/>
      </w:tblGrid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№№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п/п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Наименование 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Адрес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Севрюкаево ул. Новая 1-А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2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КТП-1202</w:t>
            </w:r>
          </w:p>
        </w:tc>
        <w:tc>
          <w:tcPr>
            <w:tcW w:w="6063" w:type="dxa"/>
            <w:gridSpan w:val="2"/>
            <w:tcBorders>
              <w:top w:val="nil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ул.Школьная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7-А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3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КТП-1203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ул.Ленина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40-А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4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КТП-1204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ул.Фрунзе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6-А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5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Кармалы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Центральная 32-А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6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КТП-1210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Кармалы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ул. Лесная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7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КТП-1212</w:t>
            </w:r>
          </w:p>
        </w:tc>
        <w:tc>
          <w:tcPr>
            <w:tcW w:w="5827" w:type="dxa"/>
            <w:tcBorders>
              <w:right w:val="nil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ул.Новая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32-А</w:t>
            </w:r>
          </w:p>
        </w:tc>
        <w:tc>
          <w:tcPr>
            <w:tcW w:w="236" w:type="dxa"/>
            <w:tcBorders>
              <w:left w:val="nil"/>
              <w:bottom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8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КТП-1201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с. Севрюкаево </w:t>
            </w:r>
            <w:proofErr w:type="spellStart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ул.Ленина</w:t>
            </w:r>
            <w:proofErr w:type="spellEnd"/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 xml:space="preserve"> 1-Ж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9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КТП-1215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 28-А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10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КТП-1216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11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КТП-1218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Мордово, ул. Центральная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12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КТП-1209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Лбище ул. Центральная 1-Б</w:t>
            </w:r>
          </w:p>
        </w:tc>
      </w:tr>
      <w:tr w:rsidR="00AB5BFA" w:rsidRPr="00AB5BFA" w:rsidTr="008E5725">
        <w:tc>
          <w:tcPr>
            <w:tcW w:w="731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13</w:t>
            </w:r>
          </w:p>
        </w:tc>
        <w:tc>
          <w:tcPr>
            <w:tcW w:w="2776" w:type="dxa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ТП- 917</w:t>
            </w:r>
          </w:p>
        </w:tc>
        <w:tc>
          <w:tcPr>
            <w:tcW w:w="6063" w:type="dxa"/>
            <w:gridSpan w:val="2"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</w:pPr>
            <w:r w:rsidRPr="00AB5BFA">
              <w:rPr>
                <w:rFonts w:ascii="Times New Roman" w:eastAsia="Andale Sans UI" w:hAnsi="Times New Roman" w:cs="Times New Roman"/>
                <w:kern w:val="1"/>
                <w:sz w:val="24"/>
                <w:szCs w:val="24"/>
              </w:rPr>
              <w:t>с. Кольцово ул. Центральная 2-А</w:t>
            </w:r>
          </w:p>
        </w:tc>
      </w:tr>
    </w:tbl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outlineLvl w:val="0"/>
        <w:rPr>
          <w:rFonts w:ascii="Times New Roman" w:eastAsia="Andale Sans UI" w:hAnsi="Times New Roman" w:cs="Times New Roman"/>
          <w:bCs/>
          <w:color w:val="000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iCs/>
          <w:kern w:val="1"/>
          <w:sz w:val="24"/>
          <w:szCs w:val="24"/>
          <w:lang w:eastAsia="ar-SA"/>
        </w:rPr>
      </w:pPr>
      <w:bookmarkStart w:id="7" w:name="_Toc223509066"/>
    </w:p>
    <w:bookmarkEnd w:id="7"/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left="360"/>
        <w:jc w:val="center"/>
        <w:outlineLvl w:val="0"/>
        <w:rPr>
          <w:rFonts w:ascii="Times New Roman" w:eastAsia="Times New Roman" w:hAnsi="Times New Roman" w:cs="Times New Roman"/>
          <w:b/>
          <w:bCs/>
          <w:color w:val="000000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  <w:t xml:space="preserve">2 Основные цели и задачи, сроки и этапы </w:t>
      </w:r>
      <w:proofErr w:type="gramStart"/>
      <w:r w:rsidRPr="00AB5BFA"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  <w:t>реализации  программы</w:t>
      </w:r>
      <w:proofErr w:type="gramEnd"/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left="360"/>
        <w:jc w:val="center"/>
        <w:outlineLvl w:val="0"/>
        <w:rPr>
          <w:rFonts w:ascii="Times New Roman" w:eastAsia="Andale Sans UI" w:hAnsi="Times New Roman" w:cs="Times New Roman"/>
          <w:b/>
          <w:bCs/>
          <w:color w:val="000000"/>
          <w:kern w:val="1"/>
          <w:sz w:val="24"/>
          <w:szCs w:val="24"/>
        </w:rPr>
      </w:pPr>
    </w:p>
    <w:p w:rsidR="00AB5BFA" w:rsidRPr="00AB5BFA" w:rsidRDefault="00AB5BFA" w:rsidP="00AB5BFA">
      <w:pPr>
        <w:widowControl w:val="0"/>
        <w:suppressAutoHyphens/>
        <w:spacing w:after="120" w:line="240" w:lineRule="auto"/>
        <w:ind w:firstLine="36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  <w:t xml:space="preserve">Основной целью Программы является создание условий для приведения объектов и сетей коммунальной инфраструктуры в соответствии со стандартами качества, обеспечивающими комфортные условия для проживания граждан и улучшения экологической обстановки на территории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en-US"/>
        </w:rPr>
        <w:t>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</w:t>
      </w:r>
      <w:proofErr w:type="gram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сельского  поселения</w:t>
      </w:r>
      <w:proofErr w:type="gramEnd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муниципального района </w:t>
      </w:r>
      <w:proofErr w:type="spellStart"/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Ставропольский</w:t>
      </w: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на</w:t>
      </w:r>
      <w:proofErr w:type="spellEnd"/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 xml:space="preserve"> 2019-2027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В рамках данной Программы должны быть созданы условия, обеспечивающие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120" w:line="240" w:lineRule="auto"/>
        <w:jc w:val="center"/>
        <w:rPr>
          <w:rFonts w:ascii="Calibri" w:eastAsia="Calibri" w:hAnsi="Calibri" w:cs="Times New Roman"/>
          <w:b/>
          <w:bCs/>
          <w:kern w:val="1"/>
          <w:lang w:eastAsia="en-US"/>
        </w:rPr>
      </w:pPr>
      <w:r w:rsidRPr="00AB5BFA">
        <w:rPr>
          <w:rFonts w:ascii="Times New Roman" w:eastAsia="Calibri" w:hAnsi="Times New Roman" w:cs="Times New Roman"/>
          <w:b/>
          <w:bCs/>
          <w:kern w:val="1"/>
          <w:sz w:val="24"/>
          <w:szCs w:val="24"/>
          <w:lang w:eastAsia="en-US"/>
        </w:rPr>
        <w:t xml:space="preserve">Основные задачи Программы: </w:t>
      </w:r>
    </w:p>
    <w:p w:rsidR="00AB5BFA" w:rsidRPr="00AB5BFA" w:rsidRDefault="00AB5BFA" w:rsidP="00AB5BFA">
      <w:pPr>
        <w:widowControl w:val="0"/>
        <w:numPr>
          <w:ilvl w:val="0"/>
          <w:numId w:val="4"/>
        </w:num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модернизация водопроводно-канализационного хозяйства;</w:t>
      </w:r>
    </w:p>
    <w:p w:rsidR="00AB5BFA" w:rsidRPr="00AB5BFA" w:rsidRDefault="00AB5BFA" w:rsidP="00AB5BFA">
      <w:pPr>
        <w:widowControl w:val="0"/>
        <w:numPr>
          <w:ilvl w:val="0"/>
          <w:numId w:val="4"/>
        </w:num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улучшение экологической обстановки;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 Сроки и этапы реализации программы.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>Программа действует с 1 января 2019</w:t>
      </w:r>
      <w:r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года по 31 декабря 2028</w:t>
      </w:r>
      <w:r w:rsidRPr="00AB5BFA">
        <w:rPr>
          <w:rFonts w:ascii="Times New Roman" w:eastAsia="Arial" w:hAnsi="Times New Roman" w:cs="Arial"/>
          <w:kern w:val="1"/>
          <w:sz w:val="24"/>
          <w:szCs w:val="24"/>
          <w:lang w:eastAsia="ar-SA"/>
        </w:rPr>
        <w:t xml:space="preserve"> года. Реализация программы будет осуществляться весь период.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>Характеристика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Times New Roman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На территории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 CYR"/>
          <w:kern w:val="1"/>
          <w:sz w:val="24"/>
          <w:szCs w:val="24"/>
        </w:rPr>
        <w:t xml:space="preserve"> 5</w:t>
      </w: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населённых пунктов. Численность </w:t>
      </w:r>
      <w:proofErr w:type="gramStart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населения  719</w:t>
      </w:r>
      <w:proofErr w:type="gramEnd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человек, из них централизованным водоснабжением обеспечены 473человека.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Срок эксплуатации ряда </w:t>
      </w:r>
      <w:proofErr w:type="gramStart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водопроводов  и</w:t>
      </w:r>
      <w:proofErr w:type="gramEnd"/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 xml:space="preserve">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1 куб. м. воды.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</w:pPr>
      <w:r w:rsidRPr="00AB5BFA">
        <w:rPr>
          <w:rFonts w:ascii="Times New Roman CYR" w:eastAsia="Andale Sans UI" w:hAnsi="Times New Roman CYR" w:cs="Times New Roman CYR"/>
          <w:spacing w:val="2"/>
          <w:kern w:val="1"/>
          <w:sz w:val="24"/>
          <w:szCs w:val="24"/>
        </w:rPr>
        <w:t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rial" w:hAnsi="Times New Roman" w:cs="Arial"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>3. Мероприятия по развитию системы коммунальной инфраструктуры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  <w:t xml:space="preserve"> 3.1. Общие положения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Основными факторами, определяющими направления разработки программы комплексного развития системы коммунальной инфраструктуры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lastRenderedPageBreak/>
        <w:t>Севрюкаево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муниципального района Ставропольский  Самарской  области на 2018-2027 гг., являются: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жилья, сфер обслуживания до 2028 года с учетом комплексного инвестиционного плана; 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  <w:lang w:eastAsia="en-US"/>
        </w:rPr>
        <w:t>состояние существующей системы коммунальной инфраструктуры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;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сохранение оценочных показателей потребления коммунальных услуг на уровне установленных на 2019 г. нормативов потребления;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Комплекс мероприятий по развитию системы коммунальной инфраструктуры, поселения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разработан  по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следующим направлениям: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строительство и модернизация оборудования, сетей организаций коммунального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комплекса  в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 целях повышения качества товаров (услуг), улучшения экологической ситуации;</w:t>
      </w:r>
    </w:p>
    <w:p w:rsidR="00AB5BFA" w:rsidRPr="00AB5BFA" w:rsidRDefault="00AB5BFA" w:rsidP="00AB5BFA">
      <w:pPr>
        <w:widowControl w:val="0"/>
        <w:numPr>
          <w:ilvl w:val="0"/>
          <w:numId w:val="6"/>
        </w:numPr>
        <w:tabs>
          <w:tab w:val="num" w:pos="912"/>
        </w:tabs>
        <w:suppressAutoHyphens/>
        <w:spacing w:after="0" w:line="276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Разработанные программные мероприятия систематизированы по степени их актуальности в решении вопросов развития системы коммунальной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инфраструктуры  в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сельском поселении и срокам реализации.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76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Мероприятия, реализуемые для подключения новых потребителей, разработаны исходя из того, что организации коммунального комплекса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обеспечивают  требуемую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Застройщиком или передаются в муниципальную собственность в установленном порядке по соглашению сторон.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Объемы мероприятий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определены  усреднено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Стоимость мероприятий определена на основании смет организаций коммунального комплекса, укрупненных показателей стоимости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строительства  в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 условиях Ставропольского района, оценок экспертов, прейскурантов поставщиков оборудования и открытых источников информации с учетом уровня цен на 2018 г.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Для приведения стоимости мероприятий к уровню цен 2019г. использованы индексы цен производителей прогноза социально-экономического развития.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Стоимость мероприятий учитывает проектно-изыскательские работы, налоги (налог на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lastRenderedPageBreak/>
        <w:t>добавленную стоимость (кроме мероприятий по новому строительству)).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расчете надбавок к тарифам (инвестиционных составляющих в тарифах) на товары и услуги и тарифов на подключение.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Источниками финансирования мероприятий Программы являются средства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бюджета  сельского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 поселения Севрюкаево. 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бюджета на соответствующий финансовый год с учетом результатов реализации мероприятий в предыдущем финансовом году.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надбавок  к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тарифам (инвестиционной составляющей в тарифе) и тарифов на подключение (платы за подключение).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AB5BFA" w:rsidRPr="00AB5BFA" w:rsidRDefault="00AB5BFA" w:rsidP="00AB5BFA">
      <w:pPr>
        <w:widowControl w:val="0"/>
        <w:tabs>
          <w:tab w:val="left" w:pos="708"/>
          <w:tab w:val="num" w:pos="1021"/>
        </w:tabs>
        <w:suppressAutoHyphens/>
        <w:spacing w:after="0" w:line="240" w:lineRule="auto"/>
        <w:ind w:firstLine="600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AB5BFA" w:rsidRPr="00AB5BFA" w:rsidRDefault="00AB5BFA" w:rsidP="00AB5BFA">
      <w:pPr>
        <w:widowControl w:val="0"/>
        <w:numPr>
          <w:ilvl w:val="0"/>
          <w:numId w:val="5"/>
        </w:numPr>
        <w:tabs>
          <w:tab w:val="left" w:pos="851"/>
        </w:tabs>
        <w:suppressAutoHyphens/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Средства, полученные организациями коммунального комплекса в результате применения 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Севрюкаево 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kern w:val="1"/>
          <w:sz w:val="24"/>
          <w:szCs w:val="24"/>
          <w:lang w:eastAsia="ar-SA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  <w:r w:rsidRPr="00AB5BFA"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  <w:t>3.2. Система теплоснабжения</w:t>
      </w:r>
    </w:p>
    <w:p w:rsidR="00AB5BFA" w:rsidRPr="00AB5BFA" w:rsidRDefault="00AB5BFA" w:rsidP="00AB5BFA">
      <w:pPr>
        <w:widowControl w:val="0"/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Times New Roman"/>
          <w:b/>
          <w:kern w:val="1"/>
          <w:sz w:val="24"/>
          <w:szCs w:val="24"/>
          <w:lang w:eastAsia="ar-SA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Основными целевыми индикаторами реализации мероприятий Программы комплексного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lastRenderedPageBreak/>
        <w:t>развития в части системы теплоснабжения потребителей поселения являются: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Реконструкция котельных путем установки нового котельного оборудования, систем автоматики, сигнализации (первая очередь);</w:t>
      </w:r>
    </w:p>
    <w:p w:rsidR="00AB5BFA" w:rsidRPr="00AB5BFA" w:rsidRDefault="00AB5BFA" w:rsidP="00AB5BFA">
      <w:pPr>
        <w:widowControl w:val="0"/>
        <w:numPr>
          <w:ilvl w:val="0"/>
          <w:numId w:val="7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Мероприятия по развитию газификаций в сельской местности.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3.3. Система водоснабжения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1211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1. Реконструкция ветхих водопроводных сетей и сооружений;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   2. Обеспечение централизованной системой водоснабжения существующих районов жилой застройки;</w:t>
      </w:r>
    </w:p>
    <w:p w:rsidR="00AB5BFA" w:rsidRPr="00AB5BFA" w:rsidRDefault="00AB5BFA" w:rsidP="00AB5BFA">
      <w:pPr>
        <w:widowControl w:val="0"/>
        <w:tabs>
          <w:tab w:val="num" w:pos="1418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3. Обеспечение централизованной системой водоснабжения районов новой жилой застройки поселения.</w:t>
      </w: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99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851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3.4. Система сбора и вывоза твердых бытовых отходов</w:t>
      </w:r>
    </w:p>
    <w:p w:rsidR="00AB5BFA" w:rsidRPr="00AB5BFA" w:rsidRDefault="00AB5BFA" w:rsidP="00AB5BFA">
      <w:pPr>
        <w:widowControl w:val="0"/>
        <w:tabs>
          <w:tab w:val="num" w:pos="1418"/>
          <w:tab w:val="num" w:pos="1980"/>
          <w:tab w:val="num" w:pos="3060"/>
        </w:tabs>
        <w:suppressAutoHyphens/>
        <w:spacing w:after="0" w:line="240" w:lineRule="auto"/>
        <w:ind w:left="851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600"/>
        <w:jc w:val="both"/>
        <w:rPr>
          <w:rFonts w:ascii="Times New Roman" w:eastAsia="Calibri" w:hAnsi="Times New Roman" w:cs="Times New Roman"/>
          <w:spacing w:val="-2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Основными целевыми индикаторами реализации мероприятий программы комплексного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развития  системы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сбора и вывоза твердых бытовых отходов потребителей поселения</w:t>
      </w:r>
      <w:r w:rsidRPr="00AB5BFA">
        <w:rPr>
          <w:rFonts w:ascii="Times New Roman" w:eastAsia="Calibri" w:hAnsi="Times New Roman" w:cs="Times New Roman"/>
          <w:spacing w:val="-2"/>
          <w:kern w:val="1"/>
          <w:sz w:val="24"/>
          <w:szCs w:val="24"/>
          <w:lang w:eastAsia="en-US"/>
        </w:rPr>
        <w:t>,                         являются:</w:t>
      </w:r>
    </w:p>
    <w:p w:rsidR="00AB5BFA" w:rsidRPr="00AB5BFA" w:rsidRDefault="00AB5BFA" w:rsidP="00AB5BFA">
      <w:pPr>
        <w:widowControl w:val="0"/>
        <w:numPr>
          <w:ilvl w:val="0"/>
          <w:numId w:val="8"/>
        </w:numPr>
        <w:tabs>
          <w:tab w:val="num" w:pos="1440"/>
        </w:tabs>
        <w:suppressAutoHyphens/>
        <w:spacing w:after="0" w:line="240" w:lineRule="auto"/>
        <w:ind w:left="1434" w:hanging="58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AB5BFA" w:rsidRPr="00AB5BFA" w:rsidRDefault="00AB5BFA" w:rsidP="00AB5BFA">
      <w:pPr>
        <w:widowControl w:val="0"/>
        <w:numPr>
          <w:ilvl w:val="0"/>
          <w:numId w:val="8"/>
        </w:numPr>
        <w:tabs>
          <w:tab w:val="num" w:pos="1440"/>
        </w:tabs>
        <w:suppressAutoHyphens/>
        <w:spacing w:after="0" w:line="240" w:lineRule="auto"/>
        <w:ind w:left="1434" w:hanging="583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Организация в поселении раздельного сбора мусора (перспектива).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3.5. Система электроснабжения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Основными целевыми индикаторами реализации мероприятий программы комплексного развития системы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электроснабжения  потребителей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поселения являются:</w:t>
      </w:r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Внедрение современного электроосветительного оборудования, обеспечивающего экономию электрической </w:t>
      </w:r>
      <w:proofErr w:type="gramStart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энергии ;</w:t>
      </w:r>
      <w:proofErr w:type="gramEnd"/>
    </w:p>
    <w:p w:rsidR="00AB5BFA" w:rsidRPr="00AB5BFA" w:rsidRDefault="00AB5BFA" w:rsidP="00AB5BFA">
      <w:pPr>
        <w:widowControl w:val="0"/>
        <w:numPr>
          <w:ilvl w:val="0"/>
          <w:numId w:val="9"/>
        </w:numPr>
        <w:tabs>
          <w:tab w:val="num" w:pos="1418"/>
        </w:tabs>
        <w:suppressAutoHyphens/>
        <w:spacing w:after="0" w:line="240" w:lineRule="auto"/>
        <w:ind w:left="1418" w:hanging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Принятие мер по повышению надежности электроснабжения тех объектов, для которых перерыв в электроснабжении грозит серьезными последствиями;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567"/>
        <w:jc w:val="both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numPr>
          <w:ilvl w:val="0"/>
          <w:numId w:val="9"/>
        </w:numPr>
        <w:suppressAutoHyphens/>
        <w:spacing w:after="200" w:line="240" w:lineRule="auto"/>
        <w:contextualSpacing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Механизм </w:t>
      </w:r>
      <w:proofErr w:type="gramStart"/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реализации  программы</w:t>
      </w:r>
      <w:proofErr w:type="gramEnd"/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 xml:space="preserve"> и контроль за ходом ее выполнения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Реализация Программы осуществляется Администрацией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Для решения задач программы предполагается использовать средства федерального бюджета, областного бюджета, муниципального района Ставропольский в </w:t>
      </w:r>
      <w:proofErr w:type="spell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т.ч</w:t>
      </w:r>
      <w:proofErr w:type="spell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. выделяемые на целевые программы, средства местного бюджета, собственные средства предприятий коммунального комплекса. 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Пересмотр тарифов на ЖКУ производится в соответствии с действующим законодательством.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lastRenderedPageBreak/>
        <w:tab/>
        <w:t xml:space="preserve">В рамках реализации данной программы в соответствии со стратегическими приоритетами развития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, 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Исполнителями программы являются администрация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 xml:space="preserve"> 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 муниципального района Ставропольский  Самарской  област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и организации коммунального комплекса.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Andale Sans UI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Контроль за реализацией Программы осуществляет по итогам каждого года Администрация </w:t>
      </w:r>
      <w:proofErr w:type="gramStart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</w:t>
      </w: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и, Собрание представителей 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сельского  поселения </w:t>
      </w: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Севрюкаево</w:t>
      </w:r>
      <w:r w:rsidRPr="00AB5BFA">
        <w:rPr>
          <w:rFonts w:ascii="Times New Roman" w:eastAsia="Andale Sans UI" w:hAnsi="Times New Roman" w:cs="Times New Roman CYR"/>
          <w:kern w:val="1"/>
          <w:sz w:val="24"/>
          <w:szCs w:val="24"/>
        </w:rPr>
        <w:t xml:space="preserve">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 CYR"/>
          <w:kern w:val="1"/>
          <w:sz w:val="24"/>
          <w:szCs w:val="24"/>
        </w:rPr>
        <w:t>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firstLine="567"/>
        <w:jc w:val="both"/>
        <w:outlineLvl w:val="0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AB5BFA" w:rsidRPr="00AB5BFA" w:rsidRDefault="00AB5BFA" w:rsidP="00AB5BFA">
      <w:pPr>
        <w:widowControl w:val="0"/>
        <w:shd w:val="clear" w:color="auto" w:fill="FFFFFF"/>
        <w:suppressAutoHyphens/>
        <w:spacing w:after="0" w:line="240" w:lineRule="auto"/>
        <w:ind w:firstLine="567"/>
        <w:jc w:val="both"/>
        <w:outlineLvl w:val="0"/>
        <w:rPr>
          <w:rFonts w:ascii="Times New Roman" w:eastAsia="Calibri" w:hAnsi="Times New Roman" w:cs="Times New Roman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b/>
          <w:kern w:val="1"/>
          <w:sz w:val="24"/>
          <w:szCs w:val="24"/>
          <w:lang w:eastAsia="en-US"/>
        </w:rPr>
        <w:t>5. Оценка эффективности реализации программы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 xml:space="preserve">Основными результатами реализации мероприятий в сфере </w:t>
      </w:r>
      <w:proofErr w:type="gramStart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ЖКХ  являются</w:t>
      </w:r>
      <w:proofErr w:type="gramEnd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- модернизация и обновление коммунальной инфраструктуры поселения; 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- </w:t>
      </w:r>
      <w:proofErr w:type="gramStart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снижение  эксплуатационных</w:t>
      </w:r>
      <w:proofErr w:type="gramEnd"/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 xml:space="preserve"> затрат предприятий ЖКХ; </w:t>
      </w:r>
    </w:p>
    <w:p w:rsidR="00AB5BFA" w:rsidRPr="00AB5BFA" w:rsidRDefault="00AB5BFA" w:rsidP="00AB5BFA">
      <w:pPr>
        <w:widowControl w:val="0"/>
        <w:shd w:val="clear" w:color="auto" w:fill="FFFFFF"/>
        <w:tabs>
          <w:tab w:val="num" w:pos="0"/>
          <w:tab w:val="left" w:pos="960"/>
          <w:tab w:val="num" w:pos="1440"/>
        </w:tabs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 xml:space="preserve">- улучшение качественных </w:t>
      </w:r>
      <w:proofErr w:type="gramStart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показателей  воды</w:t>
      </w:r>
      <w:proofErr w:type="gramEnd"/>
      <w:r w:rsidRPr="00AB5BFA">
        <w:rPr>
          <w:rFonts w:ascii="Times New Roman" w:eastAsia="Andale Sans UI" w:hAnsi="Times New Roman" w:cs="Times New Roman"/>
          <w:kern w:val="1"/>
          <w:sz w:val="24"/>
          <w:szCs w:val="24"/>
        </w:rPr>
        <w:t>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устранение причин возникновения аварийных ситуаций, угрожающих жизнедеятельности человека;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уровня износа объектов коммунальной инфраструктуры;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количества потерь воды;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снижение количества потерь тепловой энергии;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повышение качества предоставляемых услуг жилищно-коммунального комплекса;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обеспечение надлежащего сбора и утилизации твердых и жидких бытовых отходов;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улучшение санитарного состояния территорий поселения;</w:t>
      </w: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sectPr w:rsidR="00AB5BFA" w:rsidRPr="00AB5BFA" w:rsidSect="008E5725">
          <w:footerReference w:type="default" r:id="rId8"/>
          <w:pgSz w:w="11906" w:h="16838"/>
          <w:pgMar w:top="851" w:right="851" w:bottom="851" w:left="1134" w:header="709" w:footer="709" w:gutter="0"/>
          <w:cols w:space="720"/>
          <w:titlePg/>
          <w:docGrid w:linePitch="326"/>
        </w:sectPr>
      </w:pPr>
      <w:r w:rsidRPr="00AB5BFA">
        <w:rPr>
          <w:rFonts w:ascii="Times New Roman" w:eastAsia="Calibri" w:hAnsi="Times New Roman" w:cs="Times New Roman"/>
          <w:color w:val="000000"/>
          <w:kern w:val="1"/>
          <w:sz w:val="24"/>
          <w:szCs w:val="24"/>
          <w:lang w:eastAsia="en-US"/>
        </w:rPr>
        <w:t>- улучшение экологического состояния  окружающей среды.</w:t>
      </w:r>
    </w:p>
    <w:p w:rsidR="00AB5BFA" w:rsidRPr="00AB5BFA" w:rsidRDefault="00AB5BFA" w:rsidP="00AB5BFA">
      <w:pPr>
        <w:pageBreakBefore/>
        <w:widowControl w:val="0"/>
        <w:tabs>
          <w:tab w:val="left" w:pos="567"/>
        </w:tabs>
        <w:suppressAutoHyphens/>
        <w:spacing w:after="136" w:line="288" w:lineRule="atLeast"/>
        <w:ind w:right="281"/>
        <w:outlineLvl w:val="0"/>
        <w:rPr>
          <w:rFonts w:ascii="Times New Roman" w:eastAsia="Arial" w:hAnsi="Times New Roman" w:cs="Times New Roman"/>
          <w:b/>
          <w:color w:val="2E3432"/>
          <w:kern w:val="36"/>
          <w:sz w:val="24"/>
          <w:szCs w:val="24"/>
        </w:rPr>
      </w:pPr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</w:t>
      </w:r>
      <w:proofErr w:type="gramStart"/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t>сельского  поселения</w:t>
      </w:r>
      <w:proofErr w:type="gramEnd"/>
      <w:r w:rsidRPr="00AB5BFA">
        <w:rPr>
          <w:rFonts w:ascii="Times New Roman" w:eastAsia="Andale Sans UI" w:hAnsi="Times New Roman" w:cs="Times New Roman"/>
          <w:b/>
          <w:color w:val="2E3432"/>
          <w:kern w:val="36"/>
          <w:sz w:val="24"/>
          <w:szCs w:val="24"/>
        </w:rPr>
        <w:t xml:space="preserve"> Севрюкаево муниципального района Ставропольский  Самарской  области</w:t>
      </w:r>
      <w:r w:rsidRPr="00AB5BFA">
        <w:rPr>
          <w:rFonts w:ascii="Times New Roman" w:eastAsia="Arial" w:hAnsi="Times New Roman" w:cs="Times New Roman"/>
          <w:b/>
          <w:color w:val="2E3432"/>
          <w:kern w:val="36"/>
          <w:sz w:val="24"/>
          <w:szCs w:val="24"/>
        </w:rPr>
        <w:t xml:space="preserve">. </w:t>
      </w:r>
    </w:p>
    <w:p w:rsidR="00AB5BFA" w:rsidRPr="00AB5BFA" w:rsidRDefault="00AB5BFA" w:rsidP="00AB5BF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2E3432"/>
          <w:kern w:val="36"/>
          <w:sz w:val="24"/>
          <w:szCs w:val="24"/>
        </w:rPr>
      </w:pPr>
    </w:p>
    <w:tbl>
      <w:tblPr>
        <w:tblW w:w="14941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268"/>
        <w:gridCol w:w="1984"/>
        <w:gridCol w:w="1418"/>
        <w:gridCol w:w="754"/>
        <w:gridCol w:w="96"/>
        <w:gridCol w:w="850"/>
        <w:gridCol w:w="709"/>
        <w:gridCol w:w="850"/>
        <w:gridCol w:w="709"/>
        <w:gridCol w:w="851"/>
        <w:gridCol w:w="708"/>
        <w:gridCol w:w="851"/>
        <w:gridCol w:w="851"/>
        <w:gridCol w:w="754"/>
        <w:gridCol w:w="754"/>
      </w:tblGrid>
      <w:tr w:rsidR="00AB5BFA" w:rsidRPr="00AB5BFA" w:rsidTr="008E5725">
        <w:trPr>
          <w:gridAfter w:val="11"/>
          <w:wAfter w:w="7983" w:type="dxa"/>
          <w:trHeight w:val="230"/>
        </w:trPr>
        <w:tc>
          <w:tcPr>
            <w:tcW w:w="5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№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п/п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Цели реализации мероприятий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Источники финансирования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56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Всего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2019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2023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2028</w:t>
            </w: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газоснабжения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Газификация муниципальных помещений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с.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Присоединение  к газораспределительной сети и </w:t>
            </w:r>
            <w:proofErr w:type="spellStart"/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газофикации</w:t>
            </w:r>
            <w:proofErr w:type="spellEnd"/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 природным газом нежилых зданий:  администрация, библиотека, ДК.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390,0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390,0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rPr>
          <w:trHeight w:val="1208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Постановка на </w:t>
            </w:r>
            <w:proofErr w:type="gramStart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кадастровый  учет</w:t>
            </w:r>
            <w:proofErr w:type="gramEnd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 водопроводной сети:  10970 км.                   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720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Оформление  муниципальной собственности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rPr>
          <w:trHeight w:val="245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 xml:space="preserve">Капитальный ремонт водопроводной сети по </w:t>
            </w:r>
            <w:proofErr w:type="spellStart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с.п</w:t>
            </w:r>
            <w:proofErr w:type="spellEnd"/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. Севрюкаево: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10 970м.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1 000,0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Устройство  водопроводной башни на вновь образованных участках молодым семьям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317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 xml:space="preserve">Повышение надежности работы системы водоснабжения, снижение потерь воды, аварийности </w:t>
            </w: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lastRenderedPageBreak/>
              <w:t>сетей водоснабжения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lastRenderedPageBreak/>
              <w:t>районный 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2000,0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lastRenderedPageBreak/>
              <w:t>3.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Приобретение контейнеров для сбора твердых бытовых отходов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right="-57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и устройство площадок под контейнеры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ind w:left="-57" w:right="-57"/>
              <w:jc w:val="center"/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color w:val="000000"/>
                <w:kern w:val="1"/>
                <w:sz w:val="20"/>
                <w:szCs w:val="20"/>
                <w:lang w:eastAsia="en-US"/>
              </w:rPr>
              <w:t>Предотвращение загрязнения  грунтовых вод и почв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500,0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200,0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4.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 xml:space="preserve">Установка светильников, устройство системы учета электрической энергии по </w:t>
            </w:r>
            <w:proofErr w:type="spellStart"/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с.п</w:t>
            </w:r>
            <w:proofErr w:type="spellEnd"/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 xml:space="preserve"> Севрюкаево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180,0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  <w:t>180,0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</w:tr>
      <w:tr w:rsidR="00AB5BFA" w:rsidRPr="00AB5BFA" w:rsidTr="008E5725"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Переход на энергосберегающие установки, обеспечивающего экономию электрической энергии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Повышение надежности работы системы энергосбережения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местный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  <w:t>бюджет</w:t>
            </w:r>
          </w:p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750,0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rPr>
                <w:rFonts w:ascii="Times New Roman" w:eastAsia="Calibri" w:hAnsi="Times New Roman" w:cs="Times New Roman"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  <w:r w:rsidRPr="00AB5BFA"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  <w:t>150,0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BFA" w:rsidRPr="00AB5BFA" w:rsidRDefault="00AB5BFA" w:rsidP="00AB5BFA">
            <w:pPr>
              <w:widowControl w:val="0"/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kern w:val="1"/>
                <w:sz w:val="20"/>
                <w:szCs w:val="20"/>
                <w:highlight w:val="yellow"/>
                <w:lang w:eastAsia="en-US"/>
              </w:rPr>
            </w:pPr>
          </w:p>
        </w:tc>
      </w:tr>
    </w:tbl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  <w:lang w:eastAsia="en-US"/>
        </w:rPr>
        <w:sectPr w:rsidR="00AB5BFA" w:rsidRPr="00AB5BFA" w:rsidSect="008E5725">
          <w:pgSz w:w="16838" w:h="11906" w:orient="landscape"/>
          <w:pgMar w:top="851" w:right="851" w:bottom="851" w:left="851" w:header="720" w:footer="709" w:gutter="0"/>
          <w:cols w:space="720"/>
          <w:docGrid w:linePitch="360" w:charSpace="24576"/>
        </w:sectPr>
      </w:pPr>
    </w:p>
    <w:p w:rsidR="00AB5BFA" w:rsidRPr="00AB5BFA" w:rsidRDefault="00AB5BFA" w:rsidP="00AB5BFA">
      <w:pPr>
        <w:widowControl w:val="0"/>
        <w:suppressAutoHyphens/>
        <w:spacing w:after="0" w:line="240" w:lineRule="auto"/>
        <w:rPr>
          <w:rFonts w:ascii="Times New Roman" w:eastAsia="Andale Sans UI" w:hAnsi="Times New Roman" w:cs="Times New Roman"/>
          <w:kern w:val="1"/>
          <w:sz w:val="24"/>
          <w:szCs w:val="24"/>
        </w:rPr>
      </w:pPr>
    </w:p>
    <w:p w:rsidR="00855602" w:rsidRDefault="00855602"/>
    <w:sectPr w:rsidR="00855602" w:rsidSect="008E5725">
      <w:footerReference w:type="even" r:id="rId9"/>
      <w:footerReference w:type="default" r:id="rId10"/>
      <w:footerReference w:type="first" r:id="rId11"/>
      <w:pgSz w:w="16838" w:h="11906" w:orient="landscape"/>
      <w:pgMar w:top="851" w:right="851" w:bottom="1134" w:left="851" w:header="720" w:footer="709" w:gutter="0"/>
      <w:cols w:space="720"/>
      <w:docGrid w:linePitch="360" w:charSpace="2457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706D" w:rsidRDefault="00FE706D">
      <w:pPr>
        <w:spacing w:after="0" w:line="240" w:lineRule="auto"/>
      </w:pPr>
      <w:r>
        <w:separator/>
      </w:r>
    </w:p>
  </w:endnote>
  <w:endnote w:type="continuationSeparator" w:id="0">
    <w:p w:rsidR="00FE706D" w:rsidRDefault="00FE70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V Boli"/>
    <w:charset w:val="0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88211271"/>
      <w:docPartObj>
        <w:docPartGallery w:val="Page Numbers (Bottom of Page)"/>
        <w:docPartUnique/>
      </w:docPartObj>
    </w:sdtPr>
    <w:sdtEndPr/>
    <w:sdtContent>
      <w:p w:rsidR="008E5725" w:rsidRDefault="008E5725" w:rsidP="008E5725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7315">
          <w:rPr>
            <w:noProof/>
          </w:rPr>
          <w:t>13</w:t>
        </w:r>
        <w:r>
          <w:fldChar w:fldCharType="end"/>
        </w:r>
      </w:p>
    </w:sdtContent>
  </w:sdt>
  <w:p w:rsidR="008E5725" w:rsidRDefault="008E572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/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>
    <w:pPr>
      <w:pStyle w:val="a3"/>
      <w:jc w:val="center"/>
    </w:pPr>
  </w:p>
  <w:p w:rsidR="008E5725" w:rsidRDefault="008E5725">
    <w:pPr>
      <w:pStyle w:val="a3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725" w:rsidRDefault="008E5725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706D" w:rsidRDefault="00FE706D">
      <w:pPr>
        <w:spacing w:after="0" w:line="240" w:lineRule="auto"/>
      </w:pPr>
      <w:r>
        <w:separator/>
      </w:r>
    </w:p>
  </w:footnote>
  <w:footnote w:type="continuationSeparator" w:id="0">
    <w:p w:rsidR="00FE706D" w:rsidRDefault="00FE706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b/>
        <w:sz w:val="28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440" w:hanging="720"/>
      </w:pPr>
      <w:rPr>
        <w:b/>
        <w:sz w:val="28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  <w:rPr>
        <w:b/>
        <w:sz w:val="28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160" w:hanging="1440"/>
      </w:pPr>
      <w:rPr>
        <w:b/>
        <w:sz w:val="28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520" w:hanging="1800"/>
      </w:pPr>
      <w:rPr>
        <w:b/>
        <w:sz w:val="28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880" w:hanging="2160"/>
      </w:pPr>
      <w:rPr>
        <w:b/>
        <w:sz w:val="28"/>
      </w:rPr>
    </w:lvl>
  </w:abstractNum>
  <w:abstractNum w:abstractNumId="1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190003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4" w15:restartNumberingAfterBreak="0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5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7" w15:restartNumberingAfterBreak="0">
    <w:nsid w:val="5FA44EED"/>
    <w:multiLevelType w:val="hybridMultilevel"/>
    <w:tmpl w:val="7E48F700"/>
    <w:lvl w:ilvl="0" w:tplc="6D3AD4EC">
      <w:start w:val="1"/>
      <w:numFmt w:val="decimal"/>
      <w:lvlText w:val="%1."/>
      <w:lvlJc w:val="left"/>
      <w:pPr>
        <w:tabs>
          <w:tab w:val="num" w:pos="207"/>
        </w:tabs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F6E"/>
    <w:rsid w:val="0016509F"/>
    <w:rsid w:val="00390F6E"/>
    <w:rsid w:val="004F07C9"/>
    <w:rsid w:val="00855602"/>
    <w:rsid w:val="008E5725"/>
    <w:rsid w:val="00AB5BFA"/>
    <w:rsid w:val="00E87315"/>
    <w:rsid w:val="00FE7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C2662"/>
  <w15:chartTrackingRefBased/>
  <w15:docId w15:val="{652B3024-12F9-4331-95F9-1AEBF026F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rsid w:val="00AB5BF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ий колонтитул Знак"/>
    <w:basedOn w:val="a0"/>
    <w:link w:val="a3"/>
    <w:uiPriority w:val="99"/>
    <w:semiHidden/>
    <w:rsid w:val="00AB5BFA"/>
  </w:style>
  <w:style w:type="paragraph" w:styleId="a5">
    <w:name w:val="Balloon Text"/>
    <w:basedOn w:val="a"/>
    <w:link w:val="a6"/>
    <w:uiPriority w:val="99"/>
    <w:semiHidden/>
    <w:unhideWhenUsed/>
    <w:rsid w:val="008E5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E57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4003</Words>
  <Characters>22823</Characters>
  <Application>Microsoft Office Word</Application>
  <DocSecurity>0</DocSecurity>
  <Lines>190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2019-12-09T11:19:00Z</cp:lastPrinted>
  <dcterms:created xsi:type="dcterms:W3CDTF">2019-11-19T09:37:00Z</dcterms:created>
  <dcterms:modified xsi:type="dcterms:W3CDTF">2019-12-09T11:21:00Z</dcterms:modified>
</cp:coreProperties>
</file>