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  <w:bookmarkStart w:id="0" w:name="_GoBack"/>
      <w:bookmarkEnd w:id="0"/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E8731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  <w:r w:rsidRPr="00E87315">
        <w:rPr>
          <w:rFonts w:ascii="Times New Roman" w:eastAsia="Arial" w:hAnsi="Times New Roman" w:cs="Times New Roman"/>
          <w:b/>
          <w:bCs/>
          <w:noProof/>
          <w:kern w:val="1"/>
          <w:sz w:val="24"/>
          <w:szCs w:val="24"/>
        </w:rPr>
        <w:drawing>
          <wp:inline distT="0" distB="0" distL="0" distR="0">
            <wp:extent cx="6299835" cy="8665361"/>
            <wp:effectExtent l="0" t="0" r="5715" b="2540"/>
            <wp:docPr id="2" name="Рисунок 2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AB5BFA" w:rsidRPr="00AB5BFA" w:rsidRDefault="008E5725" w:rsidP="008E5725">
      <w:pPr>
        <w:keepNext/>
        <w:widowControl w:val="0"/>
        <w:suppressAutoHyphens/>
        <w:spacing w:after="0" w:line="240" w:lineRule="auto"/>
        <w:ind w:left="6663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УТВЕРЖДЕНА:</w:t>
      </w:r>
    </w:p>
    <w:p w:rsidR="00AB5BFA" w:rsidRPr="00AB5BFA" w:rsidRDefault="00AB5BFA" w:rsidP="008E5725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Постановлением администрации сельского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поселения  Севрюкаево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муниципального района Ставропольский Самарской области       от  13.11.2019г  № 46</w:t>
      </w:r>
    </w:p>
    <w:p w:rsidR="00AB5BFA" w:rsidRPr="00AB5BFA" w:rsidRDefault="00AB5BFA" w:rsidP="008E572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1"/>
          <w:sz w:val="24"/>
          <w:szCs w:val="24"/>
          <w:lang w:eastAsia="en-US"/>
        </w:rPr>
      </w:pPr>
    </w:p>
    <w:p w:rsidR="00AB5BFA" w:rsidRPr="00AB5BFA" w:rsidRDefault="00AB5BFA" w:rsidP="008E572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  <w:r w:rsidRPr="00AB5BFA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  <w:t>ПРОГРАММА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КОМПЛЕКСНОГО </w:t>
      </w: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РАЗВИТИЯ СИСТЕМ КОММУНАЛЬНОЙ ИНФРАСТРУКТУРЫ СЕЛЬСКОГО </w:t>
      </w:r>
      <w:proofErr w:type="gramStart"/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ПОСЕЛЕНИЯ  СЕВРЮКАЕВО</w:t>
      </w:r>
      <w:proofErr w:type="gramEnd"/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</w:t>
      </w: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 МУНИЦИПАЛЬНОГО РАЙОНА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САМАРСКОЙ ОБЛАСТИ </w:t>
      </w:r>
    </w:p>
    <w:p w:rsidR="00AB5BFA" w:rsidRPr="00AB5BFA" w:rsidRDefault="008E5725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НА 2019-2028</w:t>
      </w:r>
      <w:r w:rsidR="00AB5BFA"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 ГОДЫ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AB5BFA" w:rsidRDefault="00AB5BFA" w:rsidP="008E572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ПАСПОРТ ПРОГРАММЫ</w:t>
      </w:r>
    </w:p>
    <w:p w:rsidR="008E5725" w:rsidRPr="008E5725" w:rsidRDefault="008E5725" w:rsidP="008E572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94"/>
        <w:gridCol w:w="6422"/>
      </w:tblGrid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Программа к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омплексного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развития систем коммунальной инфраструктуры сельского поселения Севрюкаево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муниципального района Ставропольский  Самарской области на 2019-2028 годы 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ОСНОВАНИЕ ДЛЯ РАЗРАБОТКИ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Градостроительный кодекс Российской Федерации;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Устав сельского поселения Севрюкаево муниципального района Ставропольский Самарской области;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Генеральный план сельского поселения   Севрюкаево муниципального района Ставропольский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ЗАКАЗЧИКА ПРОГРАММЫ, ЕГО МЕСТОНАХОЖДЕНИЕ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Администрация сельского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поселения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  <w:proofErr w:type="gram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муниципального района Ставропольский,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445166, Самарская область, Ставропольский район, с.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Севрюкаево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,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ул.Овражная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, 2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РАЗРАБОТЧИКОВ ПРОГРАММЫ, ИХ МЕСТОНАХОЖДЕНИЕ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 Администрация сельского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поселения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  <w:proofErr w:type="gram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муниципального района Ставропольский,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445166, Самарская область, Ставропольский  район, с.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Севрюкаево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,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ул.Овражная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, 2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ЦЕЛИ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Комплексное развитие систем коммунальной инфраструктуры, р</w:t>
            </w: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AB5BF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сельского  поселения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  <w:r w:rsidRPr="00AB5BF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муниципального района Ставропольский  Самарской  области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ЗАДАЧИ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1. Инженерно-техническая оптимизация систем коммунальной инфраструктуры</w:t>
            </w:r>
            <w:r w:rsidRPr="00AB5BF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2. Повышение надежности систем коммунальной инфраструктуры.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3.</w:t>
            </w: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lastRenderedPageBreak/>
              <w:t>4. Повышение качества предоставляемых ЖКУ.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5. Снижение потребления энергетических ресурсов.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6. Снижение потерь при поставке ресурсов потребителям.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7. Улучшение экологической обстановки в сельском поселении.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</w:pPr>
            <w:r w:rsidRPr="00AB5BFA"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  <w:t xml:space="preserve">Снижение общего износа основных фондов коммунального сектора до уровня:    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</w:pPr>
            <w:r w:rsidRPr="00AB5BFA"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  <w:t>в 2028 году    - 50  процентов.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ОСНОВНЫЕ МЕРОПРИЯТИЯ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мероприятия по капитальному ремонту сетей водоснабжения, строительство объектов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водоснабжения  ;</w:t>
            </w:r>
            <w:proofErr w:type="gramEnd"/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мероприятия по модернизации сетей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электроснабжения ;</w:t>
            </w:r>
            <w:proofErr w:type="gramEnd"/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мероприятия по капитальному ремонту канализации;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мероприятия по строительству сетей газификации;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улучшение санитарного состояния  сельского поселения Севрюкаево;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- Программа реализуется в один этап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с 2019 по 2028год;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ОБЪЕМЫ БЮДЖЕТНЫХ АССИГНОВАНИЙ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Объем финансирования, необходимый для реализации мероприятий Программы, составляет 5070,0 тыс.</w:t>
            </w:r>
            <w:r w:rsidRPr="00AB5BFA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рублей, в том числе: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2019г.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highlight w:val="yellow"/>
              </w:rPr>
              <w:t>– 0,0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2020г.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highlight w:val="yellow"/>
              </w:rPr>
              <w:t>– 0,0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тыс. рублей; 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2021г. –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highlight w:val="yellow"/>
              </w:rPr>
              <w:t>0,0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тыс. рублей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2022-2028-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  <w:highlight w:val="yellow"/>
              </w:rPr>
              <w:t>5070,0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тыс. рублей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ОЖИДАЕМЫЕ РЕЗУЛЬТАТЫ РЕАЛИЗАЦИИ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tabs>
                <w:tab w:val="left" w:pos="320"/>
                <w:tab w:val="left" w:pos="350"/>
                <w:tab w:val="left" w:pos="800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увеличение количества модернизированных и реконструированных объектов водоснабжения, газификации, электроснабжения, водоотведения;</w:t>
            </w:r>
          </w:p>
          <w:p w:rsidR="00AB5BFA" w:rsidRPr="00AB5BFA" w:rsidRDefault="00AB5BFA" w:rsidP="00AB5BFA">
            <w:pPr>
              <w:widowControl w:val="0"/>
              <w:tabs>
                <w:tab w:val="left" w:pos="905"/>
                <w:tab w:val="left" w:leader="underscore" w:pos="7344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-   повышение удовлетворенности населения сельского поселения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  уровнем</w:t>
            </w:r>
            <w:proofErr w:type="gram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жилищно-коммунального обслуживания;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усовершенствование системы обращения с отходами на территории сельского поселения Севрюкаево;</w:t>
            </w:r>
          </w:p>
        </w:tc>
      </w:tr>
    </w:tbl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numPr>
          <w:ilvl w:val="0"/>
          <w:numId w:val="1"/>
        </w:numPr>
        <w:suppressAutoHyphens/>
        <w:spacing w:after="12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Одним из основополагающих условий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развития  поселения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является комплексное развитие систем жизнеобеспечения сельского  поселения Севрюкаево муниципального района Ставропольский.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демографическое развитие;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перспективное строительство;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перспективный спрос коммунальных ресурсов;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состояние коммунальной инфраструктуры;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сельского  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lastRenderedPageBreak/>
        <w:t xml:space="preserve">поселения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Севрюкаево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на 2019-2028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 внебюджетных источников для модернизации объектов коммунальной инфраструктуры, улучшения экологической обстановки.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ресурсо</w:t>
      </w:r>
      <w:proofErr w:type="spellEnd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</w:p>
    <w:p w:rsidR="00AB5BFA" w:rsidRPr="00AB5BFA" w:rsidRDefault="00AB5BFA" w:rsidP="00AB5BFA">
      <w:pPr>
        <w:widowControl w:val="0"/>
        <w:suppressAutoHyphens/>
        <w:spacing w:after="12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Инженерное обеспечение сельского поселения Севрюкаево включает в себя: 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водоснабжение;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водоотведение;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теплоснабжение; 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газоснабжение;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электроснабжение;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Населенные пункты сельского поселения Севрюкаево обеспечены централизованным водоснабжением.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326" w:lineRule="exact"/>
        <w:ind w:left="2124" w:right="1786"/>
        <w:jc w:val="both"/>
        <w:rPr>
          <w:rFonts w:ascii="Times New Roman" w:eastAsia="Andale Sans UI" w:hAnsi="Times New Roman" w:cs="Times New Roman"/>
          <w:b/>
          <w:bCs/>
          <w:spacing w:val="-4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spacing w:val="-2"/>
          <w:kern w:val="1"/>
          <w:sz w:val="24"/>
          <w:szCs w:val="24"/>
        </w:rPr>
        <w:t xml:space="preserve">Данные о водоснабжении </w:t>
      </w:r>
      <w:r w:rsidRPr="00AB5BFA">
        <w:rPr>
          <w:rFonts w:ascii="Times New Roman" w:eastAsia="Andale Sans UI" w:hAnsi="Times New Roman" w:cs="Times New Roman"/>
          <w:b/>
          <w:bCs/>
          <w:spacing w:val="-4"/>
          <w:kern w:val="1"/>
          <w:sz w:val="24"/>
          <w:szCs w:val="24"/>
        </w:rPr>
        <w:t>населенного пункта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Таблица 1</w:t>
      </w:r>
    </w:p>
    <w:tbl>
      <w:tblPr>
        <w:tblW w:w="0" w:type="auto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0"/>
        <w:gridCol w:w="1260"/>
        <w:gridCol w:w="2667"/>
      </w:tblGrid>
      <w:tr w:rsidR="00AB5BFA" w:rsidRPr="00AB5BFA" w:rsidTr="008E5725">
        <w:trPr>
          <w:trHeight w:hRule="exact" w:val="293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986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Сооружения, характеристики</w:t>
            </w:r>
          </w:p>
        </w:tc>
      </w:tr>
      <w:tr w:rsidR="00AB5BFA" w:rsidRPr="00AB5BFA" w:rsidTr="008E5725">
        <w:trPr>
          <w:trHeight w:hRule="exact" w:val="288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4546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AB5BFA" w:rsidRPr="00AB5BFA" w:rsidTr="008E5725">
        <w:trPr>
          <w:trHeight w:hRule="exact" w:val="754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left="149" w:right="2741" w:firstLine="288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   Местоположение и тип водозаборных сооружений (</w:t>
            </w:r>
            <w:r w:rsidRPr="00AB5BFA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подземный)</w:t>
            </w:r>
          </w:p>
        </w:tc>
      </w:tr>
      <w:tr w:rsidR="00AB5BFA" w:rsidRPr="00AB5BFA" w:rsidTr="008E5725">
        <w:trPr>
          <w:trHeight w:hRule="exact" w:val="918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Типы насосов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(глубина установки; производит.)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№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скв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 пас-порту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местоположение</w:t>
            </w:r>
          </w:p>
        </w:tc>
      </w:tr>
      <w:tr w:rsidR="00AB5BFA" w:rsidRPr="00AB5BFA" w:rsidTr="008E5725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6-10-185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296 м-глубина установки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 9 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1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8" w:lineRule="exact"/>
              <w:ind w:left="14" w:right="667" w:firstLine="19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с.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</w:p>
        </w:tc>
      </w:tr>
      <w:tr w:rsidR="00AB5BFA" w:rsidRPr="00AB5BFA" w:rsidTr="008E5725">
        <w:trPr>
          <w:trHeight w:hRule="exact" w:val="1012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6-10-165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294 м-глубина установки;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–9м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8" w:lineRule="exact"/>
              <w:ind w:left="5" w:right="202" w:firstLine="1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>с.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Севрюкаево</w:t>
            </w: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 </w:t>
            </w:r>
          </w:p>
        </w:tc>
      </w:tr>
      <w:tr w:rsidR="00AB5BFA" w:rsidRPr="00AB5BFA" w:rsidTr="008E5725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6-10-185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250 м-глубина установки;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–9м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с.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>Кармалы</w:t>
            </w:r>
            <w:proofErr w:type="spellEnd"/>
          </w:p>
        </w:tc>
      </w:tr>
      <w:tr w:rsidR="00AB5BFA" w:rsidRPr="00AB5BFA" w:rsidTr="008E5725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6-10-110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260 м-глубина установки;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 7,5 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>с. Мордово</w:t>
            </w:r>
          </w:p>
        </w:tc>
      </w:tr>
    </w:tbl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Сведения о водных объектах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color w:val="008000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Уличные водопроводные сети закольцованы в общую схему, смонтированы из стальных и полиэтиленовых труб различных диаметров. На сети установлены водоразборные колонки, колодцы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>и пожарные гидранты. Износ составляет – 50%.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Село Севрюкаево: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Общая протяжённость сетей села Севрюкаево – 7,2 км.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В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сельском  поселении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действуют скважины мощностью 9м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</w:rPr>
        <w:t>3/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час и 7,5м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</w:rPr>
        <w:t>3/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час  на глубине 160м.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Село </w:t>
      </w:r>
      <w:proofErr w:type="spell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Кармалы</w:t>
      </w:r>
      <w:proofErr w:type="spell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Общая протяжённость сетей села Севрюкаево – 3 км.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В </w:t>
      </w:r>
      <w:proofErr w:type="gram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сельском  поселении</w:t>
      </w:r>
      <w:proofErr w:type="gram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действует скважина мощностью 432м3/</w:t>
      </w:r>
      <w:proofErr w:type="spell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сут</w:t>
      </w:r>
      <w:proofErr w:type="spell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  Глубина скважины – 160м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Село Мордово: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Общая протяжённость сетей села Севрюкаево – 0,77 км.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Дебит скважины составляет – 600м3/</w:t>
      </w:r>
      <w:proofErr w:type="spell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сут</w:t>
      </w:r>
      <w:proofErr w:type="spell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  Глубина скважины - 150м.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Кольцово и Лбище не обеспечены системами централизованного водоснабжения.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AB5BFA" w:rsidRPr="00AB5BFA" w:rsidRDefault="00AB5BFA" w:rsidP="00AB5BFA">
      <w:pPr>
        <w:keepNext/>
        <w:spacing w:before="240" w:after="60" w:line="240" w:lineRule="auto"/>
        <w:ind w:left="-284" w:right="-144" w:firstLine="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366068046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>Канализация</w:t>
      </w:r>
      <w:bookmarkEnd w:id="1"/>
    </w:p>
    <w:p w:rsidR="00AB5BFA" w:rsidRPr="00AB5BFA" w:rsidRDefault="00AB5BFA" w:rsidP="00AB5BF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B5BFA">
        <w:rPr>
          <w:rFonts w:ascii="Times New Roman" w:eastAsia="Times New Roman" w:hAnsi="Times New Roman" w:cs="Times New Roman"/>
          <w:sz w:val="24"/>
          <w:szCs w:val="24"/>
        </w:rPr>
        <w:t xml:space="preserve">   В сельском поселении Севрюкаево централизованная система канализации в настоящее время отсутствует.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в места, отведённые для этой цели санитарным надзором.</w:t>
      </w:r>
    </w:p>
    <w:p w:rsidR="00AB5BFA" w:rsidRPr="00AB5BFA" w:rsidRDefault="00AB5BFA" w:rsidP="00AB5BFA">
      <w:pPr>
        <w:keepNext/>
        <w:spacing w:before="240" w:after="60" w:line="240" w:lineRule="auto"/>
        <w:ind w:right="-14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154550805"/>
      <w:bookmarkStart w:id="3" w:name="_Toc366068047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Теплоснабжение</w:t>
      </w:r>
      <w:bookmarkEnd w:id="2"/>
      <w:bookmarkEnd w:id="3"/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Централизованным теплоснабжением в сельском поселении Севрюкаево обеспечивается школа, д/сад, администрация, ДК, библиотека, администрация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с.п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Севрюкаево.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Теплоснабжение домов усадебной застройки осуществляется от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газовых,  индивидуальных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котлов и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электрокотлов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</w:p>
    <w:p w:rsidR="00AB5BFA" w:rsidRPr="00AB5BFA" w:rsidRDefault="00AB5BFA" w:rsidP="00AB5BFA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AB5BF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Котельные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iCs/>
          <w:kern w:val="1"/>
          <w:sz w:val="24"/>
          <w:szCs w:val="24"/>
        </w:rPr>
        <w:t xml:space="preserve">  Таблица 2</w:t>
      </w:r>
    </w:p>
    <w:tbl>
      <w:tblPr>
        <w:tblW w:w="10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789"/>
        <w:gridCol w:w="1326"/>
        <w:gridCol w:w="1674"/>
        <w:gridCol w:w="1440"/>
        <w:gridCol w:w="1680"/>
        <w:gridCol w:w="1200"/>
        <w:gridCol w:w="836"/>
      </w:tblGrid>
      <w:tr w:rsidR="00AB5BFA" w:rsidRPr="00AB5BFA" w:rsidTr="008E5725">
        <w:trPr>
          <w:cantSplit/>
          <w:trHeight w:val="1403"/>
        </w:trPr>
        <w:tc>
          <w:tcPr>
            <w:tcW w:w="431" w:type="dxa"/>
            <w:vMerge w:val="restart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№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89" w:type="dxa"/>
            <w:vMerge w:val="restart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объекта</w:t>
            </w:r>
          </w:p>
        </w:tc>
        <w:tc>
          <w:tcPr>
            <w:tcW w:w="1326" w:type="dxa"/>
            <w:vMerge w:val="restart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Адрес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Тип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котлов</w:t>
            </w:r>
          </w:p>
        </w:tc>
        <w:tc>
          <w:tcPr>
            <w:tcW w:w="1440" w:type="dxa"/>
            <w:shd w:val="clear" w:color="auto" w:fill="auto"/>
            <w:textDirection w:val="btL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Проектная производитель-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ность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Гкал/час</w:t>
            </w:r>
          </w:p>
        </w:tc>
        <w:tc>
          <w:tcPr>
            <w:tcW w:w="1680" w:type="dxa"/>
            <w:shd w:val="clear" w:color="auto" w:fill="auto"/>
            <w:textDirection w:val="btL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113" w:right="113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Выход тепла из котельной на нужды района Гкал/час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Параметры теплоносителя С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Вид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топлива</w:t>
            </w:r>
          </w:p>
        </w:tc>
      </w:tr>
      <w:tr w:rsidR="00AB5BFA" w:rsidRPr="00AB5BFA" w:rsidTr="008E5725">
        <w:trPr>
          <w:cantSplit/>
          <w:trHeight w:val="340"/>
        </w:trPr>
        <w:tc>
          <w:tcPr>
            <w:tcW w:w="431" w:type="dxa"/>
            <w:vMerge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89" w:type="dxa"/>
            <w:vMerge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Отопление, вентиляция</w:t>
            </w:r>
          </w:p>
        </w:tc>
        <w:tc>
          <w:tcPr>
            <w:tcW w:w="1680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Отопление, вентиляция</w:t>
            </w:r>
          </w:p>
        </w:tc>
        <w:tc>
          <w:tcPr>
            <w:tcW w:w="1200" w:type="dxa"/>
            <w:vMerge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AB5BFA" w:rsidRPr="00AB5BFA" w:rsidTr="008E5725">
        <w:tc>
          <w:tcPr>
            <w:tcW w:w="431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26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674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</w:tr>
      <w:tr w:rsidR="00AB5BFA" w:rsidRPr="00AB5BFA" w:rsidTr="008E5725">
        <w:tc>
          <w:tcPr>
            <w:tcW w:w="431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Автономная газовая котельная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Школы, д/ сада</w:t>
            </w:r>
          </w:p>
        </w:tc>
        <w:tc>
          <w:tcPr>
            <w:tcW w:w="1326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с.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8000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ул. Школьная 8</w:t>
            </w:r>
          </w:p>
        </w:tc>
        <w:tc>
          <w:tcPr>
            <w:tcW w:w="1674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Микро-100 -4шт.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0,08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0,043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90-70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rtl/>
              </w:rPr>
              <w:t>۫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газ</w:t>
            </w:r>
          </w:p>
        </w:tc>
      </w:tr>
      <w:tr w:rsidR="00AB5BFA" w:rsidRPr="00AB5BFA" w:rsidTr="008E5725">
        <w:tc>
          <w:tcPr>
            <w:tcW w:w="431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Автономная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котельная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ДК, библиотека, администрация</w:t>
            </w:r>
          </w:p>
        </w:tc>
        <w:tc>
          <w:tcPr>
            <w:tcW w:w="1326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lastRenderedPageBreak/>
              <w:t xml:space="preserve">с.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во,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8000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ул. Овражная 6</w:t>
            </w:r>
          </w:p>
        </w:tc>
        <w:tc>
          <w:tcPr>
            <w:tcW w:w="1674" w:type="dxa"/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lastRenderedPageBreak/>
              <w:t>Stanless-48 –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 xml:space="preserve"> 2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шт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48 квт.- 1шт.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90-50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rtl/>
              </w:rPr>
              <w:t>۫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энергия</w:t>
            </w:r>
          </w:p>
        </w:tc>
      </w:tr>
    </w:tbl>
    <w:p w:rsidR="00AB5BFA" w:rsidRPr="00AB5BFA" w:rsidRDefault="00AB5BFA" w:rsidP="00AB5BF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366068048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 xml:space="preserve"> Газоснабжение</w:t>
      </w:r>
      <w:bookmarkEnd w:id="4"/>
    </w:p>
    <w:p w:rsidR="00AB5BFA" w:rsidRPr="00AB5BFA" w:rsidRDefault="00AB5BFA" w:rsidP="00AB5BFA">
      <w:pPr>
        <w:widowControl w:val="0"/>
        <w:tabs>
          <w:tab w:val="left" w:pos="8820"/>
        </w:tabs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BFA">
        <w:rPr>
          <w:rFonts w:ascii="Times New Roman" w:eastAsia="Times New Roman" w:hAnsi="Times New Roman" w:cs="Times New Roman"/>
          <w:sz w:val="24"/>
          <w:szCs w:val="24"/>
        </w:rPr>
        <w:t>Газоснабжение на территории сельского поселения Севрюкаево от магистральных АГРС до потребителей, осуществляет ООО «</w:t>
      </w:r>
      <w:proofErr w:type="spellStart"/>
      <w:r w:rsidRPr="00AB5BFA">
        <w:rPr>
          <w:rFonts w:ascii="Times New Roman" w:eastAsia="Times New Roman" w:hAnsi="Times New Roman" w:cs="Times New Roman"/>
          <w:sz w:val="24"/>
          <w:szCs w:val="24"/>
        </w:rPr>
        <w:t>Жигулевскгоргаз</w:t>
      </w:r>
      <w:proofErr w:type="spellEnd"/>
      <w:r w:rsidRPr="00AB5BF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Централизованным газоснабжением населённые пункты сельского поселения Севрюкаево -  обеспечены.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13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 газопроводам низкого давления газ подаётся потребителям, которыми являются: население, использующее газ в бытовых целях, а также в качестве топлива для источников теплоснабжения и горячего водоснабжения, и коммунально-бытовые потребители.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Газопроводные сети - стальные, проложены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наземно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на стойках.  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Сведения об источниках централизованного газоснабжения сетевым газом (ГРС, АГРС,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ГРП)  поселения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-  ГРС 91 г. Жигулёвск. </w:t>
      </w:r>
    </w:p>
    <w:p w:rsidR="00AB5BFA" w:rsidRPr="00AB5BFA" w:rsidRDefault="00AB5BFA" w:rsidP="00AB5BFA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154550807"/>
      <w:bookmarkStart w:id="6" w:name="_Toc366068049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 xml:space="preserve"> Электроснабжение</w:t>
      </w:r>
      <w:bookmarkEnd w:id="5"/>
      <w:bookmarkEnd w:id="6"/>
    </w:p>
    <w:p w:rsidR="00AB5BFA" w:rsidRPr="00AB5BFA" w:rsidRDefault="00AB5BFA" w:rsidP="00AB5BFA">
      <w:pPr>
        <w:widowControl w:val="0"/>
        <w:suppressAutoHyphens/>
        <w:spacing w:after="0" w:line="240" w:lineRule="auto"/>
        <w:ind w:left="708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tabs>
          <w:tab w:val="left" w:pos="8820"/>
        </w:tabs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Населенные пункты сельского поселения Севрюкаево обеспечены централизованным электроснабжением.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 xml:space="preserve">Источниками электроснабжения служат существующие трансформаторные подстанции напряжением 10/0,4 </w:t>
      </w:r>
      <w:proofErr w:type="spellStart"/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кВ.</w:t>
      </w:r>
      <w:proofErr w:type="spellEnd"/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Потребителями электроэнергии являются: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- жилые здания,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 xml:space="preserve">- </w:t>
      </w: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ab/>
        <w:t>общественные здания,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- коммунальные предприятия,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- наружное освещение.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Перечень КТП с описанием их местоположения.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331" w:lineRule="exact"/>
        <w:ind w:right="19"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iCs/>
          <w:kern w:val="1"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2776"/>
        <w:gridCol w:w="5827"/>
        <w:gridCol w:w="236"/>
      </w:tblGrid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№№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п/п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Адрес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КТП-1201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Севрюкаево ул. Новая 1-А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КТП-1202</w:t>
            </w:r>
          </w:p>
        </w:tc>
        <w:tc>
          <w:tcPr>
            <w:tcW w:w="6063" w:type="dxa"/>
            <w:gridSpan w:val="2"/>
            <w:tcBorders>
              <w:top w:val="nil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ул.Школьная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7-А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КТП-1203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ул.Ленина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40-А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КТП-1204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ул.Фрунзе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6-А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КТП-1211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Кармалы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ул. Центральная 32-А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КТП-1210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Кармалы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ул. Лесная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КТП-1212</w:t>
            </w:r>
          </w:p>
        </w:tc>
        <w:tc>
          <w:tcPr>
            <w:tcW w:w="5827" w:type="dxa"/>
            <w:tcBorders>
              <w:right w:val="nil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ул.Новая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32-А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КТП-1201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ул.Ленина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1-Ж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КТП-1215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Мордово, ул. Центральная 28-А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КТП-1216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Мордово, ул. Центральная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КТП-1218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Мордово, ул. Центральная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КТП-1209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Лбище ул. Центральная 1-Б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ТП- 917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Кольцово ул. Центральная 2-А</w:t>
            </w:r>
          </w:p>
        </w:tc>
      </w:tr>
    </w:tbl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outlineLvl w:val="0"/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iCs/>
          <w:kern w:val="1"/>
          <w:sz w:val="24"/>
          <w:szCs w:val="24"/>
          <w:lang w:eastAsia="ar-SA"/>
        </w:rPr>
      </w:pPr>
      <w:bookmarkStart w:id="7" w:name="_Toc223509066"/>
    </w:p>
    <w:bookmarkEnd w:id="7"/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  <w:t xml:space="preserve">2 Основные цели и задачи, сроки и этапы </w:t>
      </w:r>
      <w:proofErr w:type="gramStart"/>
      <w:r w:rsidRPr="00AB5BFA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  <w:t>реализации  программы</w:t>
      </w:r>
      <w:proofErr w:type="gramEnd"/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left="360"/>
        <w:jc w:val="center"/>
        <w:outlineLvl w:val="0"/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120" w:line="240" w:lineRule="auto"/>
        <w:ind w:firstLine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en-US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соответствии со стандартами качества, обеспечивающими комфортные условия для проживания граждан и улучшения экологической обстановки на территории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Севрюкаево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en-US"/>
        </w:rPr>
        <w:t>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</w:t>
      </w:r>
      <w:proofErr w:type="gramStart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сельского  поселения</w:t>
      </w:r>
      <w:proofErr w:type="gramEnd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муниципального района </w:t>
      </w:r>
      <w:proofErr w:type="spellStart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Ставропольский</w:t>
      </w: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на</w:t>
      </w:r>
      <w:proofErr w:type="spellEnd"/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2019-2027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В рамках данной Программы должны быть созданы условия, обеспечивающие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spacing w:after="120" w:line="240" w:lineRule="auto"/>
        <w:jc w:val="center"/>
        <w:rPr>
          <w:rFonts w:ascii="Calibri" w:eastAsia="Calibri" w:hAnsi="Calibri" w:cs="Times New Roman"/>
          <w:b/>
          <w:bCs/>
          <w:kern w:val="1"/>
          <w:lang w:eastAsia="en-US"/>
        </w:rPr>
      </w:pPr>
      <w:r w:rsidRPr="00AB5BFA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en-US"/>
        </w:rPr>
        <w:t xml:space="preserve">Основные задачи Программы: </w:t>
      </w:r>
    </w:p>
    <w:p w:rsidR="00AB5BFA" w:rsidRPr="00AB5BFA" w:rsidRDefault="00AB5BFA" w:rsidP="00AB5BFA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модернизация водопроводно-канализационного хозяйства;</w:t>
      </w:r>
    </w:p>
    <w:p w:rsidR="00AB5BFA" w:rsidRPr="00AB5BFA" w:rsidRDefault="00AB5BFA" w:rsidP="00AB5BFA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улучшение экологической обстановки;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 xml:space="preserve"> Сроки и этапы реализации программы.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Программа действует с 1 января 2019</w:t>
      </w:r>
      <w:r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года по 31 декабря 2028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года. Реализация программы будет осуществляться весь период.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  <w:t>Характеристика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pacing w:val="2"/>
          <w:kern w:val="1"/>
          <w:sz w:val="24"/>
          <w:szCs w:val="24"/>
        </w:rPr>
      </w:pP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На территории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 CYR"/>
          <w:kern w:val="1"/>
          <w:sz w:val="24"/>
          <w:szCs w:val="24"/>
        </w:rPr>
        <w:t xml:space="preserve"> 5</w:t>
      </w: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 населённых пунктов. Численность </w:t>
      </w:r>
      <w:proofErr w:type="gramStart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>населения  719</w:t>
      </w:r>
      <w:proofErr w:type="gramEnd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 человек, из них централизованным водоснабжением обеспечены 473человека.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</w:pP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Срок эксплуатации ряда </w:t>
      </w:r>
      <w:proofErr w:type="gramStart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>водопроводов  и</w:t>
      </w:r>
      <w:proofErr w:type="gramEnd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1 куб. м. воды.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</w:pP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  <w:t>3. Мероприятия по развитию системы коммунальной инфраструктуры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  <w:t xml:space="preserve"> 3.1. Общие положения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Основными факторами, определяющими направления разработки программы комплексного развития системы коммунальной инфраструктуры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lastRenderedPageBreak/>
        <w:t>Севрюкаево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муниципального района Ставропольский  Самарской  области на 2018-2027 гг., являются: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жилья, сфер обслуживания до 2028 года с учетом комплексного инвестиционного плана; 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состояние существующей системы коммунальной инфраструктуры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;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сохранение оценочных показателей потребления коммунальных услуг на уровне установленных на 2019 г. нормативов потребления;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Комплекс мероприятий по развитию системы коммунальной инфраструктуры, поселения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разработан  по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следующим направлениям: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строительство и модернизация оборудования, сетей организаций коммунального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комплекса  в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целях повышения качества товаров (услуг), улучшения экологической ситуации;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Разработанные программные мероприятия систематизированы по степени их актуальности в решении вопросов развития системы коммунальной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инфраструктуры  в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сельском поселении и срокам реализации.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Мероприятия, реализуемые для подключения новых потребителей, разработаны исходя из того, что организации коммунального комплекса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обеспечивают  требуемую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Объемы мероприятий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определены  усреднено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Стоимость мероприятий определена на основании смет организаций коммунального комплекса, укрупненных показателей стоимости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строительства  в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условиях Ставропольского района, оценок экспертов, прейскурантов поставщиков оборудования и открытых источников информации с учетом уровня цен на 2018 г.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Для приведения стоимости мероприятий к уровню цен 2019г. использованы индексы цен производителей прогноза социально-экономического развития.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Стоимость мероприятий учитывает проектно-изыскательские работы, налоги (налог на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lastRenderedPageBreak/>
        <w:t>добавленную стоимость (кроме мероприятий по новому строительству)).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Источниками финансирования мероприятий Программы являются средства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бюджета  сельского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 поселения Севрюкаево.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бюджета на соответствующий финансовый год с учетом результатов реализации мероприятий в предыдущем финансовом году.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надбавок  к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тарифам (инвестиционной составляющей в тарифе) и тарифов на подключение (платы за подключение).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AB5BFA" w:rsidRPr="00AB5BFA" w:rsidRDefault="00AB5BFA" w:rsidP="00AB5BFA">
      <w:pPr>
        <w:widowControl w:val="0"/>
        <w:tabs>
          <w:tab w:val="left" w:pos="708"/>
          <w:tab w:val="num" w:pos="1021"/>
        </w:tabs>
        <w:suppressAutoHyphens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Севрюкаево 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3.2. Система теплоснабжения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Основными целевыми индикаторами реализации мероприятий Программы комплексного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lastRenderedPageBreak/>
        <w:t>развития в части системы теплоснабжения потребителей поселения являются:</w:t>
      </w:r>
    </w:p>
    <w:p w:rsidR="00AB5BFA" w:rsidRPr="00AB5BFA" w:rsidRDefault="00AB5BFA" w:rsidP="00AB5BFA">
      <w:pPr>
        <w:widowControl w:val="0"/>
        <w:numPr>
          <w:ilvl w:val="0"/>
          <w:numId w:val="7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AB5BFA" w:rsidRPr="00AB5BFA" w:rsidRDefault="00AB5BFA" w:rsidP="00AB5BFA">
      <w:pPr>
        <w:widowControl w:val="0"/>
        <w:numPr>
          <w:ilvl w:val="0"/>
          <w:numId w:val="7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Реконструкция котельных путем установки нового котельного оборудования, систем автоматики, сигнализации (первая очередь);</w:t>
      </w:r>
    </w:p>
    <w:p w:rsidR="00AB5BFA" w:rsidRPr="00AB5BFA" w:rsidRDefault="00AB5BFA" w:rsidP="00AB5BFA">
      <w:pPr>
        <w:widowControl w:val="0"/>
        <w:numPr>
          <w:ilvl w:val="0"/>
          <w:numId w:val="7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Мероприятия по развитию газификаций в сельской местности.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3.3. Система водоснабжения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системы водоснабжения потребителей поселения являются:</w:t>
      </w:r>
    </w:p>
    <w:p w:rsidR="00AB5BFA" w:rsidRPr="00AB5BFA" w:rsidRDefault="00AB5BFA" w:rsidP="00AB5BFA">
      <w:pPr>
        <w:widowControl w:val="0"/>
        <w:tabs>
          <w:tab w:val="num" w:pos="1418"/>
        </w:tabs>
        <w:suppressAutoHyphens/>
        <w:spacing w:after="0" w:line="240" w:lineRule="auto"/>
        <w:ind w:left="1211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1. Реконструкция ветхих водопроводных сетей и сооружений;</w:t>
      </w:r>
    </w:p>
    <w:p w:rsidR="00AB5BFA" w:rsidRPr="00AB5BFA" w:rsidRDefault="00AB5BFA" w:rsidP="00AB5BFA">
      <w:pPr>
        <w:widowControl w:val="0"/>
        <w:tabs>
          <w:tab w:val="num" w:pos="1418"/>
        </w:tabs>
        <w:suppressAutoHyphens/>
        <w:spacing w:after="0" w:line="240" w:lineRule="auto"/>
        <w:ind w:left="99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   2. Обеспечение централизованной системой водоснабжения существующих районов жилой застройки;</w:t>
      </w:r>
    </w:p>
    <w:p w:rsidR="00AB5BFA" w:rsidRPr="00AB5BFA" w:rsidRDefault="00AB5BFA" w:rsidP="00AB5BFA">
      <w:pPr>
        <w:widowControl w:val="0"/>
        <w:tabs>
          <w:tab w:val="num" w:pos="1418"/>
        </w:tabs>
        <w:suppressAutoHyphens/>
        <w:spacing w:after="0" w:line="240" w:lineRule="auto"/>
        <w:ind w:left="99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3. Обеспечение централизованной системой водоснабжения районов новой жилой застройки поселения.</w:t>
      </w:r>
    </w:p>
    <w:p w:rsidR="00AB5BFA" w:rsidRPr="00AB5BFA" w:rsidRDefault="00AB5BFA" w:rsidP="00AB5BFA">
      <w:pPr>
        <w:widowControl w:val="0"/>
        <w:tabs>
          <w:tab w:val="num" w:pos="1418"/>
          <w:tab w:val="num" w:pos="1980"/>
          <w:tab w:val="num" w:pos="3060"/>
        </w:tabs>
        <w:suppressAutoHyphens/>
        <w:spacing w:after="0" w:line="240" w:lineRule="auto"/>
        <w:ind w:left="99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tabs>
          <w:tab w:val="num" w:pos="1418"/>
          <w:tab w:val="num" w:pos="1980"/>
          <w:tab w:val="num" w:pos="3060"/>
        </w:tabs>
        <w:suppressAutoHyphens/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3.4. Система сбора и вывоза твердых бытовых отходов</w:t>
      </w:r>
    </w:p>
    <w:p w:rsidR="00AB5BFA" w:rsidRPr="00AB5BFA" w:rsidRDefault="00AB5BFA" w:rsidP="00AB5BFA">
      <w:pPr>
        <w:widowControl w:val="0"/>
        <w:tabs>
          <w:tab w:val="num" w:pos="1418"/>
          <w:tab w:val="num" w:pos="1980"/>
          <w:tab w:val="num" w:pos="3060"/>
        </w:tabs>
        <w:suppressAutoHyphens/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Calibri" w:hAnsi="Times New Roman" w:cs="Times New Roman"/>
          <w:spacing w:val="-2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Основными целевыми индикаторами реализации мероприятий программы комплексного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развития  системы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сбора и вывоза твердых бытовых отходов потребителей поселения</w:t>
      </w:r>
      <w:r w:rsidRPr="00AB5BFA">
        <w:rPr>
          <w:rFonts w:ascii="Times New Roman" w:eastAsia="Calibri" w:hAnsi="Times New Roman" w:cs="Times New Roman"/>
          <w:spacing w:val="-2"/>
          <w:kern w:val="1"/>
          <w:sz w:val="24"/>
          <w:szCs w:val="24"/>
          <w:lang w:eastAsia="en-US"/>
        </w:rPr>
        <w:t>,                         являются:</w:t>
      </w:r>
    </w:p>
    <w:p w:rsidR="00AB5BFA" w:rsidRPr="00AB5BFA" w:rsidRDefault="00AB5BFA" w:rsidP="00AB5BFA">
      <w:pPr>
        <w:widowControl w:val="0"/>
        <w:numPr>
          <w:ilvl w:val="0"/>
          <w:numId w:val="8"/>
        </w:numPr>
        <w:tabs>
          <w:tab w:val="num" w:pos="1440"/>
        </w:tabs>
        <w:suppressAutoHyphens/>
        <w:spacing w:after="0" w:line="240" w:lineRule="auto"/>
        <w:ind w:left="1434" w:hanging="58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AB5BFA" w:rsidRPr="00AB5BFA" w:rsidRDefault="00AB5BFA" w:rsidP="00AB5BFA">
      <w:pPr>
        <w:widowControl w:val="0"/>
        <w:numPr>
          <w:ilvl w:val="0"/>
          <w:numId w:val="8"/>
        </w:numPr>
        <w:tabs>
          <w:tab w:val="num" w:pos="1440"/>
        </w:tabs>
        <w:suppressAutoHyphens/>
        <w:spacing w:after="0" w:line="240" w:lineRule="auto"/>
        <w:ind w:left="1434" w:hanging="58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Организация в поселении раздельного сбора мусора (перспектива).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3.5. Система электроснабжения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Основными целевыми индикаторами реализации мероприятий программы комплексного развития системы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электроснабжения  потребителей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поселения являются:</w:t>
      </w:r>
    </w:p>
    <w:p w:rsidR="00AB5BFA" w:rsidRPr="00AB5BFA" w:rsidRDefault="00AB5BFA" w:rsidP="00AB5BFA">
      <w:pPr>
        <w:widowControl w:val="0"/>
        <w:numPr>
          <w:ilvl w:val="0"/>
          <w:numId w:val="9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AB5BFA" w:rsidRPr="00AB5BFA" w:rsidRDefault="00AB5BFA" w:rsidP="00AB5BFA">
      <w:pPr>
        <w:widowControl w:val="0"/>
        <w:numPr>
          <w:ilvl w:val="0"/>
          <w:numId w:val="9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Внедрение современного электроосветительного оборудования, обеспечивающего экономию электрической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энергии ;</w:t>
      </w:r>
      <w:proofErr w:type="gramEnd"/>
    </w:p>
    <w:p w:rsidR="00AB5BFA" w:rsidRPr="00AB5BFA" w:rsidRDefault="00AB5BFA" w:rsidP="00AB5BFA">
      <w:pPr>
        <w:widowControl w:val="0"/>
        <w:numPr>
          <w:ilvl w:val="0"/>
          <w:numId w:val="9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Принятие мер по повышению надежности электроснабжения тех объектов, для которых перерыв в электроснабжении грозит серьезными последствиями;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numPr>
          <w:ilvl w:val="0"/>
          <w:numId w:val="9"/>
        </w:numPr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 xml:space="preserve">Механизм </w:t>
      </w:r>
      <w:proofErr w:type="gramStart"/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реализации  программы</w:t>
      </w:r>
      <w:proofErr w:type="gramEnd"/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 xml:space="preserve"> и контроль за ходом ее выполнения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Реализация Программы осуществляется Администрацией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области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Для решения задач программы предполагается использовать средства федерального бюджета, областного бюджета, муниципального района Ставропольский в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т.ч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выделяемые на целевые программы, средства местного бюджета, собственные средства предприятий коммунального комплекса. 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Пересмотр тарифов на ЖКУ производится в соответствии с действующим законодательством.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ab/>
        <w:t xml:space="preserve">В рамках реализации данной программы в соответствии со стратегическими приоритетами развития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,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Исполнителями программы являются администрация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 муниципального района Ставропольский  Самарской  област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и организации коммунального комплекса.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Контроль за реализацией Программы осуществляет по итогам каждого года Администрация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и, Собрание представителей 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сельского  поселения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 CYR"/>
          <w:kern w:val="1"/>
          <w:sz w:val="24"/>
          <w:szCs w:val="24"/>
        </w:rPr>
        <w:t>.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5. Оценка эффективности реализации программы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 xml:space="preserve">Основными результатами реализации мероприятий в сфере </w:t>
      </w:r>
      <w:proofErr w:type="gramStart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>ЖКХ  являются</w:t>
      </w:r>
      <w:proofErr w:type="gramEnd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>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 xml:space="preserve">- модернизация и обновление коммунальной инфраструктуры поселения;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 xml:space="preserve">- </w:t>
      </w:r>
      <w:proofErr w:type="gramStart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снижение  эксплуатационных</w:t>
      </w:r>
      <w:proofErr w:type="gramEnd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 xml:space="preserve"> затрат предприятий ЖКХ; </w:t>
      </w:r>
    </w:p>
    <w:p w:rsidR="00AB5BFA" w:rsidRPr="00AB5BFA" w:rsidRDefault="00AB5BFA" w:rsidP="00AB5BFA">
      <w:pPr>
        <w:widowControl w:val="0"/>
        <w:shd w:val="clear" w:color="auto" w:fill="FFFFFF"/>
        <w:tabs>
          <w:tab w:val="num" w:pos="0"/>
          <w:tab w:val="left" w:pos="960"/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 улучшение качественных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показателей  воды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устранение причин возникновения аварийных ситуаций, угрожающих жизнедеятельности человека;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снижение уровня износа объектов коммунальной инфраструктуры;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снижение количества потерь воды;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снижение количества потерь тепловой энергии;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повышение качества предоставляемых услуг жилищно-коммунального комплекса;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обеспечение надлежащего сбора и утилизации твердых и жидких бытовых отходов;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улучшение санитарного состояния территорий поселения;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sectPr w:rsidR="00AB5BFA" w:rsidRPr="00AB5BFA" w:rsidSect="008E5725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улучшение экологического состояния  окружающей среды.</w:t>
      </w:r>
    </w:p>
    <w:p w:rsidR="00AB5BFA" w:rsidRPr="00AB5BFA" w:rsidRDefault="00AB5BFA" w:rsidP="00AB5BFA">
      <w:pPr>
        <w:pageBreakBefore/>
        <w:widowControl w:val="0"/>
        <w:tabs>
          <w:tab w:val="left" w:pos="567"/>
        </w:tabs>
        <w:suppressAutoHyphens/>
        <w:spacing w:after="136" w:line="288" w:lineRule="atLeast"/>
        <w:ind w:right="281"/>
        <w:outlineLvl w:val="0"/>
        <w:rPr>
          <w:rFonts w:ascii="Times New Roman" w:eastAsia="Arial" w:hAnsi="Times New Roman" w:cs="Times New Roman"/>
          <w:b/>
          <w:color w:val="2E3432"/>
          <w:kern w:val="36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</w:t>
      </w:r>
      <w:proofErr w:type="gramStart"/>
      <w:r w:rsidRPr="00AB5BFA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</w:rPr>
        <w:t xml:space="preserve"> Севрюкаево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"/>
          <w:b/>
          <w:color w:val="2E3432"/>
          <w:kern w:val="36"/>
          <w:sz w:val="24"/>
          <w:szCs w:val="24"/>
        </w:rPr>
        <w:t xml:space="preserve">. 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3432"/>
          <w:kern w:val="36"/>
          <w:sz w:val="24"/>
          <w:szCs w:val="24"/>
        </w:rPr>
      </w:pPr>
    </w:p>
    <w:tbl>
      <w:tblPr>
        <w:tblW w:w="14941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754"/>
        <w:gridCol w:w="96"/>
        <w:gridCol w:w="850"/>
        <w:gridCol w:w="709"/>
        <w:gridCol w:w="850"/>
        <w:gridCol w:w="709"/>
        <w:gridCol w:w="851"/>
        <w:gridCol w:w="708"/>
        <w:gridCol w:w="851"/>
        <w:gridCol w:w="851"/>
        <w:gridCol w:w="754"/>
        <w:gridCol w:w="754"/>
      </w:tblGrid>
      <w:tr w:rsidR="00AB5BFA" w:rsidRPr="00AB5BFA" w:rsidTr="008E5725">
        <w:trPr>
          <w:gridAfter w:val="11"/>
          <w:wAfter w:w="7983" w:type="dxa"/>
          <w:trHeight w:val="2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№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2028</w:t>
            </w: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Газификация муниципальных помещений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Присоединение  к газораспределительной сети и </w:t>
            </w:r>
            <w:proofErr w:type="spellStart"/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газофикации</w:t>
            </w:r>
            <w:proofErr w:type="spellEnd"/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 природным газом 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390,0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390,0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 xml:space="preserve">Постановка на </w:t>
            </w:r>
            <w:proofErr w:type="gramStart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кадастровый  учет</w:t>
            </w:r>
            <w:proofErr w:type="gramEnd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 xml:space="preserve"> водопроводной сети:  10970 км.                  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 xml:space="preserve">Капитальный ремонт водопроводной сети по </w:t>
            </w:r>
            <w:proofErr w:type="spellStart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с.п</w:t>
            </w:r>
            <w:proofErr w:type="spellEnd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. Севрюкаево: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31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500,0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Устройство  водопроводной башни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31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Повышение надежности работы системы водоснабжения, снижение потерь воды, аварийности </w:t>
            </w: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lastRenderedPageBreak/>
              <w:t>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lastRenderedPageBreak/>
              <w:t>районный 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2000,0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Приобретение контейнеров для сбора твердых бытовых отходов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и устройство площадок под контейнеры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Предотвращение загрязнения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 xml:space="preserve">Установка светильников, устройство системы учета электрической энергии по </w:t>
            </w:r>
            <w:proofErr w:type="spellStart"/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с.п</w:t>
            </w:r>
            <w:proofErr w:type="spellEnd"/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 xml:space="preserve">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Повышение надежности 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sectPr w:rsidR="00AB5BFA" w:rsidRPr="00AB5BFA" w:rsidSect="008E5725">
          <w:pgSz w:w="16838" w:h="11906" w:orient="landscape"/>
          <w:pgMar w:top="851" w:right="851" w:bottom="851" w:left="851" w:header="720" w:footer="709" w:gutter="0"/>
          <w:cols w:space="720"/>
          <w:docGrid w:linePitch="360" w:charSpace="24576"/>
        </w:sect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855602" w:rsidRDefault="00855602"/>
    <w:sectPr w:rsidR="00855602" w:rsidSect="008E5725">
      <w:footerReference w:type="even" r:id="rId9"/>
      <w:footerReference w:type="default" r:id="rId10"/>
      <w:footerReference w:type="first" r:id="rId11"/>
      <w:pgSz w:w="16838" w:h="11906" w:orient="landscape"/>
      <w:pgMar w:top="851" w:right="851" w:bottom="1134" w:left="851" w:header="720" w:footer="709" w:gutter="0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06D" w:rsidRDefault="00FE706D">
      <w:pPr>
        <w:spacing w:after="0" w:line="240" w:lineRule="auto"/>
      </w:pPr>
      <w:r>
        <w:separator/>
      </w:r>
    </w:p>
  </w:endnote>
  <w:endnote w:type="continuationSeparator" w:id="0">
    <w:p w:rsidR="00FE706D" w:rsidRDefault="00FE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211271"/>
      <w:docPartObj>
        <w:docPartGallery w:val="Page Numbers (Bottom of Page)"/>
        <w:docPartUnique/>
      </w:docPartObj>
    </w:sdtPr>
    <w:sdtEndPr/>
    <w:sdtContent>
      <w:p w:rsidR="008E5725" w:rsidRDefault="008E5725" w:rsidP="008E572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315">
          <w:rPr>
            <w:noProof/>
          </w:rPr>
          <w:t>13</w:t>
        </w:r>
        <w:r>
          <w:fldChar w:fldCharType="end"/>
        </w:r>
      </w:p>
    </w:sdtContent>
  </w:sdt>
  <w:p w:rsidR="008E5725" w:rsidRDefault="008E572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25" w:rsidRDefault="008E572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25" w:rsidRDefault="008E5725">
    <w:pPr>
      <w:pStyle w:val="a3"/>
      <w:jc w:val="center"/>
    </w:pPr>
  </w:p>
  <w:p w:rsidR="008E5725" w:rsidRDefault="008E5725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25" w:rsidRDefault="008E572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06D" w:rsidRDefault="00FE706D">
      <w:pPr>
        <w:spacing w:after="0" w:line="240" w:lineRule="auto"/>
      </w:pPr>
      <w:r>
        <w:separator/>
      </w:r>
    </w:p>
  </w:footnote>
  <w:footnote w:type="continuationSeparator" w:id="0">
    <w:p w:rsidR="00FE706D" w:rsidRDefault="00FE7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 w15:restartNumberingAfterBreak="0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5FA44EED"/>
    <w:multiLevelType w:val="hybridMultilevel"/>
    <w:tmpl w:val="7E48F700"/>
    <w:lvl w:ilvl="0" w:tplc="6D3AD4EC">
      <w:start w:val="1"/>
      <w:numFmt w:val="decimal"/>
      <w:lvlText w:val="%1."/>
      <w:lvlJc w:val="left"/>
      <w:pPr>
        <w:tabs>
          <w:tab w:val="num" w:pos="207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6E"/>
    <w:rsid w:val="0016509F"/>
    <w:rsid w:val="00390F6E"/>
    <w:rsid w:val="004F07C9"/>
    <w:rsid w:val="00855602"/>
    <w:rsid w:val="008E5725"/>
    <w:rsid w:val="00AB5BFA"/>
    <w:rsid w:val="00E87315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2662"/>
  <w15:chartTrackingRefBased/>
  <w15:docId w15:val="{652B3024-12F9-4331-95F9-1AEBF026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B5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B5BFA"/>
  </w:style>
  <w:style w:type="paragraph" w:styleId="a5">
    <w:name w:val="Balloon Text"/>
    <w:basedOn w:val="a"/>
    <w:link w:val="a6"/>
    <w:uiPriority w:val="99"/>
    <w:semiHidden/>
    <w:unhideWhenUsed/>
    <w:rsid w:val="008E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4003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2019-12-09T11:19:00Z</cp:lastPrinted>
  <dcterms:created xsi:type="dcterms:W3CDTF">2019-11-19T09:37:00Z</dcterms:created>
  <dcterms:modified xsi:type="dcterms:W3CDTF">2019-12-09T11:21:00Z</dcterms:modified>
</cp:coreProperties>
</file>