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png" ContentType="image/png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bookmarkStart w:id="0" w:name="page1"/>
    <w:bookmarkEnd w:id="0"/>
    <w:p>
      <w:pPr>
        <w:jc w:val="right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УТВЕРЖДАЮ</w:t>
      </w:r>
    </w:p>
    <w:p>
      <w:pPr>
        <w:spacing w:after="0" w:line="96" w:lineRule="exact"/>
        <w:rPr>
          <w:sz w:val="24"/>
          <w:szCs w:val="24"/>
          <w:color w:val="auto"/>
        </w:rPr>
      </w:pPr>
    </w:p>
    <w:p>
      <w:pPr>
        <w:jc w:val="right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Глава сельского поселения Севрюкаево</w:t>
      </w:r>
    </w:p>
    <w:p>
      <w:pPr>
        <w:spacing w:after="0" w:line="100" w:lineRule="exact"/>
        <w:rPr>
          <w:sz w:val="24"/>
          <w:szCs w:val="24"/>
          <w:color w:val="auto"/>
        </w:rPr>
      </w:pPr>
    </w:p>
    <w:p>
      <w:pPr>
        <w:jc w:val="right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муниципального района Ставропольский</w:t>
      </w:r>
    </w:p>
    <w:p>
      <w:pPr>
        <w:spacing w:after="0" w:line="96" w:lineRule="exact"/>
        <w:rPr>
          <w:sz w:val="24"/>
          <w:szCs w:val="24"/>
          <w:color w:val="auto"/>
        </w:rPr>
      </w:pPr>
    </w:p>
    <w:p>
      <w:pPr>
        <w:jc w:val="right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Самарской области</w:t>
      </w:r>
    </w:p>
    <w:p>
      <w:pPr>
        <w:spacing w:after="0" w:line="96" w:lineRule="exact"/>
        <w:rPr>
          <w:sz w:val="24"/>
          <w:szCs w:val="24"/>
          <w:color w:val="auto"/>
        </w:rPr>
      </w:pPr>
    </w:p>
    <w:p>
      <w:pPr>
        <w:ind w:left="56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_____________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Алембатров</w:t>
      </w:r>
    </w:p>
    <w:p>
      <w:pPr>
        <w:spacing w:after="0" w:line="96" w:lineRule="exact"/>
        <w:rPr>
          <w:sz w:val="24"/>
          <w:szCs w:val="24"/>
          <w:color w:val="auto"/>
        </w:rPr>
      </w:pPr>
    </w:p>
    <w:p>
      <w:pPr>
        <w:ind w:left="55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«______»_______________2019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354" w:lineRule="exact"/>
        <w:rPr>
          <w:sz w:val="24"/>
          <w:szCs w:val="24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40"/>
          <w:szCs w:val="40"/>
          <w:color w:val="auto"/>
        </w:rPr>
        <w:t>СХЕМА ВОДОСНАБЖЕНИЯ</w:t>
      </w:r>
    </w:p>
    <w:p>
      <w:pPr>
        <w:spacing w:after="0" w:line="226" w:lineRule="exact"/>
        <w:rPr>
          <w:sz w:val="24"/>
          <w:szCs w:val="24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40"/>
          <w:szCs w:val="40"/>
          <w:color w:val="auto"/>
        </w:rPr>
        <w:t>(</w:t>
      </w:r>
      <w:r>
        <w:rPr>
          <w:rFonts w:ascii="Times New Roman" w:cs="Times New Roman" w:eastAsia="Times New Roman" w:hAnsi="Times New Roman"/>
          <w:sz w:val="40"/>
          <w:szCs w:val="40"/>
          <w:color w:val="auto"/>
        </w:rPr>
        <w:t>АКТУАЛИЗАЦИЯ</w:t>
      </w:r>
      <w:r>
        <w:rPr>
          <w:rFonts w:ascii="Times New Roman" w:cs="Times New Roman" w:eastAsia="Times New Roman" w:hAnsi="Times New Roman"/>
          <w:sz w:val="40"/>
          <w:szCs w:val="40"/>
          <w:color w:val="auto"/>
        </w:rPr>
        <w:t>)</w:t>
      </w:r>
    </w:p>
    <w:p>
      <w:pPr>
        <w:spacing w:after="0" w:line="231" w:lineRule="exact"/>
        <w:rPr>
          <w:sz w:val="24"/>
          <w:szCs w:val="24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39"/>
          <w:szCs w:val="39"/>
          <w:color w:val="auto"/>
        </w:rPr>
        <w:t>СЕЛЬСКОГО ПОСЕЛЕНИЯ СЕВРЮКАЕВО</w:t>
      </w:r>
    </w:p>
    <w:p>
      <w:pPr>
        <w:spacing w:after="0" w:line="243" w:lineRule="exact"/>
        <w:rPr>
          <w:sz w:val="24"/>
          <w:szCs w:val="24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40"/>
          <w:szCs w:val="40"/>
          <w:color w:val="auto"/>
        </w:rPr>
        <w:t>МУНИЦИПАЛЬНОГО РАЙОНА</w:t>
      </w:r>
    </w:p>
    <w:p>
      <w:pPr>
        <w:spacing w:after="0" w:line="231" w:lineRule="exact"/>
        <w:rPr>
          <w:sz w:val="24"/>
          <w:szCs w:val="24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40"/>
          <w:szCs w:val="40"/>
          <w:color w:val="auto"/>
        </w:rPr>
        <w:t>СТАВРОПОЛЬСКИЙ</w:t>
      </w:r>
    </w:p>
    <w:p>
      <w:pPr>
        <w:spacing w:after="0" w:line="226" w:lineRule="exact"/>
        <w:rPr>
          <w:sz w:val="24"/>
          <w:szCs w:val="24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40"/>
          <w:szCs w:val="40"/>
          <w:color w:val="auto"/>
        </w:rPr>
        <w:t>САМАРСКОЙ ОБЛАСТИ</w:t>
      </w:r>
    </w:p>
    <w:p>
      <w:pPr>
        <w:spacing w:after="0" w:line="231" w:lineRule="exact"/>
        <w:rPr>
          <w:sz w:val="24"/>
          <w:szCs w:val="24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40"/>
          <w:szCs w:val="40"/>
          <w:color w:val="auto"/>
        </w:rPr>
        <w:t xml:space="preserve">на </w:t>
      </w:r>
      <w:r>
        <w:rPr>
          <w:rFonts w:ascii="Times New Roman" w:cs="Times New Roman" w:eastAsia="Times New Roman" w:hAnsi="Times New Roman"/>
          <w:sz w:val="40"/>
          <w:szCs w:val="40"/>
          <w:color w:val="auto"/>
        </w:rPr>
        <w:t>2019 - 2033</w:t>
      </w:r>
      <w:r>
        <w:rPr>
          <w:rFonts w:ascii="Times New Roman" w:cs="Times New Roman" w:eastAsia="Times New Roman" w:hAnsi="Times New Roman"/>
          <w:sz w:val="40"/>
          <w:szCs w:val="40"/>
          <w:color w:val="auto"/>
        </w:rPr>
        <w:t xml:space="preserve"> гг</w:t>
      </w:r>
      <w:r>
        <w:rPr>
          <w:rFonts w:ascii="Times New Roman" w:cs="Times New Roman" w:eastAsia="Times New Roman" w:hAnsi="Times New Roman"/>
          <w:sz w:val="40"/>
          <w:szCs w:val="40"/>
          <w:color w:val="auto"/>
        </w:rPr>
        <w:t>.</w:t>
      </w: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15" w:lineRule="exact"/>
        <w:rPr>
          <w:sz w:val="24"/>
          <w:szCs w:val="24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2019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</w:sect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73" w:lineRule="exact"/>
        <w:rPr>
          <w:sz w:val="24"/>
          <w:szCs w:val="24"/>
          <w:color w:val="auto"/>
        </w:rPr>
      </w:pPr>
    </w:p>
    <w:p>
      <w:pPr>
        <w:ind w:left="95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1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  <w:type w:val="continuous"/>
        </w:sectPr>
      </w:pPr>
    </w:p>
    <w:bookmarkStart w:id="1" w:name="page2"/>
    <w:bookmarkEnd w:id="1"/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ОГЛАВЛЕНИЕ</w:t>
      </w:r>
    </w:p>
    <w:p>
      <w:pPr>
        <w:spacing w:after="0" w:line="168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Оглавление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………………...………………………………………………............</w:t>
      </w:r>
      <w:r>
        <w:rPr>
          <w:rFonts w:ascii="Times New Roman" w:cs="Times New Roman" w:eastAsia="Times New Roman" w:hAnsi="Times New Roman"/>
          <w:sz w:val="25"/>
          <w:szCs w:val="25"/>
          <w:color w:val="auto"/>
        </w:rPr>
        <w:t>2</w:t>
      </w:r>
    </w:p>
    <w:p>
      <w:pPr>
        <w:spacing w:after="0" w:line="38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Термины и определения принятые в работе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…………………………………………...3</w:t>
      </w:r>
    </w:p>
    <w:p>
      <w:pPr>
        <w:spacing w:after="0" w:line="18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Глава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1.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Цели проведения актуализации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………….………….……..…….…………....5</w:t>
      </w:r>
    </w:p>
    <w:p>
      <w:pPr>
        <w:spacing w:after="0" w:line="61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Глава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2.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Схема водоснабжения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………………………....………..……….………….....8</w:t>
      </w:r>
    </w:p>
    <w:p>
      <w:pPr>
        <w:spacing w:after="0" w:line="61" w:lineRule="exact"/>
        <w:rPr>
          <w:sz w:val="20"/>
          <w:szCs w:val="20"/>
          <w:color w:val="auto"/>
        </w:rPr>
      </w:pPr>
    </w:p>
    <w:p>
      <w:pPr>
        <w:ind w:left="380"/>
        <w:spacing w:after="0" w:line="26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Раздел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2.1.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Технико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-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экономическое состояние централизованной системы водо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-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снабжения сельского поселения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…………………….........…………………………....8</w:t>
      </w:r>
    </w:p>
    <w:p>
      <w:pPr>
        <w:ind w:left="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Раздел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2.2.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Направления развития централизованных систем водоснабжения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…..26</w:t>
      </w:r>
    </w:p>
    <w:p>
      <w:pPr>
        <w:spacing w:after="0" w:line="61" w:lineRule="exact"/>
        <w:rPr>
          <w:sz w:val="20"/>
          <w:szCs w:val="20"/>
          <w:color w:val="auto"/>
        </w:rPr>
      </w:pPr>
    </w:p>
    <w:p>
      <w:pPr>
        <w:ind w:left="440" w:right="20"/>
        <w:spacing w:after="0" w:line="29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Раздел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2.3.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Баланс водоснабжения и потребления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,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горячей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,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питьевой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,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технической воды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……………………………………………………………...……...31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380" w:right="40"/>
        <w:spacing w:after="0" w:line="263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Раздел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2.4.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Предложения по строительству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,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реконструкции и модернизации объ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-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ектов централизованных систем водоснабжения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………………...…...…………....59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380" w:right="20"/>
        <w:spacing w:after="0" w:line="2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5"/>
          <w:szCs w:val="25"/>
          <w:color w:val="auto"/>
        </w:rPr>
        <w:t xml:space="preserve">Раздел </w:t>
      </w:r>
      <w:r>
        <w:rPr>
          <w:rFonts w:ascii="Times New Roman" w:cs="Times New Roman" w:eastAsia="Times New Roman" w:hAnsi="Times New Roman"/>
          <w:sz w:val="25"/>
          <w:szCs w:val="25"/>
          <w:color w:val="auto"/>
        </w:rPr>
        <w:t>2.5.</w:t>
      </w:r>
      <w:r>
        <w:rPr>
          <w:rFonts w:ascii="Times New Roman" w:cs="Times New Roman" w:eastAsia="Times New Roman" w:hAnsi="Times New Roman"/>
          <w:sz w:val="25"/>
          <w:szCs w:val="25"/>
          <w:color w:val="auto"/>
        </w:rPr>
        <w:t xml:space="preserve"> Экологические аспекты мероприятий по строительству объектов цен</w:t>
      </w:r>
      <w:r>
        <w:rPr>
          <w:rFonts w:ascii="Times New Roman" w:cs="Times New Roman" w:eastAsia="Times New Roman" w:hAnsi="Times New Roman"/>
          <w:sz w:val="25"/>
          <w:szCs w:val="25"/>
          <w:color w:val="auto"/>
        </w:rPr>
        <w:t>-</w:t>
      </w:r>
      <w:r>
        <w:rPr>
          <w:rFonts w:ascii="Times New Roman" w:cs="Times New Roman" w:eastAsia="Times New Roman" w:hAnsi="Times New Roman"/>
          <w:sz w:val="25"/>
          <w:szCs w:val="25"/>
          <w:color w:val="auto"/>
        </w:rPr>
        <w:t xml:space="preserve">трализованных систем водоснабжения </w:t>
      </w:r>
      <w:r>
        <w:rPr>
          <w:rFonts w:ascii="Times New Roman" w:cs="Times New Roman" w:eastAsia="Times New Roman" w:hAnsi="Times New Roman"/>
          <w:sz w:val="25"/>
          <w:szCs w:val="25"/>
          <w:color w:val="auto"/>
        </w:rPr>
        <w:t>…………..………………….........................77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380" w:right="60"/>
        <w:spacing w:after="0" w:line="263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Раздел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2.6.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Оценка объёмов капитальных вложений в строительство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,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реконструк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-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цию и модернизацию объектов централизованных систем водоснабжения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……...79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380" w:right="60"/>
        <w:spacing w:after="0" w:line="263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Раздел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2.7.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Целевые показатели развития централизованных систем водоснабже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-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ния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………………………………………...…………………………………………....90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Глава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3.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Перечень выявленных бесхозяйных объектов централизованных систем</w:t>
      </w:r>
    </w:p>
    <w:p>
      <w:pPr>
        <w:spacing w:after="0" w:line="37" w:lineRule="exact"/>
        <w:rPr>
          <w:sz w:val="20"/>
          <w:szCs w:val="20"/>
          <w:color w:val="auto"/>
        </w:rPr>
      </w:pPr>
    </w:p>
    <w:p>
      <w:pPr>
        <w:ind w:left="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водоснабжения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.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Решение о выборе единой организации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,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 осуществляющей холод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-</w:t>
      </w:r>
    </w:p>
    <w:p>
      <w:pPr>
        <w:ind w:left="380"/>
        <w:spacing w:after="0" w:line="23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 xml:space="preserve">ное водоснабжение 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…………………………………………………………………...92</w:t>
      </w:r>
    </w:p>
    <w:p>
      <w:pPr>
        <w:spacing w:after="0" w:line="19" w:lineRule="exact"/>
        <w:rPr>
          <w:sz w:val="20"/>
          <w:szCs w:val="20"/>
          <w:color w:val="auto"/>
        </w:rPr>
      </w:pPr>
    </w:p>
    <w:p>
      <w:pPr>
        <w:ind w:left="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Приложения</w:t>
      </w:r>
      <w:r>
        <w:rPr>
          <w:rFonts w:ascii="Times New Roman" w:cs="Times New Roman" w:eastAsia="Times New Roman" w:hAnsi="Times New Roman"/>
          <w:sz w:val="26"/>
          <w:szCs w:val="26"/>
          <w:color w:val="auto"/>
        </w:rPr>
        <w:t>…………………………………………………………………………....96</w:t>
      </w:r>
    </w:p>
    <w:p>
      <w:pPr>
        <w:spacing w:after="0" w:line="62" w:lineRule="exact"/>
        <w:rPr>
          <w:sz w:val="20"/>
          <w:szCs w:val="20"/>
          <w:color w:val="auto"/>
        </w:rPr>
      </w:pPr>
    </w:p>
    <w:p>
      <w:pPr>
        <w:ind w:left="620" w:right="880"/>
        <w:spacing w:after="0" w:line="273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i w:val="1"/>
          <w:iCs w:val="1"/>
          <w:color w:val="auto"/>
        </w:rPr>
        <w:t>Приложение №1 – Экспертные заключения по результатам испытаний. Протоколы лабораторных испытаний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35" w:lineRule="exact"/>
        <w:rPr>
          <w:sz w:val="20"/>
          <w:szCs w:val="20"/>
          <w:color w:val="auto"/>
        </w:rPr>
      </w:pPr>
    </w:p>
    <w:p>
      <w:pPr>
        <w:ind w:left="95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2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2" w:name="page3"/>
    <w:bookmarkEnd w:id="2"/>
    <w:p>
      <w:pPr>
        <w:ind w:left="21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Термины и определения принятые в работе</w:t>
      </w:r>
    </w:p>
    <w:p>
      <w:pPr>
        <w:spacing w:after="0" w:line="164" w:lineRule="exact"/>
        <w:rPr>
          <w:sz w:val="20"/>
          <w:szCs w:val="20"/>
          <w:color w:val="auto"/>
        </w:rPr>
      </w:pPr>
    </w:p>
    <w:p>
      <w:pPr>
        <w:ind w:left="980" w:hanging="380"/>
        <w:spacing w:after="0"/>
        <w:tabs>
          <w:tab w:leader="none" w:pos="980" w:val="left"/>
        </w:tabs>
        <w:numPr>
          <w:ilvl w:val="0"/>
          <w:numId w:val="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водное хозяйство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деятельность в сфере изучения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использования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260" w:right="320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раны водных объектов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 также предотвращения и ликвидации негативного воздействия вод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260" w:firstLine="340"/>
        <w:spacing w:after="0" w:line="359" w:lineRule="auto"/>
        <w:tabs>
          <w:tab w:leader="none" w:pos="980" w:val="left"/>
        </w:tabs>
        <w:numPr>
          <w:ilvl w:val="0"/>
          <w:numId w:val="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водоподготовка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обработка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обеспечивающая ее использование в качестве питьевой или технической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firstLine="340"/>
        <w:spacing w:after="0" w:line="360" w:lineRule="auto"/>
        <w:tabs>
          <w:tab w:leader="none" w:pos="980" w:val="left"/>
        </w:tabs>
        <w:numPr>
          <w:ilvl w:val="0"/>
          <w:numId w:val="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водоснабжение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водоподготовка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транспортировка и подача питьевой или технической воды абонентам с использованием централизованных или нецентрализованных систем холодного водоснабжения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холодное водоснаб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или приготовление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транспортировка и подача горячей воды абонен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там с использованием централизованных или нецентрализованных систем горячего водоснабжения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горячее водоснабжение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340"/>
        <w:spacing w:after="0" w:line="358" w:lineRule="auto"/>
        <w:tabs>
          <w:tab w:leader="none" w:pos="980" w:val="left"/>
        </w:tabs>
        <w:numPr>
          <w:ilvl w:val="0"/>
          <w:numId w:val="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водопроводная сеть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комплекс технологически связанных между собой инженерных сооружений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предназначенных для транспортировки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 исключением инженерных сооружений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используемых также в целях тепло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4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340"/>
        <w:spacing w:after="0" w:line="360" w:lineRule="auto"/>
        <w:tabs>
          <w:tab w:leader="none" w:pos="980" w:val="left"/>
        </w:tabs>
        <w:numPr>
          <w:ilvl w:val="0"/>
          <w:numId w:val="4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гарантирующая организация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организация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осуществляющая холодное водоснабжение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определенная решением органа местного самоуправления поселения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сельского округа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которая обязана заключить договор холодного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единый договор холодного водоснабжения с любым обра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26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тившимся к ней лицом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чьи объекты подключены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технологически присоеди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нены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 централизованной системе холодного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340"/>
        <w:spacing w:after="0" w:line="359" w:lineRule="auto"/>
        <w:tabs>
          <w:tab w:leader="none" w:pos="1052" w:val="left"/>
        </w:tabs>
        <w:numPr>
          <w:ilvl w:val="0"/>
          <w:numId w:val="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качество и безопасность воды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далее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качество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совокупность показателей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характеризующих физические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химические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бактериологиче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 w:right="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ские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органолептические и другие свойства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том числе ее температу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980" w:hanging="380"/>
        <w:spacing w:after="0"/>
        <w:tabs>
          <w:tab w:leader="none" w:pos="980" w:val="left"/>
        </w:tabs>
        <w:numPr>
          <w:ilvl w:val="0"/>
          <w:numId w:val="6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коммерческий учет воды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далее также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коммерческий учет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опреде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right="2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ление количества поданной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полученной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 определенный период воды с помощью средств измерений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далее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приборы учета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или расчетным спосо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бом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ectPr>
          <w:pgSz w:w="11900" w:h="16840" w:orient="portrait"/>
          <w:cols w:equalWidth="0" w:num="1">
            <w:col w:w="9620"/>
          </w:cols>
          <w:pgMar w:left="1440" w:top="1104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4" w:lineRule="exact"/>
        <w:rPr>
          <w:sz w:val="20"/>
          <w:szCs w:val="20"/>
          <w:color w:val="auto"/>
        </w:rPr>
      </w:pPr>
    </w:p>
    <w:p>
      <w:pPr>
        <w:ind w:left="95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3</w:t>
      </w:r>
    </w:p>
    <w:p>
      <w:pPr>
        <w:sectPr>
          <w:pgSz w:w="11900" w:h="16840" w:orient="portrait"/>
          <w:cols w:equalWidth="0" w:num="1">
            <w:col w:w="9620"/>
          </w:cols>
          <w:pgMar w:left="1440" w:top="1104" w:right="840" w:bottom="0" w:gutter="0" w:footer="0" w:header="0"/>
          <w:type w:val="continuous"/>
        </w:sectPr>
      </w:pPr>
    </w:p>
    <w:bookmarkStart w:id="3" w:name="page4"/>
    <w:bookmarkEnd w:id="3"/>
    <w:p>
      <w:pPr>
        <w:jc w:val="both"/>
        <w:ind w:left="260" w:firstLine="340"/>
        <w:spacing w:after="0" w:line="359" w:lineRule="auto"/>
        <w:tabs>
          <w:tab w:leader="none" w:pos="1052" w:val="left"/>
        </w:tabs>
        <w:numPr>
          <w:ilvl w:val="0"/>
          <w:numId w:val="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нецентрализованная система холодного водоснабжения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сооружения и устройства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технологически не связанные с централизованной системой хо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 w:right="20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лодного водоснабжения и предназначенные для общего пользования или пользования ограниченного круга лиц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340"/>
        <w:spacing w:after="0" w:line="359" w:lineRule="auto"/>
        <w:tabs>
          <w:tab w:leader="none" w:pos="1052" w:val="left"/>
        </w:tabs>
        <w:numPr>
          <w:ilvl w:val="0"/>
          <w:numId w:val="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организация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осуществляющая холодное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организация водопроводного хозяйства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),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юридическое лицо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осуществляющее эксплуатацию централизо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ванных систем холодного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отдельных объектов таких систем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1060" w:hanging="460"/>
        <w:spacing w:after="0"/>
        <w:tabs>
          <w:tab w:leader="none" w:pos="1060" w:val="left"/>
        </w:tabs>
        <w:numPr>
          <w:ilvl w:val="0"/>
          <w:numId w:val="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питьевая вода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 исключением бутилированной питьевой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260" w:right="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предназначенная для питья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приготовления пищи и других хозяйственно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бытовых нужд населения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 также для производства пищевой продукции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1060" w:hanging="460"/>
        <w:spacing w:after="0"/>
        <w:tabs>
          <w:tab w:leader="none" w:pos="1060" w:val="left"/>
        </w:tabs>
        <w:numPr>
          <w:ilvl w:val="0"/>
          <w:numId w:val="1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техническая вода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подаваемая с использованием централизован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ной или нецентрализованной системы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не предназначенная для питья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приготовления пищи и других хозяйственно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бытовых нужд насе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ления или для производства пищевой продукции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1060" w:hanging="460"/>
        <w:spacing w:after="0"/>
        <w:tabs>
          <w:tab w:leader="none" w:pos="1060" w:val="left"/>
        </w:tabs>
        <w:numPr>
          <w:ilvl w:val="0"/>
          <w:numId w:val="1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транспортировка воды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перемещение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осуществляемое с исполь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зованием водопроводных сетей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1060" w:hanging="460"/>
        <w:spacing w:after="0"/>
        <w:tabs>
          <w:tab w:leader="none" w:pos="1060" w:val="left"/>
        </w:tabs>
        <w:numPr>
          <w:ilvl w:val="0"/>
          <w:numId w:val="1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централизованная система холодного водоснабжения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комплекс тех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нологически связанных между собой инженерных сооружений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предназна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ченных для водоподготовки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транспортировки и подачи питьевой 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или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технической воды абонентам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63" w:lineRule="exact"/>
        <w:rPr>
          <w:sz w:val="20"/>
          <w:szCs w:val="20"/>
          <w:color w:val="auto"/>
        </w:rPr>
      </w:pPr>
    </w:p>
    <w:p>
      <w:pPr>
        <w:ind w:left="95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4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4" w:name="page5"/>
    <w:bookmarkEnd w:id="4"/>
    <w:p>
      <w:pPr>
        <w:ind w:left="17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ГЛАВА 1. ЦЕЛИ ПРОВЕДЕНИЯ АКТУАЛИЗАЦИИ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3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Актуализация (корректировка) схемы водоснабжения необходима для устранения многообразия методов и подходов, применяемых при их разра-ботке, а также приведения их структуры к возможному единообразию в соот-ветствии с постановлением Правительства РФ от 05.09.2013 № 782 «О схе-мах водоснабжения и водоотведения».</w:t>
      </w:r>
    </w:p>
    <w:p>
      <w:pPr>
        <w:spacing w:after="0" w:line="4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Актуализация схемы водоснабжения осуществляется при наличии од-ного из следующих условий: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а) ввод в эксплуатацию построенных, реконструированных и модерни-зированных объектов централизованных систем водоснабжения;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б) изменение условий водоснабжения (гидрогеологических характери-стик потенциальных источников водоснабжения), связанных с изменением природных условий и климата;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в) проведение технического обследования централизованных систем водоснабжения в период действия схемы водоснабжения;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г) реализация мероприятий, предусмотренных планами и инвестицион-ными программами по снижению сбросов загрязняющих веществ, иных ве-ществ и микроорганизмов в поверхностные водные объекты, подземные вод-ные объекты и на водозаборные площади, утвержденных в установленном порядке (в случае наличия таких инвестиционных программ и планов, дейст-вующих на момент разработки схем водоснабжения и водоотведения);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Актуализация (корректировка) схемы водоснабжения проводится в це-лях предотвращения строительства объектов водоснабжения, создание и ис-пользование которых не отвечает требованиям Федерального закона №416 ФЗ от 07 декабря 2011 года «О водоснабжении и водоотведении» или нано-сит ущерб охраняемым законом правам и интересам граждан, юридических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2" w:lineRule="exact"/>
        <w:rPr>
          <w:sz w:val="20"/>
          <w:szCs w:val="20"/>
          <w:color w:val="auto"/>
        </w:rPr>
      </w:pPr>
    </w:p>
    <w:p>
      <w:pPr>
        <w:ind w:left="95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5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5" w:name="page6"/>
    <w:bookmarkEnd w:id="5"/>
    <w:p>
      <w:pPr>
        <w:jc w:val="both"/>
        <w:ind w:left="26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лиц и государства, а также внесения рекомендаций по их доработке в целях унификации и(или) внесения изменений в ранее утвержденные схемы водо-снабжения.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Основанием для проведения актуализации схемы водоснабжения сель-ского поселения Севрюкаево является договор №280/19 от 11.04.2019 г., за-ключенный между ООО «СамараЭСКО» и Администрацией сельского посе-ления Севрюкаево муниципального района Ставропольский Самарской об-ласти.</w:t>
      </w:r>
    </w:p>
    <w:p>
      <w:pPr>
        <w:spacing w:after="0" w:line="6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6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Согласно Градостроительному кодексу, основным документом, опре-деляющим территориальное развитие сельского поселения и развитие систем водоснабжения, является его генеральный план, в котором проектные реше-ния разработаны с учётом перспективы развития поселения на расчётные сроки до 2033 года включительно.</w:t>
      </w:r>
    </w:p>
    <w:p>
      <w:pPr>
        <w:spacing w:after="0" w:line="320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Документы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представленные на актуализацию</w:t>
      </w:r>
    </w:p>
    <w:p>
      <w:pPr>
        <w:spacing w:after="0" w:line="288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 актуализацию представлены:</w:t>
      </w:r>
    </w:p>
    <w:p>
      <w:pPr>
        <w:spacing w:after="0" w:line="297" w:lineRule="exact"/>
        <w:rPr>
          <w:sz w:val="20"/>
          <w:szCs w:val="20"/>
          <w:color w:val="auto"/>
        </w:rPr>
      </w:pPr>
    </w:p>
    <w:p>
      <w:pPr>
        <w:ind w:left="620" w:right="20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Схема водоснабжения и водоотведения сельского поселения Севрюкаево от 2014 г.;</w:t>
      </w:r>
    </w:p>
    <w:p>
      <w:pPr>
        <w:spacing w:after="0" w:line="59" w:lineRule="exact"/>
        <w:rPr>
          <w:sz w:val="20"/>
          <w:szCs w:val="20"/>
          <w:color w:val="auto"/>
        </w:rPr>
      </w:pPr>
    </w:p>
    <w:p>
      <w:pPr>
        <w:jc w:val="right"/>
        <w:ind w:left="62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Экспертное заключение по Схемам водоснабжения и водоотведения с.п. Севрюкаево муниципального района Ставропольский Самарской области;</w:t>
      </w:r>
    </w:p>
    <w:p>
      <w:pPr>
        <w:spacing w:after="0" w:line="62" w:lineRule="exact"/>
        <w:rPr>
          <w:sz w:val="20"/>
          <w:szCs w:val="20"/>
          <w:color w:val="auto"/>
        </w:rPr>
      </w:pPr>
    </w:p>
    <w:p>
      <w:pPr>
        <w:ind w:left="620"/>
        <w:spacing w:after="0" w:line="365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Санитарно-эпидемиологическое заключение № 63.СЦ.04.000.Т.002126.10.16 от 13.10.2016г. и экспертное заключение по результатам санитарно-эпидемиологической экспертизы №7603 от 02.09.2016 г., выданное Филиалом ФБУЗ «Центр гигиены и эпидемиоло-гии в Самарской области в городе Тольятти», на проект: Зон санитарной охраны водозаборных скважин, переданных в хозяйственное ведение МП муниципального района Ставропольский «СтавропольРесурсСервис»;</w:t>
      </w:r>
    </w:p>
    <w:p>
      <w:pPr>
        <w:spacing w:after="0" w:line="95" w:lineRule="exact"/>
        <w:rPr>
          <w:sz w:val="20"/>
          <w:szCs w:val="20"/>
          <w:color w:val="auto"/>
        </w:rPr>
      </w:pPr>
    </w:p>
    <w:p>
      <w:pPr>
        <w:jc w:val="right"/>
        <w:ind w:left="62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Гидрогелогическое обоснование возможности удовлетворения заявленной потребности в воде МП муниципального района Ставропольский «СРС»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322" w:lineRule="exact"/>
        <w:rPr>
          <w:sz w:val="20"/>
          <w:szCs w:val="20"/>
          <w:color w:val="auto"/>
        </w:rPr>
      </w:pPr>
    </w:p>
    <w:p>
      <w:pPr>
        <w:ind w:left="95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6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6" w:name="page7"/>
    <w:bookmarkEnd w:id="6"/>
    <w:p>
      <w:pPr>
        <w:jc w:val="both"/>
        <w:ind w:left="62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для водоснабжения населенных пунктов Ставропольского района Самар-ской области, №37 от 16.04.2013 г., выданное ООО «Самарский Регио-нальный центр экспертизы недр»;</w:t>
      </w:r>
    </w:p>
    <w:p>
      <w:pPr>
        <w:spacing w:after="0" w:line="84" w:lineRule="exact"/>
        <w:rPr>
          <w:sz w:val="20"/>
          <w:szCs w:val="20"/>
          <w:color w:val="auto"/>
        </w:rPr>
      </w:pPr>
    </w:p>
    <w:p>
      <w:pPr>
        <w:ind w:left="620" w:right="20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333333"/>
        </w:rPr>
        <w:t xml:space="preserve">Постановление г. Администрации с.п. </w:t>
      </w:r>
      <w:r>
        <w:rPr>
          <w:rFonts w:ascii="Times New Roman" w:cs="Times New Roman" w:eastAsia="Times New Roman" w:hAnsi="Times New Roman"/>
          <w:sz w:val="28"/>
          <w:szCs w:val="28"/>
          <w:color w:val="000000"/>
        </w:rPr>
        <w:t>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333333"/>
        </w:rPr>
        <w:t xml:space="preserve"> муниципального рай-она Ставропольский Самарской области «Об утверждении положения о территориальном планировании сельского поселения </w:t>
      </w:r>
      <w:r>
        <w:rPr>
          <w:rFonts w:ascii="Times New Roman" w:cs="Times New Roman" w:eastAsia="Times New Roman" w:hAnsi="Times New Roman"/>
          <w:sz w:val="28"/>
          <w:szCs w:val="28"/>
          <w:color w:val="000000"/>
        </w:rPr>
        <w:t>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333333"/>
        </w:rPr>
        <w:t xml:space="preserve"> муни-ципального района Ставропольский Самарской области»;</w:t>
      </w:r>
    </w:p>
    <w:p>
      <w:pPr>
        <w:spacing w:after="0" w:line="88" w:lineRule="exact"/>
        <w:rPr>
          <w:sz w:val="20"/>
          <w:szCs w:val="20"/>
          <w:color w:val="auto"/>
        </w:rPr>
      </w:pPr>
    </w:p>
    <w:p>
      <w:pPr>
        <w:ind w:left="620" w:right="20" w:firstLine="72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«Программа комплексного развития социальной инфраструктуры сель-ского поселения Севрюкаево муниципального района Ставропольский Самарской области на 2017-2027 годы», утверждена Собранием предста-вителей сельского поселения Севрюкаево №39 от 22.12.2017 г.;</w:t>
      </w:r>
    </w:p>
    <w:p>
      <w:pPr>
        <w:spacing w:after="0" w:line="83" w:lineRule="exact"/>
        <w:rPr>
          <w:sz w:val="20"/>
          <w:szCs w:val="20"/>
          <w:color w:val="auto"/>
        </w:rPr>
      </w:pPr>
    </w:p>
    <w:p>
      <w:pPr>
        <w:ind w:left="680" w:right="20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«Программа комплексного развития систем коммунальной инфраструк-туры с.п. Севрюкаево муниципального района Ставропольский Самар-ской области на 2018÷2027 годы», утверждена Собранием представителей сельского поселения Севрюкаево №42 от 25.12.2017 г.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64" w:lineRule="exact"/>
        <w:rPr>
          <w:sz w:val="20"/>
          <w:szCs w:val="20"/>
          <w:color w:val="auto"/>
        </w:rPr>
      </w:pPr>
    </w:p>
    <w:p>
      <w:pPr>
        <w:ind w:left="95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7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7" w:name="page8"/>
    <w:bookmarkEnd w:id="7"/>
    <w:p>
      <w:pPr>
        <w:ind w:left="26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ГЛАВА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СХЕМА ВОДОСНАБЖЕНИЯ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3" w:lineRule="exact"/>
        <w:rPr>
          <w:sz w:val="20"/>
          <w:szCs w:val="20"/>
          <w:color w:val="auto"/>
        </w:rPr>
      </w:pPr>
    </w:p>
    <w:p>
      <w:pPr>
        <w:ind w:left="840" w:right="100" w:hanging="124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2.1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ТЕХНИКО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ЭКОНОМИЧЕСКОЕ СОСТОЯНИЕ ЦЕНТРАЛИЗОВАН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НОЙ СИСТЕМЫ ВОДОСНАБЖЕНИЯ СЕЛЬСКОГО ПОСЕЛЕНИЯ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5" w:lineRule="exact"/>
        <w:rPr>
          <w:sz w:val="20"/>
          <w:szCs w:val="20"/>
          <w:color w:val="auto"/>
        </w:rPr>
      </w:pPr>
    </w:p>
    <w:p>
      <w:pPr>
        <w:ind w:left="260" w:right="80" w:firstLine="72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2.1.1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системы и структуры водоснабжения сельского по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селения и деление территории на эксплуатационные зоны</w:t>
      </w:r>
    </w:p>
    <w:p>
      <w:pPr>
        <w:spacing w:after="0" w:line="278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административном отношении земельный участок сельского поселе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ния Севрюкаево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далее по тексту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расположен на правом берегу реки Волга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Административный центр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село Севрюкаево находится в южной части района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удалено от районного центра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Тольятти на расстоя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ние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60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6" w:lineRule="exact"/>
        <w:rPr>
          <w:sz w:val="20"/>
          <w:szCs w:val="20"/>
          <w:color w:val="auto"/>
        </w:rPr>
      </w:pPr>
    </w:p>
    <w:p>
      <w:pPr>
        <w:ind w:left="260" w:right="20" w:firstLine="710"/>
        <w:spacing w:after="0" w:line="388" w:lineRule="auto"/>
        <w:tabs>
          <w:tab w:leader="none" w:pos="1273" w:val="left"/>
        </w:tabs>
        <w:numPr>
          <w:ilvl w:val="0"/>
          <w:numId w:val="1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состав сельского поселения входят пять населённых пунктов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сёла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Кольцово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Мордово и Лбище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9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Централизованным водоснабжением 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обеспечено три населенных пункта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сёла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 и Мордово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Источником хо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зяйственно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питьевого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противопожарного и производственного водоснабже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ния этих сёл являются подземные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Населённые пункты сельского поселения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сёла Кольцово и Лбище не обеспечены системами централизованного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каче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стве источника водоснабжения используют индивидуальные артезианские скважины и водоразборные колонки на улицах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Село Севрюкаево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4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Водоснабжение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осуществляется от двух водозаборов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каждый состоит из одной водозаборной скважины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Водозаборы расположены на территории села по ул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Ленина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территории водозаборов расположена водонапорная башня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объемом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22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47" w:lineRule="exact"/>
        <w:rPr>
          <w:sz w:val="20"/>
          <w:szCs w:val="20"/>
          <w:color w:val="auto"/>
        </w:rPr>
      </w:pPr>
    </w:p>
    <w:p>
      <w:pPr>
        <w:ind w:left="95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8</w:t>
      </w:r>
    </w:p>
    <w:p>
      <w:pPr>
        <w:sectPr>
          <w:pgSz w:w="11900" w:h="16840" w:orient="portrait"/>
          <w:cols w:equalWidth="0" w:num="1">
            <w:col w:w="9620"/>
          </w:cols>
          <w:pgMar w:left="1440" w:top="1225" w:right="840" w:bottom="0" w:gutter="0" w:footer="0" w:header="0"/>
          <w:type w:val="continuous"/>
        </w:sectPr>
      </w:pPr>
    </w:p>
    <w:bookmarkStart w:id="8" w:name="page9"/>
    <w:bookmarkEnd w:id="8"/>
    <w:p>
      <w:pPr>
        <w:jc w:val="both"/>
        <w:ind w:left="260" w:right="20" w:firstLine="72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 момент актуализации схемы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границы зон санитарной охраны ис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точников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соблюдаются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имеется ограждение территории водозаборов из колючей проволоки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9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Село Кармалы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2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Водоснабжение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 осуществляется от водозаборной скважи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расположенной на территории села по ул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Лесная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территории сква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жины расположена водонапорная башня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объемом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4" w:lineRule="exact"/>
        <w:rPr>
          <w:sz w:val="20"/>
          <w:szCs w:val="20"/>
          <w:color w:val="auto"/>
        </w:rPr>
      </w:pPr>
    </w:p>
    <w:p>
      <w:pPr>
        <w:jc w:val="both"/>
        <w:ind w:left="260" w:firstLine="706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 момент актуализации схемы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границы зон санитарной охраны ис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точников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 соблюдаются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имеется ограждение тер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ритории водозаборов из колючей проволоки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9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Село Мордово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2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Водоснабжение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Мордово осуществляется от водозаборной скважи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расположенной на территории села по ул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Верхняя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территории сква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жины расположена водонапорная башня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объемом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4" w:lineRule="exact"/>
        <w:rPr>
          <w:sz w:val="20"/>
          <w:szCs w:val="20"/>
          <w:color w:val="auto"/>
        </w:rPr>
      </w:pPr>
    </w:p>
    <w:p>
      <w:pPr>
        <w:jc w:val="both"/>
        <w:ind w:left="260" w:firstLine="706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 момент актуализации схемы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границы зон санитарной охраны ис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точников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Мордово соблюдаются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имеется ограждение тер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ритории водозабора из колючей проволоки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9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Используется вода на хозяйственно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питьевые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производственные нуж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том числе на пожаротушение и полив участков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газонов и огородов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Пожаротушение осуществляется из пожарных гидрантов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установлен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ных на водопроводных сетях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Снабжение абонентов холодной водой осуществляется через централи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зованную систему сетей водопровода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Структура системы водоснабжения зависит от многих факторов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из ко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торых главными являются следующие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расположение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мощность и качество воды источника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рельеф местности и кратность использова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ния воды на промышленных предприятиях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9" w:lineRule="exact"/>
        <w:rPr>
          <w:sz w:val="20"/>
          <w:szCs w:val="20"/>
          <w:color w:val="auto"/>
        </w:rPr>
      </w:pPr>
    </w:p>
    <w:p>
      <w:pPr>
        <w:ind w:left="95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9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9" w:name="page10"/>
    <w:bookmarkEnd w:id="9"/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Структура системы водоснабжения, состоит из следующих основных элементов: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980" w:hanging="239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водоводов и сети трубопроводов, предназначенных для транспортиро-вания воды к потребителям.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Согласно Постановлению Правительства РФ от 5 сентября 2013 г. №782 "эксплуатационная зона" - зона эксплуатационной ответственности ор-ганизации, осуществляющей горячее водоснабжение или холодное водо-снабжение и (или) водоотведение, определенная по признаку обязанностей (ответственности) организации по эксплуатации централизованных систем водоснабжения и (или) водоотведения.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3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6" w:lineRule="auto"/>
        <w:tabs>
          <w:tab w:leader="none" w:pos="1263" w:val="left"/>
        </w:tabs>
        <w:numPr>
          <w:ilvl w:val="0"/>
          <w:numId w:val="16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с.п. Севрюкаево системы централизованного водоснабжения обслу-живает организация МП муниципального района Ставропольский «Ставро-польРесурсСервис» (далее МП МРС «СтавропольРесурсСервис») по догово-ру аренды. Таким образом, на территории сельского поселения расположена одна эксплуатационная зона - МП МРС «СтавропольРесурсСервис» (экс-плуатация централизованных систем водоснабжения).</w:t>
      </w:r>
    </w:p>
    <w:p>
      <w:pPr>
        <w:spacing w:after="0" w:line="73" w:lineRule="exact"/>
        <w:rPr>
          <w:sz w:val="20"/>
          <w:szCs w:val="20"/>
          <w:color w:val="auto"/>
        </w:rPr>
      </w:pPr>
    </w:p>
    <w:p>
      <w:pPr>
        <w:ind w:left="260" w:firstLine="71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 рисунке 2.1 представлено расположение населенных пунктов, вхо-дящих в сельское поселение Севрюкаево.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7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10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10" w:name="page11"/>
    <w:bookmarkEnd w:id="10"/>
    <w:p>
      <w:pPr>
        <w:spacing w:after="0" w:line="20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1118870</wp:posOffset>
            </wp:positionH>
            <wp:positionV relativeFrom="page">
              <wp:posOffset>717550</wp:posOffset>
            </wp:positionV>
            <wp:extent cx="5858510" cy="572389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8510" cy="5723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63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Рисунок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Расположение населенных пунктов сельского поселения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67" w:lineRule="exact"/>
        <w:rPr>
          <w:sz w:val="20"/>
          <w:szCs w:val="20"/>
          <w:color w:val="auto"/>
        </w:rPr>
      </w:pPr>
    </w:p>
    <w:p>
      <w:pPr>
        <w:ind w:left="260" w:right="20" w:firstLine="71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2.1.2.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территорий поселения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не охваченных централизо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ванными системами водоснабжения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ind w:left="260" w:right="20" w:firstLine="710"/>
        <w:spacing w:after="0" w:line="35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Общая численность населения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на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01.01.2019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состав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ляет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662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включая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1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547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1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90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1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Мордово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18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1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Кольцово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4" w:lineRule="exact"/>
        <w:rPr>
          <w:sz w:val="20"/>
          <w:szCs w:val="20"/>
          <w:color w:val="auto"/>
        </w:rPr>
      </w:pPr>
    </w:p>
    <w:p>
      <w:pPr>
        <w:jc w:val="right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11</w:t>
      </w:r>
    </w:p>
    <w:p>
      <w:pPr>
        <w:sectPr>
          <w:pgSz w:w="11900" w:h="16840" w:orient="portrait"/>
          <w:cols w:equalWidth="0" w:num="1">
            <w:col w:w="9620"/>
          </w:cols>
          <w:pgMar w:left="1440" w:top="1440" w:right="840" w:bottom="0" w:gutter="0" w:footer="0" w:header="0"/>
        </w:sectPr>
      </w:pPr>
    </w:p>
    <w:bookmarkStart w:id="11" w:name="page12"/>
    <w:bookmarkEnd w:id="11"/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с. Лбище -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7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человек.</w:t>
      </w:r>
    </w:p>
    <w:p>
      <w:pPr>
        <w:spacing w:after="0" w:line="168" w:lineRule="exact"/>
        <w:rPr>
          <w:sz w:val="20"/>
          <w:szCs w:val="20"/>
          <w:color w:val="auto"/>
        </w:rPr>
      </w:pPr>
    </w:p>
    <w:p>
      <w:pPr>
        <w:ind w:left="260" w:firstLine="854"/>
        <w:spacing w:after="0" w:line="35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Подключено к системе водопровода МП МРС «СтавропольРесур-сСервис» всего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252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человека, включая: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1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с. Севрюкаево –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198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1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с. Кармалы -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48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1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с. Мордово -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6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человек.</w:t>
      </w:r>
    </w:p>
    <w:p>
      <w:pPr>
        <w:spacing w:after="0" w:line="168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Остальные жители сельского поселения не обеспечены централизован-ным водоснабжением.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Таким образом, услугами централизованного водоснабжения обеспече-но только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38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% населения сельского поселения.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73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Централизованной системы горячего водоснабжения на территории сельского поселения нет. Горячее водоснабжение существующей жилой за-стройки сельского поселения осуществляется за счет собственных источни-ков тепловой энергии, от газовых, индивидуальных котлов и электрокотлов.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firstLine="773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Горячее водоснабжение существующих зданий соцкультбыта с. Сев-рюкаево решается: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73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школа и детские сады - от автономной газовой котельной, располо-женной по ул. Школьная 8;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73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дом культуры, библиотека и администрация - от автономной электро-котельной, расположенной по ул. Отважная 6.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5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2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2.1.3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технологических зон водоснабжения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зон централи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зованного и нецентрализованного водоснабжения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.</w:t>
      </w:r>
    </w:p>
    <w:p>
      <w:pPr>
        <w:spacing w:after="0" w:line="18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Федеральный закон от 7 декабря 2011 г. № 416-ФЗ «О водоснабжении и водоотведении» и постановление правительства РФ от 05.09.2013 года № 782 «О схемах водоснабжения и водоотведения» (вместе с «Правилами разработ-ки и утверждения схем водоснабжения и водоотведения», «Требованиями к содержанию схем водоснабжения и водоотведения») вводят новое понятие в сфере водоснабжения и водоотведения:</w:t>
      </w:r>
    </w:p>
    <w:p>
      <w:pPr>
        <w:sectPr>
          <w:pgSz w:w="11900" w:h="16840" w:orient="portrait"/>
          <w:cols w:equalWidth="0" w:num="1">
            <w:col w:w="9620"/>
          </w:cols>
          <w:pgMar w:left="1440" w:top="1099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75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12</w:t>
      </w:r>
    </w:p>
    <w:p>
      <w:pPr>
        <w:sectPr>
          <w:pgSz w:w="11900" w:h="16840" w:orient="portrait"/>
          <w:cols w:equalWidth="0" w:num="1">
            <w:col w:w="9620"/>
          </w:cols>
          <w:pgMar w:left="1440" w:top="1099" w:right="840" w:bottom="0" w:gutter="0" w:footer="0" w:header="0"/>
          <w:type w:val="continuous"/>
        </w:sectPr>
      </w:pPr>
    </w:p>
    <w:bookmarkStart w:id="12" w:name="page13"/>
    <w:bookmarkEnd w:id="12"/>
    <w:p>
      <w:pPr>
        <w:ind w:left="1180" w:hanging="210"/>
        <w:spacing w:after="0"/>
        <w:tabs>
          <w:tab w:leader="none" w:pos="1180" w:val="left"/>
        </w:tabs>
        <w:numPr>
          <w:ilvl w:val="0"/>
          <w:numId w:val="1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технологическая зона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» 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часть водопроводной сети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right="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принадлежащей организации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осуществляющей горячее водоснабжение или холодное водоснабжение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пределах которой обеспечиваются нормативные значения напора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давления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воды при подаче ее потребителям в соответствии с расчетным расходом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Исходя из определения технологической зоны водоснабжения в цен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трализованной системе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можно выделить три технологические зоны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tabs>
          <w:tab w:leader="none" w:pos="1278" w:val="left"/>
        </w:tabs>
        <w:numPr>
          <w:ilvl w:val="0"/>
          <w:numId w:val="2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технологическая зона системы централизованного водоснабжения от двух подземных водозаборов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скважины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используемые в качестве источника водоснабжения села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оборудованные глу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бинными насосами марки ЭЦВ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водонапорная башня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58" w:lineRule="auto"/>
        <w:tabs>
          <w:tab w:leader="none" w:pos="1278" w:val="left"/>
        </w:tabs>
        <w:numPr>
          <w:ilvl w:val="0"/>
          <w:numId w:val="2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технологическая зона системы централизованного водоснабжения от подземного водозабора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скважина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оборудованная глубинным насосом марки ЭЦВ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 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водонапорная башня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);</w:t>
      </w:r>
    </w:p>
    <w:p>
      <w:pPr>
        <w:spacing w:after="0" w:line="3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right="20" w:firstLine="710"/>
        <w:spacing w:after="0" w:line="376" w:lineRule="auto"/>
        <w:tabs>
          <w:tab w:leader="none" w:pos="1278" w:val="left"/>
        </w:tabs>
        <w:numPr>
          <w:ilvl w:val="0"/>
          <w:numId w:val="2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технологическая зона системы централизованного водоснабжения от подземного водозабора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Мордово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скважина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оборудованная глубинным насосом марки ЭЦВ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 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водонапорная башня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Централизованной системы горячего водоснабжения в селе нет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Горя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чее водоснабжение осуществляется за счет собственных источников тепло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вой энергии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8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20"/>
        <w:spacing w:after="0" w:line="27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2.1.4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результатов технического обследования центра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лизованных систем водоснабжения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2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2.1.4.1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состояния существующих источников водоснаб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жения и водозаборных сооружений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ind w:left="9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Системы централизованного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84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13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13" w:name="page14"/>
    <w:bookmarkEnd w:id="13"/>
    <w:p>
      <w:pPr>
        <w:ind w:left="9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Село Севрюкаево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firstLine="634"/>
        <w:spacing w:after="0" w:line="343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Централизованное водоснабжение села Севрюкаево осуществляется от двух подземных водозаборов. Каждый водозабор села Севрюкаево состоит из одной скважины. Водозаборы со скважинами №5430 и 5546 расположены по ул. Ленина. Вода поступает в водонапорную башню, объемом 25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 Из водо-напорной башни вода по водоводам подается в сеть села Севрюкаево. Вода используется на хозяйственные и питьевые нужды, пожаротушения и полив.</w:t>
      </w:r>
    </w:p>
    <w:p>
      <w:pPr>
        <w:spacing w:after="0" w:line="7" w:lineRule="exact"/>
        <w:rPr>
          <w:sz w:val="20"/>
          <w:szCs w:val="20"/>
          <w:color w:val="auto"/>
        </w:rPr>
      </w:pPr>
    </w:p>
    <w:p>
      <w:pPr>
        <w:jc w:val="both"/>
        <w:ind w:left="260" w:firstLine="634"/>
        <w:spacing w:after="0" w:line="34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Обе скважины в рабочем состоянии. Режим эксплуатации скважин круглогодичный, круглосуточный. Глубина скважин – 160 м. Дебит каждой скважины составляет 288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/сут. Общая протяженность сетей из стальных и полиэтиленовых труб различных диаметров составляет 7,2 км. Пожаротуше-ние осуществляется из поверхностных водных источников и из пожарных гидрантов, установленных на сети.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62" w:lineRule="exact"/>
        <w:rPr>
          <w:sz w:val="20"/>
          <w:szCs w:val="20"/>
          <w:color w:val="auto"/>
        </w:rPr>
      </w:pPr>
    </w:p>
    <w:p>
      <w:pPr>
        <w:ind w:left="9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Село Кармалы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jc w:val="both"/>
        <w:ind w:left="260" w:firstLine="634"/>
        <w:spacing w:after="0" w:line="34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Централизованное водоснабжение села Кармалы осуществляется от подземного водозабора. Водозабор села Кармалы состоит из скважины №1730, расположенной по ул. Лесная. Вода поступает в водонапорную баш-ню, объемом 25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 Водонапорная башня расположена на территории водоза-бора. Из водонапорной башни вода по водоводам подается в сеть села Кар-малы. Вода используется на хозяйственные и питьевые нужды, пожаротуше-ния и полив.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633"/>
        <w:spacing w:after="0" w:line="343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Скважина в рабочем состоянии. Режим эксплуатации скважины кругло-годичный, круглосуточный. Глубина скважины – 160 м. Дебит скважины со-ставляет 432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/сут. Общая протяженность сетей из стальных и полиэтилено-вых труб различных диаметров составляет 3,0 км. Пожаротушение осуществ-ляется из поверхностных водных источников и из пожарных гидрантов, ус-тановленных на сети.</w:t>
      </w:r>
    </w:p>
    <w:p>
      <w:pPr>
        <w:spacing w:after="0" w:line="7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Право пользования участками недр с целью добычи подземных вод для водоснабжения сёл Севрюкаево и Кармалы осуществляется на основании ли-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4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14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14" w:name="page15"/>
    <w:bookmarkEnd w:id="14"/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цензии СМР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90 266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ВЭ от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15.08.2018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 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лицензия действует 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15.08.2023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.).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Согласно лицензии утвержденный запас подземных вод составляет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25" w:lineRule="exact"/>
        <w:rPr>
          <w:sz w:val="20"/>
          <w:szCs w:val="20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2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 селе Севрюкаево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13,788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7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2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 селе Кармалы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2,731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84" w:lineRule="exact"/>
        <w:rPr>
          <w:sz w:val="20"/>
          <w:szCs w:val="20"/>
          <w:color w:val="auto"/>
        </w:rPr>
      </w:pPr>
    </w:p>
    <w:p>
      <w:pPr>
        <w:ind w:left="9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Село Мордово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firstLine="634"/>
        <w:spacing w:after="0" w:line="345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Централизованное водоснабжение села Мордово осуществляется от подземного водозабора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Водозабор села Мордово состоит из скважины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без номера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расположенной по ул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Верхняя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Вода поступает в водонапорную башню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объемом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Водонапорная башня расположена на территории 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дозабора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Из водонапорной башни вода по водоводам подается в сеть села Мордово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Вода используется на хозяйственные и питьевые нужды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пожаро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тушения и полив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7" w:lineRule="exact"/>
        <w:rPr>
          <w:sz w:val="20"/>
          <w:szCs w:val="20"/>
          <w:color w:val="auto"/>
        </w:rPr>
      </w:pPr>
    </w:p>
    <w:p>
      <w:pPr>
        <w:jc w:val="both"/>
        <w:ind w:left="260" w:firstLine="633"/>
        <w:spacing w:after="0" w:line="343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Скважина в рабочем состоянии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Режим эксплуатации скважины кругло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годичный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круглосуточный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Глубина скважины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150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Дебит скважины 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ставляет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600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сут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Общая протяженность сетей из стальных и полиэтилено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вых труб различных диаметров составляет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0,77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Пожаротушение осущест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вляется из поверхностных водных источников и из пожарных гидрантов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тановленных на сети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7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Право пользования участками недр с целью добычи подземных вод для водоснабжения села Мордово осуществляется на основании лицензии СМР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90 362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ВЭ от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12.07.2019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 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лицензия действует 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12.07.2024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Согласно лицензии утвержденный запас подземных вод в селе Мордо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во составляет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8,801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³/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9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Сёла Кольцово и Лбище не обеспечены системами централизованного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качестве источника водоснабжения используют индивиду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альные артезианские скважины и водоразборные колонки на улицах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99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15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15" w:name="page16"/>
    <w:bookmarkEnd w:id="15"/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Оценка эксплуатационных запасов подземных вод с.п. Севрюкаево проводилась ООО «Самарский Региональный центр экспертизы недр» 16.04.2013 г.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Проект зон санитарной охраны разработан на водозаборные сооруже-ния с. Севрюкаево в 2016 г. Согласно экспертному заключению по результа-там санитарно-эпидемиологической экспертизы №7603 от 02.09.2016 г., Про-ект: Зон санитарной охраны водозаборных скважин переданных в хозяйст-венное ведение МП муниципального района Ставропольский «Ставрополь-РесурсСервис»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соответствует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государственным санитарным нормам и пра-вилам: СанПиН 2.1.4.1110-02 «Зоны санитарной охраны источников водо-снабжения и водопроводов питьевого назначения».</w:t>
      </w:r>
    </w:p>
    <w:p>
      <w:pPr>
        <w:ind w:left="260" w:right="20" w:firstLine="710"/>
        <w:spacing w:after="0" w:line="359" w:lineRule="auto"/>
        <w:tabs>
          <w:tab w:leader="none" w:pos="1302" w:val="left"/>
        </w:tabs>
        <w:numPr>
          <w:ilvl w:val="1"/>
          <w:numId w:val="2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геоморфологическом плане территория водозабора с. Севрюкаево представляет собой склон Жигулевской возвышенности.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firstLine="710"/>
        <w:spacing w:after="0" w:line="360" w:lineRule="auto"/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Первый пояс зоны санитарной охраны устанавливается в целях избега-ния возможности загрязнения подземных вод. Граница первого пояса ЗСО устанавливается в зависимости от степени защищенности водоносного гори-зонта, которая оценивается по времени движения загрязнений от поверхно-сти земли до кровли эксплуатируемого водоносного горизонта через толщу перекрывающих пород. Учитывая наличие сплошной водоупорной кровли в зоне влияния скважины граница первого пояса ЗСО устанавливается на рас-стоянии 30 м от водозабора.</w:t>
      </w:r>
    </w:p>
    <w:p>
      <w:pPr>
        <w:jc w:val="both"/>
        <w:ind w:left="260" w:right="20" w:firstLine="710"/>
        <w:spacing w:after="0" w:line="360" w:lineRule="auto"/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Граница второго пояса составляет: радиус вверх по потоку 66,56 м, вниз по потоку – 17,99 м, общая длина ЗСО составляет 983,65 м, ширина зо-ны 34,4 м.</w:t>
      </w:r>
    </w:p>
    <w:p>
      <w:pPr>
        <w:ind w:left="960"/>
        <w:spacing w:after="0"/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Граница третьего пояса: радиус вверх по потоку 2054 м, вниз по потоку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960" w:right="20" w:hanging="705"/>
        <w:spacing w:after="0" w:line="359" w:lineRule="auto"/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17,99 м, общая длина ЗСО составляет 2072 м, ширина зоны 69,5 м. Согласно данным, представленным заказчиком, на момент актуализа-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ции схемы, границы зон санитарной охраны источников водоснабжения с.п. Севрюкаево соблюдаются, имеются ограждения территорий водозаборов из колючей проволоки.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4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16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16" w:name="page17"/>
    <w:bookmarkEnd w:id="16"/>
    <w:p>
      <w:pPr>
        <w:ind w:left="10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Краткая характеристика артезианских скважин представлена в таблице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2.1.4.1.1.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10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2.1.4.1.1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Характеристика скважин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64"/>
        </w:trPr>
        <w:tc>
          <w:tcPr>
            <w:tcW w:w="5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Глубина</w:t>
            </w:r>
          </w:p>
        </w:tc>
        <w:tc>
          <w:tcPr>
            <w:tcW w:w="11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6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Состояние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</w:t>
            </w:r>
          </w:p>
        </w:tc>
        <w:tc>
          <w:tcPr>
            <w:tcW w:w="2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46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 скважины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Год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Дебит,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Год выполнения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 01.01.2019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сква-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1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4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паспорту,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ввода в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последних ре-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2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жин,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4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/сут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right w:val="single" w:sz="8" w:color="auto"/>
            </w:tcBorders>
          </w:tcPr>
          <w:p>
            <w:pPr>
              <w:ind w:left="200"/>
              <w:spacing w:after="0" w:line="1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9"/>
                <w:szCs w:val="19"/>
                <w:color w:val="auto"/>
              </w:rPr>
              <w:t>местонахождение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9"/>
                <w:szCs w:val="19"/>
                <w:color w:val="auto"/>
              </w:rPr>
              <w:t>экспл.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9"/>
                <w:szCs w:val="19"/>
                <w:color w:val="auto"/>
              </w:rPr>
              <w:t>монтных работ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9"/>
                <w:szCs w:val="19"/>
                <w:color w:val="auto"/>
              </w:rPr>
              <w:t>(рабочее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/нерабочее)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8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19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2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226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скважина №5430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нет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160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288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2002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в рабочем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97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ул. Ленина</w:t>
            </w: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данных</w:t>
            </w: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состоянии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5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</w:t>
            </w:r>
          </w:p>
        </w:tc>
        <w:tc>
          <w:tcPr>
            <w:tcW w:w="226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скважина №5546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нет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160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288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2002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в рабочем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97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ул. Ленина</w:t>
            </w: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данных</w:t>
            </w: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состоянии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8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19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2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226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скважина №1713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1986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160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432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2000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в рабочем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97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ул. Лесная</w:t>
            </w: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состоянии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right="3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19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5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226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скважина б/н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1993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600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2000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в рабочем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97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2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ул. Верхняя</w:t>
            </w: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состоянии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71" w:lineRule="exact"/>
        <w:rPr>
          <w:sz w:val="20"/>
          <w:szCs w:val="20"/>
          <w:color w:val="auto"/>
        </w:rPr>
      </w:pPr>
    </w:p>
    <w:p>
      <w:pPr>
        <w:ind w:left="360" w:right="360" w:firstLine="710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Режим эксплуатации скважин круглогодичный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круглосуточный или в течение суток по графику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1060" w:right="38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Все артезианские скважины оборудованы погружными насосами ЭЦВ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Насосное оборудование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установленное на артезианских скважинах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представлено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2.1.4.1.2.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360" w:right="380" w:firstLine="706"/>
        <w:spacing w:after="0" w:line="37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2.1.4.1.2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Насосное оборудование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установленное на артези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анских скважинах</w:t>
      </w:r>
    </w:p>
    <w:tbl>
      <w:tblPr>
        <w:tblLayout w:type="fixed"/>
        <w:tblInd w:w="59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40"/>
        </w:trPr>
        <w:tc>
          <w:tcPr>
            <w:tcW w:w="21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Год вво-</w:t>
            </w:r>
          </w:p>
        </w:tc>
        <w:tc>
          <w:tcPr>
            <w:tcW w:w="150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Техниче-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Место</w:t>
            </w:r>
          </w:p>
        </w:tc>
        <w:tc>
          <w:tcPr>
            <w:tcW w:w="1640" w:type="dxa"/>
            <w:vAlign w:val="bottom"/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Марка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Наличие приборов</w:t>
            </w: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да в экс-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640" w:type="dxa"/>
            <w:vAlign w:val="bottom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ское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44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размещения</w:t>
            </w:r>
          </w:p>
        </w:tc>
        <w:tc>
          <w:tcPr>
            <w:tcW w:w="1640" w:type="dxa"/>
            <w:vAlign w:val="bottom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оборудования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учёта, тип</w:t>
            </w: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плуата-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640" w:type="dxa"/>
            <w:vAlign w:val="bottom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состояние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64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цию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45"/>
        </w:trPr>
        <w:tc>
          <w:tcPr>
            <w:tcW w:w="21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8"/>
        </w:trPr>
        <w:tc>
          <w:tcPr>
            <w:tcW w:w="21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8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jc w:val="center"/>
              <w:ind w:left="4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Севрюкаево</w:t>
            </w:r>
          </w:p>
        </w:tc>
        <w:tc>
          <w:tcPr>
            <w:tcW w:w="1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6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4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Скважина №5430</w:t>
            </w:r>
          </w:p>
        </w:tc>
        <w:tc>
          <w:tcPr>
            <w:tcW w:w="1640" w:type="dxa"/>
            <w:vAlign w:val="bottom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ЭЦВ 8-25-150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отсутствует</w:t>
            </w: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2002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 рабочем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ул. Ленина</w:t>
            </w:r>
          </w:p>
        </w:tc>
        <w:tc>
          <w:tcPr>
            <w:tcW w:w="164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состоянии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21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Скважина №5546</w:t>
            </w:r>
          </w:p>
        </w:tc>
        <w:tc>
          <w:tcPr>
            <w:tcW w:w="1640" w:type="dxa"/>
            <w:vAlign w:val="bottom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ЭЦВ 8-25-150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отсутствует</w:t>
            </w: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2002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 рабочем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ул. Ленина</w:t>
            </w:r>
          </w:p>
        </w:tc>
        <w:tc>
          <w:tcPr>
            <w:tcW w:w="164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состоянии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45"/>
        </w:trPr>
        <w:tc>
          <w:tcPr>
            <w:tcW w:w="21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8"/>
        </w:trPr>
        <w:tc>
          <w:tcPr>
            <w:tcW w:w="21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right="9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1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5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Скважина №1713</w:t>
            </w:r>
          </w:p>
        </w:tc>
        <w:tc>
          <w:tcPr>
            <w:tcW w:w="1640" w:type="dxa"/>
            <w:vAlign w:val="bottom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ЭЦВ 8-25-150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отсутствует</w:t>
            </w: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2000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 рабочем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ул. Лесная</w:t>
            </w:r>
          </w:p>
        </w:tc>
        <w:tc>
          <w:tcPr>
            <w:tcW w:w="164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состоянии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21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8"/>
        </w:trPr>
        <w:tc>
          <w:tcPr>
            <w:tcW w:w="21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right="9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1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5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Скважина №б/н</w:t>
            </w:r>
          </w:p>
        </w:tc>
        <w:tc>
          <w:tcPr>
            <w:tcW w:w="1640" w:type="dxa"/>
            <w:vAlign w:val="bottom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ЭЦВ 6-16-140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отсутствует</w:t>
            </w: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2000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 рабочем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21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ул. Верхняя</w:t>
            </w:r>
          </w:p>
        </w:tc>
        <w:tc>
          <w:tcPr>
            <w:tcW w:w="164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состоянии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21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1">
            <w:col w:w="10080"/>
          </w:cols>
          <w:pgMar w:left="1340" w:top="1105" w:right="480" w:bottom="0" w:gutter="0" w:footer="0" w:header="0"/>
        </w:sectPr>
      </w:pPr>
    </w:p>
    <w:p>
      <w:pPr>
        <w:spacing w:after="0" w:line="284" w:lineRule="exact"/>
        <w:rPr>
          <w:sz w:val="20"/>
          <w:szCs w:val="20"/>
          <w:color w:val="auto"/>
        </w:rPr>
      </w:pPr>
    </w:p>
    <w:p>
      <w:pPr>
        <w:ind w:left="94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17</w:t>
      </w:r>
    </w:p>
    <w:p>
      <w:pPr>
        <w:sectPr>
          <w:pgSz w:w="11900" w:h="16840" w:orient="portrait"/>
          <w:cols w:equalWidth="0" w:num="1">
            <w:col w:w="10080"/>
          </w:cols>
          <w:pgMar w:left="1340" w:top="1105" w:right="480" w:bottom="0" w:gutter="0" w:footer="0" w:header="0"/>
          <w:type w:val="continuous"/>
        </w:sectPr>
      </w:pPr>
    </w:p>
    <w:bookmarkStart w:id="17" w:name="page18"/>
    <w:bookmarkEnd w:id="17"/>
    <w:p>
      <w:pPr>
        <w:ind w:left="9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Краткая техническая характеристика сооружений представлена в таб-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лице 2.1.4.1.3.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Таблица 2.1.4.1.3 - Краткая техническая характеристика сооружений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2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64"/>
        </w:trPr>
        <w:tc>
          <w:tcPr>
            <w:tcW w:w="34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Место размещения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,</w:t>
            </w:r>
          </w:p>
        </w:tc>
        <w:tc>
          <w:tcPr>
            <w:tcW w:w="20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6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Года ввода в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Кол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26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6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Текущее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34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эксплуатацию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6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техническое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34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краткая характеристика</w:t>
            </w:r>
          </w:p>
        </w:tc>
        <w:tc>
          <w:tcPr>
            <w:tcW w:w="2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шт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26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34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оборудования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6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состояние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34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6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0"/>
        </w:trPr>
        <w:tc>
          <w:tcPr>
            <w:tcW w:w="348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0" w:type="dxa"/>
            <w:vAlign w:val="bottom"/>
          </w:tcPr>
          <w:p>
            <w:pPr>
              <w:jc w:val="center"/>
              <w:ind w:left="12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Севрюкаево</w:t>
            </w: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3"/>
        </w:trPr>
        <w:tc>
          <w:tcPr>
            <w:tcW w:w="3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2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5"/>
        </w:trPr>
        <w:tc>
          <w:tcPr>
            <w:tcW w:w="34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3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Водонапорная башня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V= 25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20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нет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4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2640" w:type="dxa"/>
            <w:vAlign w:val="bottom"/>
            <w:tcBorders>
              <w:right w:val="single" w:sz="8" w:color="auto"/>
            </w:tcBorders>
          </w:tcPr>
          <w:p>
            <w:pPr>
              <w:ind w:left="4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удовлетворительно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97"/>
        </w:trPr>
        <w:tc>
          <w:tcPr>
            <w:tcW w:w="34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данных</w:t>
            </w: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2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0"/>
        </w:trPr>
        <w:tc>
          <w:tcPr>
            <w:tcW w:w="348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0" w:type="dxa"/>
            <w:vAlign w:val="bottom"/>
          </w:tcPr>
          <w:p>
            <w:pPr>
              <w:jc w:val="center"/>
              <w:ind w:left="10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3"/>
        </w:trPr>
        <w:tc>
          <w:tcPr>
            <w:tcW w:w="3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2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34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6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3"/>
                <w:szCs w:val="23"/>
                <w:color w:val="auto"/>
              </w:rPr>
              <w:t xml:space="preserve">Водонапорная башня </w:t>
            </w:r>
            <w:r>
              <w:rPr>
                <w:rFonts w:ascii="Times New Roman" w:cs="Times New Roman" w:eastAsia="Times New Roman" w:hAnsi="Times New Roman"/>
                <w:sz w:val="23"/>
                <w:szCs w:val="23"/>
                <w:color w:val="auto"/>
              </w:rPr>
              <w:t>V= 25</w:t>
            </w:r>
            <w:r>
              <w:rPr>
                <w:rFonts w:ascii="Times New Roman" w:cs="Times New Roman" w:eastAsia="Times New Roman" w:hAnsi="Times New Roman"/>
                <w:sz w:val="23"/>
                <w:szCs w:val="23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0"/>
                <w:szCs w:val="30"/>
                <w:color w:val="auto"/>
                <w:vertAlign w:val="superscript"/>
              </w:rPr>
              <w:t>3</w:t>
            </w:r>
          </w:p>
        </w:tc>
        <w:tc>
          <w:tcPr>
            <w:tcW w:w="2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1986</w:t>
            </w: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40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2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46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удовлетворительно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0"/>
        </w:trPr>
        <w:tc>
          <w:tcPr>
            <w:tcW w:w="348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0" w:type="dxa"/>
            <w:vAlign w:val="bottom"/>
          </w:tcPr>
          <w:p>
            <w:pPr>
              <w:jc w:val="center"/>
              <w:ind w:left="12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3"/>
        </w:trPr>
        <w:tc>
          <w:tcPr>
            <w:tcW w:w="3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2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34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Водонапорная башня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V= 25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2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1992</w:t>
            </w: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4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2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46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удовлетворительно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1" w:lineRule="exact"/>
        <w:rPr>
          <w:sz w:val="20"/>
          <w:szCs w:val="20"/>
          <w:color w:val="auto"/>
        </w:rPr>
      </w:pPr>
    </w:p>
    <w:p>
      <w:pPr>
        <w:ind w:left="9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Приборы учета на артезианских скважинах отсутствуют.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8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05"/>
        <w:spacing w:after="0" w:line="374" w:lineRule="auto"/>
        <w:tabs>
          <w:tab w:leader="none" w:pos="1278" w:val="left"/>
        </w:tabs>
        <w:numPr>
          <w:ilvl w:val="0"/>
          <w:numId w:val="24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соответствии с приказом Министерства строительства и ЖКХ РФ №437/пр от 5.08.2014 года необходимо провести техническое обследование централизованных систем холодного водоснабжения с.п. Севрюкаево.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8" w:lineRule="exact"/>
        <w:rPr>
          <w:sz w:val="20"/>
          <w:szCs w:val="20"/>
          <w:color w:val="auto"/>
        </w:rPr>
      </w:pPr>
    </w:p>
    <w:p>
      <w:pPr>
        <w:jc w:val="both"/>
        <w:ind w:left="260" w:firstLine="720"/>
        <w:spacing w:after="0" w:line="28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2.1.4.2.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существующих сооружений очистки и подготовки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воды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включая оценку соответствия применяемой технологической схе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мы водоподготовки требованиям обеспечения нормативов качества во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ды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9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Сооружения очистки и подготовки воды на территории сельского посе-ления отсутствуют.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Качество воды в с.п. Севрюкаево рассматривается относительно дейст-вующего в настоящее время СанПиН 2.1.4.1074-01 «Питьевая вода. Гигиени-ческие требования к качеству воды централизованных систем питьевого во-доснабжения. Контроль качества. Гигиенические требования к обеспечению безопасности систем горячего водоснабжения», исходя из предельно допус-тимого содержания компонентов.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9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18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18" w:name="page19"/>
    <w:bookmarkEnd w:id="18"/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Исследование артезианской воды на проведение микробиологического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right="20" w:hanging="1"/>
        <w:spacing w:after="0" w:line="374" w:lineRule="auto"/>
        <w:tabs>
          <w:tab w:leader="none" w:pos="538" w:val="left"/>
        </w:tabs>
        <w:numPr>
          <w:ilvl w:val="0"/>
          <w:numId w:val="2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химического анализа в с.п. Севрюкаево проводил филиал Федерального бюджетного учреждения здравоохранения «Центр гигиены и эпидемиологии в Самарской области в городе Тольятти».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0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 xml:space="preserve"> Севрюкаево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p>
      <w:pPr>
        <w:ind w:left="260" w:right="2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Микробиологические показатели в с. Севрюкаево не обнаружены, что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соответствует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нормативам СанПиН 2.1.4.1074-01.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По цветности и мутности – питьевая вода с. Севрюкаево не превышает значения ПДК и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соответствует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требованиям СанПиН 2.1.4.1074-01.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Согласно экспертным заключениям № 3026 от 15.05.2019 г.; № 3028 от 15.05.2019 г. и протоколам лабораторных испытаний № 6304 от 15.05.2019 г.;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 w:hanging="1"/>
        <w:spacing w:after="0" w:line="391" w:lineRule="auto"/>
        <w:tabs>
          <w:tab w:leader="none" w:pos="606" w:val="left"/>
        </w:tabs>
        <w:numPr>
          <w:ilvl w:val="0"/>
          <w:numId w:val="26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6305 от 15.05.2019 г., питьевая вода с. Севрюкаево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соответствует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требо-ваниям СанПиН 2.1.4.1074-01.</w:t>
      </w:r>
    </w:p>
    <w:p>
      <w:pPr>
        <w:spacing w:after="0" w:line="396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 xml:space="preserve"> Кармалы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По микробиологическим показателям – питьевая вода с. Кармалы пре-вышает значения ПДК и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не соответствует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нормативам СанПиН 2.1.4.1074-01.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По цветности и мутности – питьевая вода с. Кармалы не превышает значения ПДК и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соответствует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требованиям СанПиН 2.1.4.1074-01.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Согласно экспертным заключениям № 3032 от 15.05.2019 г.; № 3030 от 15.05.2019 г. и протоколам лабораторных испытаний № 6313 от 15.05.2019 г.;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260" w:right="20" w:hanging="1"/>
        <w:spacing w:after="0" w:line="395" w:lineRule="auto"/>
        <w:tabs>
          <w:tab w:leader="none" w:pos="606" w:val="left"/>
        </w:tabs>
        <w:numPr>
          <w:ilvl w:val="0"/>
          <w:numId w:val="2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6307 от 15.05.2019 г., питьевая вода с. Кармалы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не соответствует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требо-ваниям СанПиН 2.1.4.1074-01.</w:t>
      </w:r>
    </w:p>
    <w:p>
      <w:pPr>
        <w:spacing w:after="0" w:line="390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 xml:space="preserve"> Мордово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 w:right="20" w:firstLine="710"/>
        <w:spacing w:after="0" w:line="395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Микробиологические показатели в с. Мордово не обнаружены, что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со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ответствует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нормативам СанПиН 2.1.4.1074-01.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84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19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19" w:name="page20"/>
    <w:bookmarkEnd w:id="19"/>
    <w:p>
      <w:pPr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По цветности и мутности – питьевая вода с. Мордово не превышает значения ПДК и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соответствует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требованиям СанПиН 2.1.4.1074-01.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Согласно экспертным заключениям № 3023 от 15.05.2019 г.; № 3024 от 15.05.2019 г. и протоколам лабораторных испытаний № 6299 от 15.05.2019 г.;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 w:hanging="1"/>
        <w:spacing w:after="0" w:line="391" w:lineRule="auto"/>
        <w:tabs>
          <w:tab w:leader="none" w:pos="615" w:val="left"/>
        </w:tabs>
        <w:numPr>
          <w:ilvl w:val="0"/>
          <w:numId w:val="2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6303 от 15.05.2019 г., питьевая вода с. Мордово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соответствует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требова-ниям СанПиН 2.1.4.1074-01.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5" w:lineRule="exact"/>
        <w:rPr>
          <w:sz w:val="20"/>
          <w:szCs w:val="20"/>
          <w:color w:val="auto"/>
        </w:rPr>
      </w:pPr>
    </w:p>
    <w:p>
      <w:pPr>
        <w:ind w:left="260" w:firstLine="633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Экспертные заключения по результатам испытаний и протоколы лабо-раторных испытаний приведены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в приложении №1.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 w:right="40" w:firstLine="706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Данные сводной таблицы анализов питьевой воды по с.п. Севрюкаево за 2019 год приведены в таблице 2.1.4.2.1.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91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20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20" w:name="page21"/>
    <w:bookmarkEnd w:id="20"/>
    <w:p>
      <w:pPr>
        <w:spacing w:after="0" w:line="226" w:lineRule="exact"/>
        <w:rPr>
          <w:sz w:val="20"/>
          <w:szCs w:val="20"/>
          <w:color w:val="auto"/>
        </w:rPr>
      </w:pPr>
    </w:p>
    <w:p>
      <w:pPr>
        <w:ind w:left="4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2.1.4.2.1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Сводная таблица анализов питьевой воды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за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год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49"/>
        </w:trPr>
        <w:tc>
          <w:tcPr>
            <w:tcW w:w="5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ind w:left="4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242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jc w:val="right"/>
              <w:ind w:right="53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 Кармалы</w:t>
            </w:r>
          </w:p>
        </w:tc>
        <w:tc>
          <w:tcPr>
            <w:tcW w:w="250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ind w:left="6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4"/>
        </w:trPr>
        <w:tc>
          <w:tcPr>
            <w:tcW w:w="5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4"/>
        </w:trPr>
        <w:tc>
          <w:tcPr>
            <w:tcW w:w="5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3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№</w:t>
            </w: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</w:tcPr>
          <w:p>
            <w:pPr>
              <w:ind w:left="500"/>
              <w:spacing w:after="0" w:line="23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Определяемые</w:t>
            </w:r>
          </w:p>
        </w:tc>
        <w:tc>
          <w:tcPr>
            <w:tcW w:w="10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7"/>
              </w:rPr>
              <w:t>Ед. изм.</w:t>
            </w: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Величина допустимого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Протокол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8"/>
              </w:rPr>
              <w:t>Протокол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8"/>
              </w:rPr>
              <w:t>Протокол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Протокол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8"/>
              </w:rPr>
              <w:t>Протокол</w:t>
            </w: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Протокол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91"/>
        </w:trPr>
        <w:tc>
          <w:tcPr>
            <w:tcW w:w="5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п/п</w:t>
            </w: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6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показатели</w:t>
            </w:r>
          </w:p>
        </w:tc>
        <w:tc>
          <w:tcPr>
            <w:tcW w:w="10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уровня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№ 6304 от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№ 6305 от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№ 6313 от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№ 6307 от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№ 6299 от</w:t>
            </w: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№ 6303 от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4"/>
        </w:trPr>
        <w:tc>
          <w:tcPr>
            <w:tcW w:w="5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0"/>
        </w:trPr>
        <w:tc>
          <w:tcPr>
            <w:tcW w:w="5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15.05.2019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8"/>
              </w:rPr>
              <w:t>15.05.2019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15.05.2019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15.05.2019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8"/>
              </w:rPr>
              <w:t>15.05.2019</w:t>
            </w: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15.05.2019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83"/>
        </w:trPr>
        <w:tc>
          <w:tcPr>
            <w:tcW w:w="5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88"/>
              </w:rPr>
              <w:t>г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88"/>
              </w:rPr>
              <w:t>г</w:t>
            </w: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г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88"/>
              </w:rPr>
              <w:t>г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88"/>
              </w:rPr>
              <w:t>г</w:t>
            </w: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88"/>
              </w:rPr>
              <w:t>г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9"/>
        </w:trPr>
        <w:tc>
          <w:tcPr>
            <w:tcW w:w="52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100" w:type="dxa"/>
            <w:vAlign w:val="bottom"/>
            <w:gridSpan w:val="3"/>
          </w:tcPr>
          <w:p>
            <w:pPr>
              <w:jc w:val="center"/>
              <w:ind w:left="83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i w:val="1"/>
                <w:iCs w:val="1"/>
                <w:color w:val="auto"/>
              </w:rPr>
              <w:t>Количественный химический анализ</w:t>
            </w:r>
          </w:p>
        </w:tc>
        <w:tc>
          <w:tcPr>
            <w:tcW w:w="1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9"/>
        </w:trPr>
        <w:tc>
          <w:tcPr>
            <w:tcW w:w="5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2"/>
        </w:trPr>
        <w:tc>
          <w:tcPr>
            <w:tcW w:w="5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0"/>
              </w:rPr>
              <w:t>1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Цветность</w:t>
            </w:r>
          </w:p>
        </w:tc>
        <w:tc>
          <w:tcPr>
            <w:tcW w:w="10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Градусы</w:t>
            </w:r>
          </w:p>
        </w:tc>
        <w:tc>
          <w:tcPr>
            <w:tcW w:w="2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не более 20,0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19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4,3±1,3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-</w:t>
            </w: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81"/>
              </w:rPr>
              <w:t>-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19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3,6±1,0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19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3,8±1,1</w:t>
            </w: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4"/>
        </w:trPr>
        <w:tc>
          <w:tcPr>
            <w:tcW w:w="5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0"/>
              </w:rPr>
              <w:t>2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Мутность</w:t>
            </w:r>
          </w:p>
        </w:tc>
        <w:tc>
          <w:tcPr>
            <w:tcW w:w="10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ЕМФ</w:t>
            </w:r>
          </w:p>
        </w:tc>
        <w:tc>
          <w:tcPr>
            <w:tcW w:w="2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не более 2,6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19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1,7±0,3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-</w:t>
            </w: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81"/>
              </w:rPr>
              <w:t>-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менее 1,0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2,0±0,4</w:t>
            </w: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0"/>
        </w:trPr>
        <w:tc>
          <w:tcPr>
            <w:tcW w:w="5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10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jc w:val="center"/>
              <w:ind w:left="83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i w:val="1"/>
                <w:iCs w:val="1"/>
                <w:color w:val="auto"/>
                <w:w w:val="99"/>
              </w:rPr>
              <w:t>Микробиологическое исследование</w:t>
            </w: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0"/>
        </w:trPr>
        <w:tc>
          <w:tcPr>
            <w:tcW w:w="5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Общее микробное</w:t>
            </w:r>
          </w:p>
        </w:tc>
        <w:tc>
          <w:tcPr>
            <w:tcW w:w="10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9"/>
        </w:trPr>
        <w:tc>
          <w:tcPr>
            <w:tcW w:w="5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0"/>
              </w:rPr>
              <w:t>1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число (ОМЧ)</w:t>
            </w:r>
          </w:p>
        </w:tc>
        <w:tc>
          <w:tcPr>
            <w:tcW w:w="10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КОЕ/мл</w:t>
            </w:r>
          </w:p>
        </w:tc>
        <w:tc>
          <w:tcPr>
            <w:tcW w:w="2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не более 50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0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0</w:t>
            </w: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57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56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4</w:t>
            </w: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0"/>
        </w:trPr>
        <w:tc>
          <w:tcPr>
            <w:tcW w:w="5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не обна-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не обна-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не обна-</w:t>
            </w: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не обна-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0"/>
        </w:trPr>
        <w:tc>
          <w:tcPr>
            <w:tcW w:w="5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0"/>
              </w:rPr>
              <w:t>2</w:t>
            </w: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Общие колиморфные</w:t>
            </w:r>
          </w:p>
        </w:tc>
        <w:tc>
          <w:tcPr>
            <w:tcW w:w="10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КОЕ в</w:t>
            </w: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отсутствие в 100 мл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8"/>
              </w:rPr>
              <w:t>ружено в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ружено в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0"/>
              </w:rPr>
              <w:t>8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10,6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ружено в</w:t>
            </w: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ружено в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9"/>
        </w:trPr>
        <w:tc>
          <w:tcPr>
            <w:tcW w:w="5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бактерии (ОКБ)</w:t>
            </w:r>
          </w:p>
        </w:tc>
        <w:tc>
          <w:tcPr>
            <w:tcW w:w="10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100 мл</w:t>
            </w:r>
          </w:p>
        </w:tc>
        <w:tc>
          <w:tcPr>
            <w:tcW w:w="2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100 мл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100 мл</w:t>
            </w: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100 мл</w:t>
            </w: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100 мл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0"/>
        </w:trPr>
        <w:tc>
          <w:tcPr>
            <w:tcW w:w="5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Термотолерантные</w:t>
            </w:r>
          </w:p>
        </w:tc>
        <w:tc>
          <w:tcPr>
            <w:tcW w:w="10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не обна-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не обна-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не обна-</w:t>
            </w: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9"/>
              </w:rPr>
              <w:t>не обна-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5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0"/>
              </w:rPr>
              <w:t>3</w:t>
            </w: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колиморфные</w:t>
            </w:r>
          </w:p>
        </w:tc>
        <w:tc>
          <w:tcPr>
            <w:tcW w:w="10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КОЕ в</w:t>
            </w: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отсутствие в 100 мл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8"/>
              </w:rPr>
              <w:t>ружено в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ружено в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  <w:w w:val="90"/>
              </w:rPr>
              <w:t>8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10,6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ружено в</w:t>
            </w: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ружено в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5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бактерии (ТКБ)</w:t>
            </w:r>
          </w:p>
        </w:tc>
        <w:tc>
          <w:tcPr>
            <w:tcW w:w="10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100 мл</w:t>
            </w:r>
          </w:p>
        </w:tc>
        <w:tc>
          <w:tcPr>
            <w:tcW w:w="2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100 мл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100 мл</w:t>
            </w: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100 мл</w:t>
            </w: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color w:val="auto"/>
              </w:rPr>
              <w:t>100 мл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4580"/>
          </w:cols>
          <w:pgMar w:left="1120" w:top="1440" w:right="11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79" w:lineRule="exact"/>
        <w:rPr>
          <w:sz w:val="20"/>
          <w:szCs w:val="20"/>
          <w:color w:val="auto"/>
        </w:rPr>
      </w:pPr>
    </w:p>
    <w:p>
      <w:pPr>
        <w:ind w:left="143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21</w:t>
      </w:r>
    </w:p>
    <w:p>
      <w:pPr>
        <w:sectPr>
          <w:pgSz w:w="16840" w:h="11900" w:orient="landscape"/>
          <w:cols w:equalWidth="0" w:num="1">
            <w:col w:w="14580"/>
          </w:cols>
          <w:pgMar w:left="1120" w:top="1440" w:right="1140" w:bottom="0" w:gutter="0" w:footer="0" w:header="0"/>
          <w:type w:val="continuous"/>
        </w:sectPr>
      </w:pPr>
    </w:p>
    <w:bookmarkStart w:id="21" w:name="page22"/>
    <w:bookmarkEnd w:id="21"/>
    <w:p>
      <w:pPr>
        <w:jc w:val="both"/>
        <w:ind w:left="260" w:right="100" w:firstLine="715"/>
        <w:spacing w:after="0" w:line="285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2.1.4.3.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состояния существующих насосных централизо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ванных станций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в том числе оценку энергоэффективности подачи воды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которая оценивается как соотношение удельного расхода электрической энергии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необходимой для подачи установленного объема воды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и уста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новленного уровня напора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давления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)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2" w:lineRule="exact"/>
        <w:rPr>
          <w:sz w:val="20"/>
          <w:szCs w:val="20"/>
          <w:color w:val="auto"/>
        </w:rPr>
      </w:pPr>
    </w:p>
    <w:p>
      <w:pPr>
        <w:jc w:val="both"/>
        <w:ind w:left="260" w:right="120" w:firstLine="710"/>
        <w:spacing w:after="0" w:line="374" w:lineRule="auto"/>
        <w:tabs>
          <w:tab w:leader="none" w:pos="1311" w:val="left"/>
        </w:tabs>
        <w:numPr>
          <w:ilvl w:val="0"/>
          <w:numId w:val="2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результате проведенного анализа состояния и функционирования насосных централизованных станций было установлено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насосные станции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 подъема на территории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отсутствуют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8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720"/>
        <w:spacing w:after="0" w:line="28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2.1.4.4.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состояния и функционирования водопроводных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сетей систем водоснабжения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включая оценку величины износа сетей и определение возможности обеспечения качества воды в процессе транс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портировки по этим сетям</w:t>
      </w:r>
    </w:p>
    <w:p>
      <w:pPr>
        <w:spacing w:after="0" w:line="213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Уличные водопроводные сети закольцованы в общую схему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смонти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рованы из стальных и полиэтиленовых труб различных диаметров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сети установлены водоразборные колонки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колодцы и пожарные гидранты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12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Общая протяжённость сетей в селе Севрюкаево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7,2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селе Карма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лы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3,0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селе Мордово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0,77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12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Характеристика системы водоснабжения сельского поселения на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01.01.2019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представлена в таблице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2.1.4.4.1.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9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2.1.4.4.1 -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Характеристика системы водоснабжения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64"/>
        </w:trPr>
        <w:tc>
          <w:tcPr>
            <w:tcW w:w="6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6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43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6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Наименование</w:t>
            </w:r>
          </w:p>
        </w:tc>
        <w:tc>
          <w:tcPr>
            <w:tcW w:w="15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6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5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15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2"/>
              </w:rPr>
              <w:t>п/п</w:t>
            </w:r>
          </w:p>
        </w:tc>
        <w:tc>
          <w:tcPr>
            <w:tcW w:w="4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параметра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каево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0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3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7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4320" w:type="dxa"/>
            <w:vAlign w:val="bottom"/>
            <w:tcBorders>
              <w:right w:val="single" w:sz="8" w:color="auto"/>
            </w:tcBorders>
          </w:tcPr>
          <w:p>
            <w:pPr>
              <w:ind w:lef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Устройство водопровода (закольцован,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закольцован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закольцован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закольцован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тупиковый, смешанный)</w:t>
            </w: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6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4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Протяженность сетей (км)</w:t>
            </w: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7,2</w:t>
            </w: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3,0</w:t>
            </w: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0,77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3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4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Год ввода в эксплуатацию</w:t>
            </w: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</w:t>
            </w:r>
          </w:p>
        </w:tc>
        <w:tc>
          <w:tcPr>
            <w:tcW w:w="4320" w:type="dxa"/>
            <w:vAlign w:val="bottom"/>
            <w:tcBorders>
              <w:right w:val="single" w:sz="8" w:color="auto"/>
            </w:tcBorders>
          </w:tcPr>
          <w:p>
            <w:pPr>
              <w:ind w:left="60"/>
              <w:spacing w:after="0" w:line="25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Процент износа водопроводных сетей,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100%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100%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100%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%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3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</w:t>
            </w:r>
          </w:p>
        </w:tc>
        <w:tc>
          <w:tcPr>
            <w:tcW w:w="4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Материал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сталь,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сталь,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сталь,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2"/>
              </w:rPr>
              <w:t>полиэтилен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2"/>
              </w:rPr>
              <w:t>полиэтилен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2"/>
              </w:rPr>
              <w:t>полиэтилен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4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</w:t>
            </w:r>
          </w:p>
        </w:tc>
        <w:tc>
          <w:tcPr>
            <w:tcW w:w="4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Диаметр трубопроводов, мм</w:t>
            </w: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5" w:lineRule="exact"/>
        <w:rPr>
          <w:sz w:val="20"/>
          <w:szCs w:val="20"/>
          <w:color w:val="auto"/>
        </w:rPr>
      </w:pPr>
    </w:p>
    <w:p>
      <w:pPr>
        <w:ind w:left="9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Показатели аварийности водопроводных сетей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 так же информация о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проведенных работах на объектах существующей централизованной системе</w:t>
      </w:r>
    </w:p>
    <w:p>
      <w:pPr>
        <w:sectPr>
          <w:pgSz w:w="11900" w:h="16840" w:orient="portrait"/>
          <w:cols w:equalWidth="0" w:num="1">
            <w:col w:w="9720"/>
          </w:cols>
          <w:pgMar w:left="1440" w:top="1109" w:right="7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85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22</w:t>
      </w:r>
    </w:p>
    <w:p>
      <w:pPr>
        <w:sectPr>
          <w:pgSz w:w="11900" w:h="16840" w:orient="portrait"/>
          <w:cols w:equalWidth="0" w:num="1">
            <w:col w:w="9720"/>
          </w:cols>
          <w:pgMar w:left="1440" w:top="1109" w:right="740" w:bottom="0" w:gutter="0" w:footer="0" w:header="0"/>
          <w:type w:val="continuous"/>
        </w:sectPr>
      </w:pPr>
    </w:p>
    <w:bookmarkStart w:id="22" w:name="page23"/>
    <w:bookmarkEnd w:id="22"/>
    <w:p>
      <w:pPr>
        <w:jc w:val="both"/>
        <w:ind w:left="260" w:right="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водоснабжения сельского поселения за период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2016÷2018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МП МРС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СтавропольРесурсСервис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»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не представлены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 настоящее время износ водопроводных сетей составляет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100%.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Для профилактики возникновения аварий и утечек на сетях водопрово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да и для уменьшения объемов потерь необходимо проводить своевременную замену водопроводных сетей с истекшим эксплуатационным ресурсом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зультаты многолетнего контроля показали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из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за коррозии и отложений в трубопроводах качество воды ежегодно ухудшается в связи со старением трубопроводных сетей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Растет процент утечек особенно в сетях со стальными трубопроводами притом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их срок службы достаточно низкий и составляет</w:t>
      </w:r>
    </w:p>
    <w:p>
      <w:pPr>
        <w:spacing w:after="0" w:line="8" w:lineRule="exact"/>
        <w:rPr>
          <w:sz w:val="20"/>
          <w:szCs w:val="20"/>
          <w:color w:val="auto"/>
        </w:rPr>
      </w:pPr>
    </w:p>
    <w:p>
      <w:pPr>
        <w:ind w:left="600" w:hanging="341"/>
        <w:spacing w:after="0"/>
        <w:tabs>
          <w:tab w:leader="none" w:pos="600" w:val="left"/>
        </w:tabs>
        <w:numPr>
          <w:ilvl w:val="0"/>
          <w:numId w:val="3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Необходимо проводить замены стальных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чугунных и асбестовых тру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бопроводов на полиэтиленовые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Современные материалы трубопроводов имеют значительно больший срок службы и более качественные технические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0" w:hanging="1"/>
        <w:spacing w:after="0" w:line="373" w:lineRule="auto"/>
        <w:tabs>
          <w:tab w:leader="none" w:pos="481" w:val="left"/>
        </w:tabs>
        <w:numPr>
          <w:ilvl w:val="0"/>
          <w:numId w:val="31"/>
        </w:numPr>
        <w:rPr>
          <w:rFonts w:ascii="Times New Roman" w:cs="Times New Roman" w:eastAsia="Times New Roman" w:hAnsi="Times New Roman"/>
          <w:sz w:val="27"/>
          <w:szCs w:val="27"/>
          <w:color w:val="auto"/>
        </w:rPr>
      </w:pP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>эксплуатационные характеристики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>.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 xml:space="preserve"> Полимерные материалы не подвержены коррозии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>,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 xml:space="preserve"> поэтому им не присущи недостатки и проблемы при эксплуатации металлических труб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>.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 xml:space="preserve"> На них не образуются различного рода отложения 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>(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>хи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>-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0"/>
        <w:spacing w:after="0" w:line="36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мические и биологические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поэтому гидравлические характеристики труб из полимерных материалов практически остаются постоянными в течение всего срока службы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Благодаря их относительно малой массе и достаточной гибко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сти можно проводить замены старых трубопроводов полиэтиленовыми тру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бами бестраншейными способами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78" w:lineRule="exact"/>
        <w:rPr>
          <w:sz w:val="20"/>
          <w:szCs w:val="20"/>
          <w:color w:val="auto"/>
        </w:rPr>
      </w:pPr>
    </w:p>
    <w:p>
      <w:pPr>
        <w:jc w:val="both"/>
        <w:ind w:left="260" w:firstLine="72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2.1.4.5.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существующих технических и технологических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проблем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возникающих при водоснабжении поселений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системе водоснабжения выделено несколько особо значимых техни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ческих проблем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существующие трубопроводы из стальных труб системы водоснабже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ния исчерпали свой нормативный срок службы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результате имеются значи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тельные потери воды в процессе транспортировки ее к местам потребления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338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23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23" w:name="page24"/>
    <w:bookmarkEnd w:id="23"/>
    <w:p>
      <w:pPr>
        <w:jc w:val="both"/>
        <w:ind w:left="260" w:right="20" w:firstLine="566"/>
        <w:spacing w:after="0" w:line="360" w:lineRule="auto"/>
        <w:tabs>
          <w:tab w:leader="none" w:pos="989" w:val="left"/>
        </w:tabs>
        <w:numPr>
          <w:ilvl w:val="1"/>
          <w:numId w:val="3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коррозия обсадных труб и фильтрующих элементов скважин ухудшают органолептические показатели качества питьевой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водозаборные узлы требуют капитального ремонта и реконструкцию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ind w:left="940" w:hanging="201"/>
        <w:spacing w:after="0"/>
        <w:tabs>
          <w:tab w:leader="none" w:pos="940" w:val="left"/>
        </w:tabs>
        <w:numPr>
          <w:ilvl w:val="0"/>
          <w:numId w:val="3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отсутствие системы диспетчерского контроля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управления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технологи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ческого и коммерческого учёта в системе водоснабжения не позволяет в пол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ном объеме максимально повысить оперативность и качество управления технологическими процессами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обеспечить их функционирование без посто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янного присутствия дежурного персонала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сократить затраты времени на об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наружение и локализацию неисправностей и аварий в системе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провести оп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тимизацию трудовых ресурсов и облегчить условия труда обслуживающего персонала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8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48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отсутствие расходно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измерительной аппаратуры на скважинах не по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зволяет контролировать объёмы потребленных и утерянных в ходе транспор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тировки ресурсов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не дает возможность своевременно обнаружить непо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ладки в системе водоснабжения и принять меры по их устранению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566"/>
        <w:spacing w:after="0" w:line="361" w:lineRule="auto"/>
        <w:tabs>
          <w:tab w:leader="none" w:pos="1009" w:val="left"/>
        </w:tabs>
        <w:numPr>
          <w:ilvl w:val="0"/>
          <w:numId w:val="3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большое количество абонентов не оснащены приборами учета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частности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поливных площадях в частном секторе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Это приводит к нереги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стрируемому пользованию водой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особенно в летний период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7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отсутствуют очистные сооружения на водозаборах сельского поселе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firstLine="480"/>
        <w:spacing w:after="0" w:line="35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нерациональное использование питьевой воды в летний период года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полив приусадебных участков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необходимо строительство поливного водо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провода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4" w:lineRule="exact"/>
        <w:rPr>
          <w:sz w:val="20"/>
          <w:szCs w:val="20"/>
          <w:color w:val="auto"/>
        </w:rPr>
      </w:pPr>
    </w:p>
    <w:p>
      <w:pPr>
        <w:ind w:left="260" w:right="20" w:firstLine="480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недостаточность финансовых средств для модернизации системы водо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5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24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24" w:name="page25"/>
    <w:bookmarkEnd w:id="24"/>
    <w:p>
      <w:pPr>
        <w:jc w:val="both"/>
        <w:ind w:left="260" w:firstLine="720"/>
        <w:spacing w:after="0" w:line="29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2.1.4.6.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централизованной системы горячего водоснаб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жения с использованием закрытых систем горячего водоснабжения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от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ражающее технологические особенности указанной системы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6" w:lineRule="exact"/>
        <w:rPr>
          <w:sz w:val="20"/>
          <w:szCs w:val="20"/>
          <w:color w:val="auto"/>
        </w:rPr>
      </w:pPr>
    </w:p>
    <w:p>
      <w:pPr>
        <w:jc w:val="both"/>
        <w:ind w:left="260" w:firstLine="772"/>
        <w:spacing w:after="0" w:line="365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Централизованной системы горячего водоснабжения на территории сельского поселения нет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Горячее водоснабжение существующей жилой за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стройки осуществляется за счет собственных источников тепловой энергии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Это могут быть автоматизированные котлы различной модификации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обеспе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чивающие отопление и горячее водоснабжение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Горячее водоснабжение су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ществующих зданий соцкультбыта решается от теплообменников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установ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ленных в каждом тепловом пункте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jc w:val="both"/>
        <w:ind w:left="260" w:firstLine="705"/>
        <w:spacing w:after="0" w:line="29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2.1.5.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существующих технических и технологических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решений по предотвращению замерзания воды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применительно к терри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тории распространения вечномерзлых грунтов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)</w:t>
      </w:r>
    </w:p>
    <w:p>
      <w:pPr>
        <w:spacing w:after="0" w:line="304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Сельское поселение Севрюкаево не относится к территории вечномерз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лых грунтов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связи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 чем отсутствуют технические и технологические ре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шения по предотвращению замерзания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зимний период времени водоразборные колонки в населённых пунк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тах утепляют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Существующие трубопроводы системы водоснабжения проложены ниже уровня промерзания грунта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3" w:lineRule="exact"/>
        <w:rPr>
          <w:sz w:val="20"/>
          <w:szCs w:val="20"/>
          <w:color w:val="auto"/>
        </w:rPr>
      </w:pPr>
    </w:p>
    <w:p>
      <w:pPr>
        <w:ind w:left="260" w:right="380" w:firstLine="71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2.1.6.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Перечь лиц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владеющих на праве собственности объектами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централизованной системы водоснабжения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ind w:left="260" w:right="20" w:firstLine="71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Собственником объектов централизованной системы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является Администрация сельского поселения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11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25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  <w:type w:val="continuous"/>
        </w:sectPr>
      </w:pPr>
    </w:p>
    <w:bookmarkStart w:id="25" w:name="page26"/>
    <w:bookmarkEnd w:id="25"/>
    <w:p>
      <w:pPr>
        <w:jc w:val="center"/>
        <w:ind w:right="-23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2.2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НАПРАВЛЕНИЯ РАЗВИТИЯ ЦЕНТРАЛИЗОВАННЫХ СИСТЕМ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center"/>
        <w:ind w:right="-23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ВОДОСНАБЖЕНИЯ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2.2.1.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Основные направления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принципы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задачи и целевые показа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тели развития централизованных систем водоснабжения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Раздел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схемы водоснабжения и водоотведения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разработан в целях реализации государственной политики в сфере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направленной на качества жизни населения путем обеспечения бесперебойной подачи гарантированно безопасной питьевой 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ды потребителям отвечающего требования СанПиН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2.1.4.1071-001 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Питьевая вода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 учетом развития и преобразования территорий сельского поселения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5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Основные направления развития системы водоснабжения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:</w:t>
      </w:r>
    </w:p>
    <w:p>
      <w:pPr>
        <w:spacing w:after="0" w:line="162" w:lineRule="exact"/>
        <w:rPr>
          <w:sz w:val="20"/>
          <w:szCs w:val="20"/>
          <w:color w:val="auto"/>
        </w:rPr>
      </w:pPr>
    </w:p>
    <w:p>
      <w:pPr>
        <w:ind w:left="260" w:firstLine="705"/>
        <w:spacing w:after="0" w:line="359" w:lineRule="auto"/>
        <w:tabs>
          <w:tab w:leader="none" w:pos="1263" w:val="left"/>
        </w:tabs>
        <w:numPr>
          <w:ilvl w:val="0"/>
          <w:numId w:val="34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гидрогеологических работ по поискам и разведке новых месторождений подземных вод для строительства новых водозаборов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260" w:hanging="296"/>
        <w:spacing w:after="0"/>
        <w:tabs>
          <w:tab w:leader="none" w:pos="1260" w:val="left"/>
        </w:tabs>
        <w:numPr>
          <w:ilvl w:val="0"/>
          <w:numId w:val="34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Обеспечение централизованным водоснабжением объектов новой за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1240" w:hanging="276"/>
        <w:spacing w:after="0"/>
        <w:tabs>
          <w:tab w:leader="none" w:pos="1240" w:val="left"/>
        </w:tabs>
        <w:numPr>
          <w:ilvl w:val="0"/>
          <w:numId w:val="3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новых водозаборов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firstLine="705"/>
        <w:spacing w:after="0" w:line="361" w:lineRule="auto"/>
        <w:tabs>
          <w:tab w:leader="none" w:pos="1278" w:val="left"/>
        </w:tabs>
        <w:numPr>
          <w:ilvl w:val="0"/>
          <w:numId w:val="3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Реконструкция и строительство водопроводных сетей в населённых пунктах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240" w:hanging="276"/>
        <w:spacing w:after="0"/>
        <w:tabs>
          <w:tab w:leader="none" w:pos="1240" w:val="left"/>
        </w:tabs>
        <w:numPr>
          <w:ilvl w:val="0"/>
          <w:numId w:val="3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приборов учета на всех скважинах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240" w:hanging="275"/>
        <w:spacing w:after="0"/>
        <w:tabs>
          <w:tab w:leader="none" w:pos="1240" w:val="left"/>
        </w:tabs>
        <w:numPr>
          <w:ilvl w:val="0"/>
          <w:numId w:val="3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для всех потребителей приборов учёта расхода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firstLine="705"/>
        <w:spacing w:after="0" w:line="388" w:lineRule="auto"/>
        <w:tabs>
          <w:tab w:leader="none" w:pos="1321" w:val="left"/>
        </w:tabs>
        <w:numPr>
          <w:ilvl w:val="0"/>
          <w:numId w:val="3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Выполнение мероприятий по пожарной безопасности населенных пунктов с учетом требований нормативных документов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59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Принципами развития централизованной системы водоснабжения 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Севрюкаево являются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:</w:t>
      </w:r>
    </w:p>
    <w:p>
      <w:pPr>
        <w:spacing w:after="0" w:line="182" w:lineRule="exact"/>
        <w:rPr>
          <w:sz w:val="20"/>
          <w:szCs w:val="20"/>
          <w:color w:val="auto"/>
        </w:rPr>
      </w:pPr>
    </w:p>
    <w:p>
      <w:pPr>
        <w:ind w:left="9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постоянное улучшение качества предоставления услуг водоснабже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ния потребителям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абонентам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);</w:t>
      </w:r>
    </w:p>
    <w:p>
      <w:pPr>
        <w:spacing w:after="0" w:line="182" w:lineRule="exact"/>
        <w:rPr>
          <w:sz w:val="20"/>
          <w:szCs w:val="20"/>
          <w:color w:val="auto"/>
        </w:rPr>
      </w:pPr>
    </w:p>
    <w:p>
      <w:pPr>
        <w:ind w:left="260" w:right="20" w:firstLine="108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удовлетворение потребности в обеспечении услугой водоснабжения новых объектов строительства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67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26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26" w:name="page27"/>
    <w:bookmarkEnd w:id="26"/>
    <w:p>
      <w:pPr>
        <w:ind w:left="9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постоянное совершенствование схемы водоснабжения на основе по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right="2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следовательного планирования развития системы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реализа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ции плановых мероприятий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проверки результатов реализации и своевремен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ной корректировки технических решений и мероприятий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80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Основные задачи развития системы водоснабжения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:</w:t>
      </w:r>
    </w:p>
    <w:p>
      <w:pPr>
        <w:spacing w:after="0" w:line="186" w:lineRule="exact"/>
        <w:rPr>
          <w:sz w:val="20"/>
          <w:szCs w:val="20"/>
          <w:color w:val="auto"/>
        </w:rPr>
      </w:pPr>
    </w:p>
    <w:p>
      <w:pPr>
        <w:ind w:left="260" w:right="20" w:firstLine="720"/>
        <w:spacing w:after="0" w:line="36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и реконструкция существующих водопроводных сетей хозяйственно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питьевого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6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водопровода для площадок нового строительства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82" w:lineRule="exact"/>
        <w:rPr>
          <w:sz w:val="20"/>
          <w:szCs w:val="20"/>
          <w:color w:val="auto"/>
        </w:rPr>
      </w:pPr>
    </w:p>
    <w:p>
      <w:pPr>
        <w:ind w:left="980" w:right="20"/>
        <w:spacing w:after="0" w:line="36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водозаборных сооружений и системы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строительство станции водоочистки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замена запорной арматуры на водопроводной сети с целью обеспече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260" w:right="20"/>
        <w:spacing w:after="0" w:line="36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ния исправного технического состояния сети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бесперебойной подачи воды потребителям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том числе на нужды пожаротушения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6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повышение эффективности управления объектами коммунальной ин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right="20"/>
        <w:spacing w:after="0" w:line="36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фраструктуры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снижение себестоимости жилищно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коммунальных услуг за счет оптимизации расходов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том числе рационального использования вод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ных ресурсов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4" w:lineRule="exact"/>
        <w:rPr>
          <w:sz w:val="20"/>
          <w:szCs w:val="20"/>
          <w:color w:val="auto"/>
        </w:rPr>
      </w:pPr>
    </w:p>
    <w:p>
      <w:pPr>
        <w:ind w:left="6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привлечение инвестиций в модернизацию и техническое перевооруже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900" w:hanging="633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ние объектов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повышение степени благоустройства зданий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Целевыми показателями развития централизованных систем водоснаб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жения являются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82" w:lineRule="exact"/>
        <w:rPr>
          <w:sz w:val="20"/>
          <w:szCs w:val="20"/>
          <w:color w:val="auto"/>
        </w:rPr>
      </w:pPr>
    </w:p>
    <w:p>
      <w:pPr>
        <w:ind w:left="9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показатели качества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77" w:lineRule="exact"/>
        <w:rPr>
          <w:sz w:val="20"/>
          <w:szCs w:val="20"/>
          <w:color w:val="auto"/>
        </w:rPr>
      </w:pPr>
    </w:p>
    <w:p>
      <w:pPr>
        <w:ind w:left="9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показатели надёжности и бесперебойности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82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показатели эффективности использования ресурсов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том числе 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4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кращения потерь воды при транспортировке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3" w:lineRule="exact"/>
        <w:rPr>
          <w:sz w:val="20"/>
          <w:szCs w:val="20"/>
          <w:color w:val="auto"/>
        </w:rPr>
      </w:pPr>
    </w:p>
    <w:p>
      <w:pPr>
        <w:ind w:left="260" w:right="20" w:firstLine="720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Характеристика действующей ценовой политики предприятия за пре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дыдущий период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(2016÷2018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приведена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2.2.1.1.</w:t>
      </w:r>
    </w:p>
    <w:p>
      <w:pPr>
        <w:sectPr>
          <w:pgSz w:w="11900" w:h="16840" w:orient="portrait"/>
          <w:cols w:equalWidth="0" w:num="1">
            <w:col w:w="9620"/>
          </w:cols>
          <w:pgMar w:left="1440" w:top="1124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14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27</w:t>
      </w:r>
    </w:p>
    <w:p>
      <w:pPr>
        <w:sectPr>
          <w:pgSz w:w="11900" w:h="16840" w:orient="portrait"/>
          <w:cols w:equalWidth="0" w:num="1">
            <w:col w:w="9620"/>
          </w:cols>
          <w:pgMar w:left="1440" w:top="1124" w:right="840" w:bottom="0" w:gutter="0" w:footer="0" w:header="0"/>
          <w:type w:val="continuous"/>
        </w:sectPr>
      </w:pPr>
    </w:p>
    <w:bookmarkStart w:id="27" w:name="page28"/>
    <w:bookmarkEnd w:id="27"/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2.2.1.1 -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Сведения по тарифам на питьевую воду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5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22"/>
        </w:trPr>
        <w:tc>
          <w:tcPr>
            <w:tcW w:w="18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ind w:left="5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Период</w:t>
            </w:r>
          </w:p>
        </w:tc>
        <w:tc>
          <w:tcPr>
            <w:tcW w:w="26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6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Потребители</w:t>
            </w:r>
          </w:p>
        </w:tc>
        <w:tc>
          <w:tcPr>
            <w:tcW w:w="17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5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2016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16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5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2017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16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5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</w:tr>
      <w:tr>
        <w:trPr>
          <w:trHeight w:val="240"/>
        </w:trPr>
        <w:tc>
          <w:tcPr>
            <w:tcW w:w="18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68"/>
        </w:trPr>
        <w:tc>
          <w:tcPr>
            <w:tcW w:w="18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Стоимость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2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Население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1.07.15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по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1.07.16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по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1.07.17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по</w:t>
            </w:r>
          </w:p>
        </w:tc>
      </w:tr>
      <w:tr>
        <w:trPr>
          <w:trHeight w:val="230"/>
        </w:trPr>
        <w:tc>
          <w:tcPr>
            <w:tcW w:w="18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холодной воды</w:t>
            </w:r>
          </w:p>
        </w:tc>
        <w:tc>
          <w:tcPr>
            <w:tcW w:w="268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Бюджетные потребите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01.07.16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 –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01.07.17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 –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01.07.18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 –</w:t>
            </w:r>
          </w:p>
        </w:tc>
      </w:tr>
      <w:tr>
        <w:trPr>
          <w:trHeight w:val="312"/>
        </w:trPr>
        <w:tc>
          <w:tcPr>
            <w:tcW w:w="18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ли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36,31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37,81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39,81</w:t>
            </w:r>
          </w:p>
        </w:tc>
      </w:tr>
      <w:tr>
        <w:trPr>
          <w:trHeight w:val="220"/>
        </w:trPr>
        <w:tc>
          <w:tcPr>
            <w:tcW w:w="18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68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Прочие потребители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1.07.18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по</w:t>
            </w:r>
          </w:p>
        </w:tc>
      </w:tr>
      <w:tr>
        <w:trPr>
          <w:trHeight w:val="274"/>
        </w:trPr>
        <w:tc>
          <w:tcPr>
            <w:tcW w:w="18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01.07.19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 –</w:t>
            </w:r>
          </w:p>
        </w:tc>
      </w:tr>
      <w:tr>
        <w:trPr>
          <w:trHeight w:val="302"/>
        </w:trPr>
        <w:tc>
          <w:tcPr>
            <w:tcW w:w="18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41,87</w:t>
            </w:r>
          </w:p>
        </w:tc>
      </w:tr>
      <w:tr>
        <w:trPr>
          <w:trHeight w:val="268"/>
        </w:trPr>
        <w:tc>
          <w:tcPr>
            <w:tcW w:w="18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Стоимость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2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Население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1.07.15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по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1.07.16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по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1.07.17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по</w:t>
            </w:r>
          </w:p>
        </w:tc>
      </w:tr>
      <w:tr>
        <w:trPr>
          <w:trHeight w:val="230"/>
        </w:trPr>
        <w:tc>
          <w:tcPr>
            <w:tcW w:w="18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горячей воды</w:t>
            </w:r>
          </w:p>
        </w:tc>
        <w:tc>
          <w:tcPr>
            <w:tcW w:w="268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Бюджетные потребите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01.07.16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 –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01.07.17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 –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01.07.18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 –</w:t>
            </w:r>
          </w:p>
        </w:tc>
      </w:tr>
      <w:tr>
        <w:trPr>
          <w:trHeight w:val="312"/>
        </w:trPr>
        <w:tc>
          <w:tcPr>
            <w:tcW w:w="18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ли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141,34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147,05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151,98</w:t>
            </w:r>
          </w:p>
        </w:tc>
      </w:tr>
      <w:tr>
        <w:trPr>
          <w:trHeight w:val="220"/>
        </w:trPr>
        <w:tc>
          <w:tcPr>
            <w:tcW w:w="18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68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Прочие потребители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1.07.18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по</w:t>
            </w:r>
          </w:p>
        </w:tc>
      </w:tr>
      <w:tr>
        <w:trPr>
          <w:trHeight w:val="274"/>
        </w:trPr>
        <w:tc>
          <w:tcPr>
            <w:tcW w:w="18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01.07.19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 –</w:t>
            </w:r>
          </w:p>
        </w:tc>
      </w:tr>
      <w:tr>
        <w:trPr>
          <w:trHeight w:val="302"/>
        </w:trPr>
        <w:tc>
          <w:tcPr>
            <w:tcW w:w="18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156,29</w:t>
            </w: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60" w:lineRule="exact"/>
        <w:rPr>
          <w:sz w:val="20"/>
          <w:szCs w:val="20"/>
          <w:color w:val="auto"/>
        </w:rPr>
      </w:pPr>
    </w:p>
    <w:p>
      <w:pPr>
        <w:jc w:val="both"/>
        <w:ind w:left="260" w:right="120" w:firstLine="72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2.2.2.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Сценарии развития централизованных систем водоснабже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ния в зависимости от сценариев развития поселения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jc w:val="both"/>
        <w:ind w:left="260" w:right="120" w:firstLine="720"/>
        <w:spacing w:after="0" w:line="35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Сценарии развития систем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на период 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года напрямую связаны с планами развития генерального плана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4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 разработке схемы учтены планы по строительству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именно они определяют направления мероприятий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связанных с развитием системы 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120" w:firstLine="710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Рассмотрим варианты развития системы водоснабжения на 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вующих и проектируемых площадках строительства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16" w:lineRule="exact"/>
        <w:rPr>
          <w:sz w:val="20"/>
          <w:szCs w:val="20"/>
          <w:color w:val="auto"/>
        </w:rPr>
      </w:pPr>
    </w:p>
    <w:p>
      <w:pPr>
        <w:jc w:val="center"/>
        <w:ind w:left="15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Первый вариант развития системы водоснабжения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710"/>
        <w:spacing w:after="0" w:line="36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Первый сценарий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отражает демографическое развитие в поселении в соответствии с принятым сценарием демографического развития муници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пального района Ставропольский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отчет Главы муниципального района Ставропольский Самарской области о результатах его деятельности и дея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тельности администрации муниципального района Ставропольский за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).</w:t>
      </w:r>
    </w:p>
    <w:p>
      <w:pPr>
        <w:sectPr>
          <w:pgSz w:w="11900" w:h="16840" w:orient="portrait"/>
          <w:cols w:equalWidth="0" w:num="1">
            <w:col w:w="9720"/>
          </w:cols>
          <w:pgMar w:left="1440" w:top="1105" w:right="7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90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28</w:t>
      </w:r>
    </w:p>
    <w:p>
      <w:pPr>
        <w:sectPr>
          <w:pgSz w:w="11900" w:h="16840" w:orient="portrait"/>
          <w:cols w:equalWidth="0" w:num="1">
            <w:col w:w="9720"/>
          </w:cols>
          <w:pgMar w:left="1440" w:top="1105" w:right="740" w:bottom="0" w:gutter="0" w:footer="0" w:header="0"/>
          <w:type w:val="continuous"/>
        </w:sectPr>
      </w:pPr>
    </w:p>
    <w:bookmarkStart w:id="28" w:name="page29"/>
    <w:bookmarkEnd w:id="28"/>
    <w:p>
      <w:pPr>
        <w:jc w:val="both"/>
        <w:ind w:left="260" w:right="20" w:firstLine="792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Данный сценарий учитывает социально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экономическую эффектив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ность мероприятий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затрагивающих процессы естественного воспроизводст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мероприятий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направленных на увеличение миграционного прироста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гласно этому варианту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на прогнозный период ожидается увеличение численности населения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6" w:lineRule="exact"/>
        <w:rPr>
          <w:sz w:val="20"/>
          <w:szCs w:val="20"/>
          <w:color w:val="auto"/>
        </w:rPr>
      </w:pPr>
    </w:p>
    <w:p>
      <w:pPr>
        <w:jc w:val="both"/>
        <w:ind w:left="260" w:firstLine="720"/>
        <w:spacing w:after="0" w:line="36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Снабжение питьевой водой вновь строящиеся объекты планируется обеспечить от собственных скважин или шахтных колодцев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Строительство новых уличных водопроводных сетей и водозаборных сооружений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 также строительство или реконструкция существующих водопроводных сетей и 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оружений на них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не планируется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19" w:lineRule="exact"/>
        <w:rPr>
          <w:sz w:val="20"/>
          <w:szCs w:val="20"/>
          <w:color w:val="auto"/>
        </w:rPr>
      </w:pPr>
    </w:p>
    <w:tbl>
      <w:tblPr>
        <w:tblLayout w:type="fixed"/>
        <w:tblInd w:w="46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17"/>
        </w:trPr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40" w:type="dxa"/>
            <w:vAlign w:val="bottom"/>
            <w:gridSpan w:val="26"/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</w:rPr>
              <w:t>Рис</w:t>
            </w: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</w:rPr>
              <w:t>.11 -</w:t>
            </w: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</w:rPr>
              <w:t xml:space="preserve"> Прогноз численности населения с</w:t>
            </w: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</w:rPr>
              <w:t>п</w:t>
            </w: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320" w:type="dxa"/>
            <w:vAlign w:val="bottom"/>
            <w:vMerge w:val="restart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8"/>
                <w:szCs w:val="18"/>
                <w:b w:val="1"/>
                <w:bCs w:val="1"/>
                <w:color w:val="auto"/>
                <w:w w:val="87"/>
              </w:rPr>
              <w:t>950</w:t>
            </w:r>
          </w:p>
        </w:tc>
        <w:tc>
          <w:tcPr>
            <w:tcW w:w="540" w:type="dxa"/>
            <w:vAlign w:val="bottom"/>
            <w:gridSpan w:val="2"/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</w:rPr>
              <w:t>по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  <w:gridSpan w:val="5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</w:rPr>
              <w:t>годовому</w:t>
            </w:r>
          </w:p>
        </w:tc>
        <w:tc>
          <w:tcPr>
            <w:tcW w:w="1920" w:type="dxa"/>
            <w:vAlign w:val="bottom"/>
            <w:gridSpan w:val="7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  <w:w w:val="99"/>
              </w:rPr>
              <w:t>балансу</w:t>
            </w: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  <w:w w:val="99"/>
              </w:rPr>
              <w:t>,</w:t>
            </w: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чел</w:t>
            </w:r>
            <w:r>
              <w:rPr>
                <w:rFonts w:ascii="Arial" w:cs="Arial" w:eastAsia="Arial" w:hAnsi="Arial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41"/>
        </w:trPr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917"/>
        </w:trPr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8"/>
                <w:szCs w:val="18"/>
                <w:b w:val="1"/>
                <w:bCs w:val="1"/>
                <w:color w:val="auto"/>
                <w:w w:val="87"/>
              </w:rPr>
              <w:t>900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vMerge w:val="restart"/>
            <w:textDirection w:val="btLr"/>
          </w:tcPr>
          <w:p>
            <w:pPr>
              <w:spacing w:after="0" w:line="235" w:lineRule="auto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900</w:t>
            </w:r>
          </w:p>
        </w:tc>
        <w:tc>
          <w:tcPr>
            <w:tcW w:w="220" w:type="dxa"/>
            <w:vAlign w:val="bottom"/>
            <w:vMerge w:val="restart"/>
            <w:textDirection w:val="btLr"/>
          </w:tcPr>
          <w:p>
            <w:pPr>
              <w:spacing w:after="0" w:line="205" w:lineRule="auto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909</w:t>
            </w:r>
          </w:p>
        </w:tc>
        <w:tc>
          <w:tcPr>
            <w:tcW w:w="260" w:type="dxa"/>
            <w:vAlign w:val="bottom"/>
            <w:vMerge w:val="restart"/>
            <w:textDirection w:val="btLr"/>
          </w:tcPr>
          <w:p>
            <w:pPr>
              <w:spacing w:after="0" w:line="221" w:lineRule="auto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918</w:t>
            </w:r>
          </w:p>
        </w:tc>
        <w:tc>
          <w:tcPr>
            <w:tcW w:w="200" w:type="dxa"/>
            <w:vAlign w:val="bottom"/>
            <w:vMerge w:val="restart"/>
            <w:textDirection w:val="btLr"/>
          </w:tcPr>
          <w:p>
            <w:pPr>
              <w:spacing w:after="0" w:line="183" w:lineRule="auto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927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98"/>
        </w:trPr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8"/>
                <w:szCs w:val="18"/>
                <w:b w:val="1"/>
                <w:bCs w:val="1"/>
                <w:color w:val="auto"/>
                <w:w w:val="87"/>
              </w:rPr>
              <w:t>850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855</w:t>
            </w:r>
          </w:p>
        </w:tc>
        <w:tc>
          <w:tcPr>
            <w:tcW w:w="34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864</w:t>
            </w:r>
          </w:p>
        </w:tc>
        <w:tc>
          <w:tcPr>
            <w:tcW w:w="220" w:type="dxa"/>
            <w:vAlign w:val="bottom"/>
            <w:vMerge w:val="restart"/>
            <w:textDirection w:val="btLr"/>
          </w:tcPr>
          <w:p>
            <w:pPr>
              <w:spacing w:after="0" w:line="204" w:lineRule="auto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873</w:t>
            </w:r>
          </w:p>
        </w:tc>
        <w:tc>
          <w:tcPr>
            <w:tcW w:w="320" w:type="dxa"/>
            <w:vAlign w:val="bottom"/>
            <w:vMerge w:val="restart"/>
            <w:textDirection w:val="btLr"/>
          </w:tcPr>
          <w:p>
            <w:pPr>
              <w:spacing w:after="0" w:line="235" w:lineRule="auto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882</w:t>
            </w:r>
          </w:p>
        </w:tc>
        <w:tc>
          <w:tcPr>
            <w:tcW w:w="240" w:type="dxa"/>
            <w:vAlign w:val="bottom"/>
            <w:vMerge w:val="restart"/>
            <w:textDirection w:val="btLr"/>
          </w:tcPr>
          <w:p>
            <w:pPr>
              <w:spacing w:after="0" w:line="220" w:lineRule="auto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891</w:t>
            </w: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0"/>
        </w:trPr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819</w:t>
            </w:r>
          </w:p>
        </w:tc>
        <w:tc>
          <w:tcPr>
            <w:tcW w:w="26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828</w:t>
            </w:r>
          </w:p>
        </w:tc>
        <w:tc>
          <w:tcPr>
            <w:tcW w:w="300" w:type="dxa"/>
            <w:vAlign w:val="bottom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  <w:w w:val="93"/>
              </w:rPr>
              <w:t>837</w:t>
            </w:r>
          </w:p>
        </w:tc>
        <w:tc>
          <w:tcPr>
            <w:tcW w:w="320" w:type="dxa"/>
            <w:vAlign w:val="bottom"/>
            <w:textDirection w:val="btLr"/>
          </w:tcPr>
          <w:p>
            <w:pPr>
              <w:spacing w:after="0" w:line="235" w:lineRule="auto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846</w:t>
            </w: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7"/>
        </w:trPr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8"/>
                <w:szCs w:val="18"/>
                <w:b w:val="1"/>
                <w:bCs w:val="1"/>
                <w:color w:val="auto"/>
                <w:w w:val="87"/>
              </w:rPr>
              <w:t>800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000080"/>
              </w:rPr>
              <w:t>767</w:t>
            </w:r>
          </w:p>
        </w:tc>
        <w:tc>
          <w:tcPr>
            <w:tcW w:w="22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000080"/>
              </w:rPr>
              <w:t>771</w:t>
            </w:r>
          </w:p>
        </w:tc>
        <w:tc>
          <w:tcPr>
            <w:tcW w:w="32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000080"/>
              </w:rPr>
              <w:t>774</w:t>
            </w:r>
          </w:p>
        </w:tc>
        <w:tc>
          <w:tcPr>
            <w:tcW w:w="24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000080"/>
                <w:w w:val="93"/>
              </w:rPr>
              <w:t>778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801</w:t>
            </w:r>
          </w:p>
        </w:tc>
        <w:tc>
          <w:tcPr>
            <w:tcW w:w="34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  <w:w w:val="93"/>
              </w:rPr>
              <w:t>810</w:t>
            </w: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98"/>
        </w:trPr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8"/>
                <w:szCs w:val="18"/>
                <w:b w:val="1"/>
                <w:bCs w:val="1"/>
                <w:color w:val="auto"/>
                <w:w w:val="87"/>
              </w:rPr>
              <w:t>750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000080"/>
              </w:rPr>
              <w:t>721</w:t>
            </w:r>
          </w:p>
        </w:tc>
        <w:tc>
          <w:tcPr>
            <w:tcW w:w="34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000080"/>
              </w:rPr>
              <w:t>747</w:t>
            </w:r>
          </w:p>
        </w:tc>
        <w:tc>
          <w:tcPr>
            <w:tcW w:w="22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000080"/>
              </w:rPr>
              <w:t>764</w:t>
            </w: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 xml:space="preserve">738   </w:t>
            </w: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000080"/>
              </w:rPr>
              <w:t>738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756</w:t>
            </w:r>
          </w:p>
        </w:tc>
        <w:tc>
          <w:tcPr>
            <w:tcW w:w="22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765</w:t>
            </w:r>
          </w:p>
        </w:tc>
        <w:tc>
          <w:tcPr>
            <w:tcW w:w="32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774</w:t>
            </w:r>
          </w:p>
        </w:tc>
        <w:tc>
          <w:tcPr>
            <w:tcW w:w="24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783</w:t>
            </w:r>
          </w:p>
        </w:tc>
        <w:tc>
          <w:tcPr>
            <w:tcW w:w="32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792</w:t>
            </w: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912"/>
        </w:trPr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8"/>
                <w:szCs w:val="18"/>
                <w:b w:val="1"/>
                <w:bCs w:val="1"/>
                <w:color w:val="auto"/>
                <w:w w:val="87"/>
              </w:rPr>
              <w:t>700</w:t>
            </w:r>
          </w:p>
        </w:tc>
        <w:tc>
          <w:tcPr>
            <w:tcW w:w="22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000080"/>
              </w:rPr>
              <w:t>685</w:t>
            </w:r>
          </w:p>
        </w:tc>
        <w:tc>
          <w:tcPr>
            <w:tcW w:w="32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000080"/>
              </w:rPr>
              <w:t>697</w:t>
            </w: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1"/>
                <w:szCs w:val="21"/>
                <w:b w:val="1"/>
                <w:bCs w:val="1"/>
                <w:color w:val="800080"/>
              </w:rPr>
              <w:t>747</w:t>
            </w: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00" w:type="dxa"/>
            <w:vAlign w:val="bottom"/>
            <w:gridSpan w:val="8"/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6"/>
                <w:szCs w:val="16"/>
                <w:b w:val="1"/>
                <w:bCs w:val="1"/>
                <w:color w:val="auto"/>
              </w:rPr>
              <w:t>численность населения</w:t>
            </w:r>
            <w:r>
              <w:rPr>
                <w:rFonts w:ascii="Calibri" w:cs="Calibri" w:eastAsia="Calibri" w:hAnsi="Calibri"/>
                <w:sz w:val="16"/>
                <w:szCs w:val="16"/>
                <w:b w:val="1"/>
                <w:bCs w:val="1"/>
                <w:color w:val="auto"/>
              </w:rPr>
              <w:t>,</w:t>
            </w:r>
            <w:r>
              <w:rPr>
                <w:rFonts w:ascii="Calibri" w:cs="Calibri" w:eastAsia="Calibri" w:hAnsi="Calibri"/>
                <w:sz w:val="16"/>
                <w:szCs w:val="16"/>
                <w:b w:val="1"/>
                <w:bCs w:val="1"/>
                <w:color w:val="auto"/>
              </w:rPr>
              <w:t xml:space="preserve"> чел</w:t>
            </w:r>
            <w:r>
              <w:rPr>
                <w:rFonts w:ascii="Calibri" w:cs="Calibri" w:eastAsia="Calibri" w:hAnsi="Calibri"/>
                <w:sz w:val="16"/>
                <w:szCs w:val="16"/>
                <w:b w:val="1"/>
                <w:bCs w:val="1"/>
                <w:color w:val="auto"/>
              </w:rPr>
              <w:t>.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"/>
        </w:trPr>
        <w:tc>
          <w:tcPr>
            <w:tcW w:w="3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2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2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4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4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60" w:type="dxa"/>
            <w:vAlign w:val="bottom"/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80"/>
        </w:trPr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00" w:type="dxa"/>
            <w:vAlign w:val="bottom"/>
            <w:gridSpan w:val="8"/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6"/>
                <w:szCs w:val="16"/>
                <w:b w:val="1"/>
                <w:bCs w:val="1"/>
                <w:color w:val="auto"/>
              </w:rPr>
              <w:t>прогноз по годовому балансу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99"/>
        </w:trPr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8"/>
                <w:szCs w:val="18"/>
                <w:b w:val="1"/>
                <w:bCs w:val="1"/>
                <w:color w:val="auto"/>
                <w:w w:val="87"/>
              </w:rPr>
              <w:t>650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76"/>
        </w:trPr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2003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2005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2007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2009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2011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0"/>
              </w:rPr>
              <w:t>2013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2015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2017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2019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2021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60" w:type="dxa"/>
            <w:vAlign w:val="bottom"/>
            <w:gridSpan w:val="2"/>
          </w:tcPr>
          <w:p>
            <w:pPr>
              <w:jc w:val="right"/>
              <w:ind w:right="15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2023</w:t>
            </w:r>
          </w:p>
        </w:tc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2025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2027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2029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2031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gridSpan w:val="2"/>
          </w:tcPr>
          <w:p>
            <w:pPr>
              <w:jc w:val="right"/>
              <w:ind w:right="35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13"/>
                <w:szCs w:val="13"/>
                <w:b w:val="1"/>
                <w:bCs w:val="1"/>
                <w:color w:val="auto"/>
                <w:w w:val="98"/>
              </w:rPr>
              <w:t>2033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488315</wp:posOffset>
            </wp:positionH>
            <wp:positionV relativeFrom="paragraph">
              <wp:posOffset>-3834130</wp:posOffset>
            </wp:positionV>
            <wp:extent cx="5445125" cy="349885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5125" cy="3498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156" w:lineRule="exact"/>
        <w:rPr>
          <w:sz w:val="20"/>
          <w:szCs w:val="20"/>
          <w:color w:val="auto"/>
        </w:rPr>
      </w:pPr>
    </w:p>
    <w:p>
      <w:pPr>
        <w:jc w:val="both"/>
        <w:ind w:left="260" w:firstLine="667"/>
        <w:spacing w:after="0" w:line="36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Снабжение питьевой водой вновь строящиеся объекты планируется обеспечить от собственных скважин или шахтных колодцев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Строительство новых уличных водопроводных сетей и водозаборных сооружений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 также строительство или реконструкция существующих водопроводных сетей и 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оружений на них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не планируется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4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29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29" w:name="page30"/>
    <w:bookmarkEnd w:id="29"/>
    <w:p>
      <w:pPr>
        <w:jc w:val="center"/>
        <w:ind w:left="15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Второй вариант развития системы водоснабжения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Прогноз спроса на услуги водоснабжения, рассчитывается на основе численности населения, принимаемой по расчету с учетом территориальных резервов в пределах сельского поселения и освоения новых территорий, ко-торые могут быть использованы под жилищное строительство.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Развитие системы водоснабжения на существующих и проектируемых площадках строительства по второму варианту предусматривает:</w:t>
      </w:r>
    </w:p>
    <w:p>
      <w:pPr>
        <w:spacing w:after="0" w:line="2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3749040</wp:posOffset>
                </wp:positionH>
                <wp:positionV relativeFrom="paragraph">
                  <wp:posOffset>-113665</wp:posOffset>
                </wp:positionV>
                <wp:extent cx="45720" cy="13335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" cy="1333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3" o:spid="_x0000_s1028" style="position:absolute;margin-left:295.2pt;margin-top:-8.9499pt;width:3.6pt;height:1.0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</w:r>
    </w:p>
    <w:p>
      <w:pPr>
        <w:ind w:left="1260" w:hanging="290"/>
        <w:spacing w:after="0"/>
        <w:tabs>
          <w:tab w:leader="none" w:pos="1260" w:val="left"/>
        </w:tabs>
        <w:numPr>
          <w:ilvl w:val="0"/>
          <w:numId w:val="4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Реконструкцию существующих водопроводных сетей;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firstLine="710"/>
        <w:spacing w:after="0" w:line="360" w:lineRule="auto"/>
        <w:tabs>
          <w:tab w:leader="none" w:pos="1258" w:val="left"/>
        </w:tabs>
        <w:numPr>
          <w:ilvl w:val="0"/>
          <w:numId w:val="4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Новое строительство, расположенное в непосредственной близости к существующей системе водоснабжения, подключается к ней на условиях владельца сетей;</w:t>
      </w:r>
    </w:p>
    <w:p>
      <w:pPr>
        <w:ind w:left="1240" w:hanging="276"/>
        <w:spacing w:after="0"/>
        <w:tabs>
          <w:tab w:leader="none" w:pos="1240" w:val="left"/>
        </w:tabs>
        <w:numPr>
          <w:ilvl w:val="0"/>
          <w:numId w:val="4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водозаборных сооружений;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right="20" w:firstLine="710"/>
        <w:spacing w:after="0" w:line="358" w:lineRule="auto"/>
        <w:tabs>
          <w:tab w:leader="none" w:pos="1282" w:val="left"/>
        </w:tabs>
        <w:numPr>
          <w:ilvl w:val="0"/>
          <w:numId w:val="4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Полив приусадебных участков и зеленых насаждений производится от существующего и перспективного водопровода хозяйственно-бытового назначения.</w:t>
      </w:r>
    </w:p>
    <w:p>
      <w:pPr>
        <w:spacing w:after="0" w:line="3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240" w:hanging="275"/>
        <w:spacing w:after="0"/>
        <w:tabs>
          <w:tab w:leader="none" w:pos="1240" w:val="left"/>
        </w:tabs>
        <w:numPr>
          <w:ilvl w:val="0"/>
          <w:numId w:val="4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станции водоочистки;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firstLine="705"/>
        <w:spacing w:after="0" w:line="374" w:lineRule="auto"/>
        <w:tabs>
          <w:tab w:leader="none" w:pos="1277" w:val="left"/>
        </w:tabs>
        <w:numPr>
          <w:ilvl w:val="0"/>
          <w:numId w:val="4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технического обследования существующей централизо-ванной системы водоснабжения сельского поселения, согласно Приказу Минстроя России от 05.08.2014 г. №407/пр.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0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48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30</w:t>
      </w:r>
    </w:p>
    <w:p>
      <w:pPr>
        <w:sectPr>
          <w:pgSz w:w="11900" w:h="16840" w:orient="portrait"/>
          <w:cols w:equalWidth="0" w:num="1">
            <w:col w:w="9620"/>
          </w:cols>
          <w:pgMar w:left="1440" w:top="1100" w:right="840" w:bottom="0" w:gutter="0" w:footer="0" w:header="0"/>
          <w:type w:val="continuous"/>
        </w:sectPr>
      </w:pPr>
    </w:p>
    <w:bookmarkStart w:id="30" w:name="page31"/>
    <w:bookmarkEnd w:id="30"/>
    <w:p>
      <w:pPr>
        <w:jc w:val="center"/>
        <w:ind w:right="-7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БАЛАНС ВОДОСНАБЖЕНИЯ И ПОТРЕБЛЕНИЯ</w:t>
      </w:r>
    </w:p>
    <w:p>
      <w:pPr>
        <w:spacing w:after="0" w:line="173" w:lineRule="exact"/>
        <w:rPr>
          <w:sz w:val="20"/>
          <w:szCs w:val="20"/>
          <w:color w:val="auto"/>
        </w:rPr>
      </w:pPr>
    </w:p>
    <w:p>
      <w:pPr>
        <w:jc w:val="center"/>
        <w:ind w:right="-1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ПИТЬЕВОЙ ВОДЫ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2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2.3.1.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Общий баланс подачи и реализации воды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включая оценку</w:t>
      </w:r>
    </w:p>
    <w:p>
      <w:pPr>
        <w:spacing w:after="0" w:line="48" w:lineRule="exact"/>
        <w:rPr>
          <w:sz w:val="20"/>
          <w:szCs w:val="20"/>
          <w:color w:val="auto"/>
        </w:rPr>
      </w:pPr>
    </w:p>
    <w:p>
      <w:pPr>
        <w:ind w:left="320" w:right="160" w:firstLine="2"/>
        <w:spacing w:after="0" w:line="310" w:lineRule="auto"/>
        <w:tabs>
          <w:tab w:leader="none" w:pos="560" w:val="left"/>
        </w:tabs>
        <w:numPr>
          <w:ilvl w:val="0"/>
          <w:numId w:val="44"/>
        </w:numP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анализ структурных составляющих неучтенных расходов и потерь во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ды при ее производстве и транспортировке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jc w:val="both"/>
        <w:ind w:left="260" w:right="1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Статистические данные о фактических объёмах реализации услуг по водоснабжению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представленные организацией осуществляющей водоснаб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представлены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2.3.1.1.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9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2.3.1.1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Общий баланс водопотребления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за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12"/>
        </w:trPr>
        <w:tc>
          <w:tcPr>
            <w:tcW w:w="6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34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12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Ед.</w:t>
            </w:r>
          </w:p>
        </w:tc>
        <w:tc>
          <w:tcPr>
            <w:tcW w:w="14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5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5"/>
              </w:rPr>
              <w:t>.</w:t>
            </w:r>
          </w:p>
        </w:tc>
        <w:tc>
          <w:tcPr>
            <w:tcW w:w="14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Кармалы</w:t>
            </w:r>
          </w:p>
        </w:tc>
        <w:tc>
          <w:tcPr>
            <w:tcW w:w="14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7"/>
        </w:trPr>
        <w:tc>
          <w:tcPr>
            <w:tcW w:w="6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3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параметра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изм.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8"/>
              </w:rPr>
              <w:t>Севрюкаево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3"/>
        </w:trPr>
        <w:tc>
          <w:tcPr>
            <w:tcW w:w="6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3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1"/>
        </w:trPr>
        <w:tc>
          <w:tcPr>
            <w:tcW w:w="6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1.</w:t>
            </w:r>
          </w:p>
        </w:tc>
        <w:tc>
          <w:tcPr>
            <w:tcW w:w="3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Поднято воды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тыс.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10,781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1,499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6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6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/год</w:t>
            </w: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1"/>
        </w:trPr>
        <w:tc>
          <w:tcPr>
            <w:tcW w:w="6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2.</w:t>
            </w:r>
          </w:p>
        </w:tc>
        <w:tc>
          <w:tcPr>
            <w:tcW w:w="3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Подано воды в сеть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тыс.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10,781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1,499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6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6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/год</w:t>
            </w: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1"/>
        </w:trPr>
        <w:tc>
          <w:tcPr>
            <w:tcW w:w="6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3.</w:t>
            </w:r>
          </w:p>
        </w:tc>
        <w:tc>
          <w:tcPr>
            <w:tcW w:w="3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тыс.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3,23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0,45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6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2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6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/год</w:t>
            </w: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5"/>
        </w:trPr>
        <w:tc>
          <w:tcPr>
            <w:tcW w:w="6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3.1</w:t>
            </w:r>
          </w:p>
        </w:tc>
        <w:tc>
          <w:tcPr>
            <w:tcW w:w="3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%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30%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30%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30%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3"/>
        </w:trPr>
        <w:tc>
          <w:tcPr>
            <w:tcW w:w="6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3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1"/>
        </w:trPr>
        <w:tc>
          <w:tcPr>
            <w:tcW w:w="6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4.</w:t>
            </w:r>
          </w:p>
        </w:tc>
        <w:tc>
          <w:tcPr>
            <w:tcW w:w="342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Полезный отпуск холодной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тыс.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7,55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1,05</w:t>
            </w:r>
          </w:p>
        </w:tc>
        <w:tc>
          <w:tcPr>
            <w:tcW w:w="14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6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воды потребителям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6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/год</w:t>
            </w: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3" w:lineRule="exact"/>
        <w:rPr>
          <w:sz w:val="20"/>
          <w:szCs w:val="20"/>
          <w:color w:val="auto"/>
        </w:rPr>
      </w:pPr>
    </w:p>
    <w:p>
      <w:pPr>
        <w:jc w:val="both"/>
        <w:ind w:left="260" w:right="160" w:firstLine="706"/>
        <w:spacing w:after="0" w:line="29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2.3.2.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Территориальный водный баланс подачи воды по зонам дей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ствия водопроводных сооружений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годовой и в сутки максимального во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допотребления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)</w:t>
      </w:r>
    </w:p>
    <w:p>
      <w:pPr>
        <w:spacing w:after="0" w:line="208" w:lineRule="exact"/>
        <w:rPr>
          <w:sz w:val="20"/>
          <w:szCs w:val="20"/>
          <w:color w:val="auto"/>
        </w:rPr>
      </w:pPr>
    </w:p>
    <w:p>
      <w:pPr>
        <w:ind w:left="260" w:right="180" w:firstLine="7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Структура территориального баланса подачи холодной воды представ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лена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2.3.2.1.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2.3.2.1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Структура территориального баланса питьевой воды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tbl>
      <w:tblPr>
        <w:tblLayout w:type="fixed"/>
        <w:tblInd w:w="39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36"/>
        </w:trPr>
        <w:tc>
          <w:tcPr>
            <w:tcW w:w="60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23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300" w:type="dxa"/>
            <w:vAlign w:val="bottom"/>
            <w:tcBorders>
              <w:top w:val="single" w:sz="8" w:color="auto"/>
            </w:tcBorders>
            <w:gridSpan w:val="3"/>
          </w:tcPr>
          <w:p>
            <w:pPr>
              <w:jc w:val="center"/>
              <w:ind w:left="182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Подача питьевой воды</w:t>
            </w:r>
          </w:p>
        </w:tc>
        <w:tc>
          <w:tcPr>
            <w:tcW w:w="19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"/>
        </w:trPr>
        <w:tc>
          <w:tcPr>
            <w:tcW w:w="6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0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06"/>
        </w:trPr>
        <w:tc>
          <w:tcPr>
            <w:tcW w:w="6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Населенный пункт</w:t>
            </w:r>
          </w:p>
        </w:tc>
        <w:tc>
          <w:tcPr>
            <w:tcW w:w="21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0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3"/>
                <w:szCs w:val="23"/>
                <w:color w:val="auto"/>
              </w:rPr>
              <w:t>Годовой</w:t>
            </w:r>
          </w:p>
        </w:tc>
        <w:tc>
          <w:tcPr>
            <w:tcW w:w="20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0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3"/>
                <w:szCs w:val="23"/>
                <w:color w:val="auto"/>
              </w:rPr>
              <w:t>Среднее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0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3"/>
                <w:szCs w:val="23"/>
                <w:color w:val="auto"/>
              </w:rPr>
              <w:t>Максимальное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63"/>
        </w:trPr>
        <w:tc>
          <w:tcPr>
            <w:tcW w:w="6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1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водопотребление,</w:t>
            </w:r>
          </w:p>
        </w:tc>
        <w:tc>
          <w:tcPr>
            <w:tcW w:w="20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водопотребление,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водопотребление,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6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6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тыс.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6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/год</w:t>
            </w:r>
          </w:p>
        </w:tc>
        <w:tc>
          <w:tcPr>
            <w:tcW w:w="20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тыс.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7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/сут</w:t>
            </w: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тыс. м3/сут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9"/>
        </w:trPr>
        <w:tc>
          <w:tcPr>
            <w:tcW w:w="6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21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7,55</w:t>
            </w:r>
          </w:p>
        </w:tc>
        <w:tc>
          <w:tcPr>
            <w:tcW w:w="20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20,7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26,88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2"/>
        </w:trPr>
        <w:tc>
          <w:tcPr>
            <w:tcW w:w="6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9"/>
        </w:trPr>
        <w:tc>
          <w:tcPr>
            <w:tcW w:w="6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1.1</w:t>
            </w: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21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1,05</w:t>
            </w:r>
          </w:p>
        </w:tc>
        <w:tc>
          <w:tcPr>
            <w:tcW w:w="20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2,87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2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6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9"/>
        </w:trPr>
        <w:tc>
          <w:tcPr>
            <w:tcW w:w="6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21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</w:t>
            </w:r>
          </w:p>
        </w:tc>
        <w:tc>
          <w:tcPr>
            <w:tcW w:w="20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0,54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2"/>
        </w:trPr>
        <w:tc>
          <w:tcPr>
            <w:tcW w:w="6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1">
            <w:col w:w="9780"/>
          </w:cols>
          <w:pgMar w:left="1440" w:top="1104" w:right="68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9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31</w:t>
      </w:r>
    </w:p>
    <w:p>
      <w:pPr>
        <w:sectPr>
          <w:pgSz w:w="11900" w:h="16840" w:orient="portrait"/>
          <w:cols w:equalWidth="0" w:num="1">
            <w:col w:w="9780"/>
          </w:cols>
          <w:pgMar w:left="1440" w:top="1104" w:right="680" w:bottom="0" w:gutter="0" w:footer="0" w:header="0"/>
          <w:type w:val="continuous"/>
        </w:sectPr>
      </w:pPr>
    </w:p>
    <w:bookmarkStart w:id="31" w:name="page32"/>
    <w:bookmarkEnd w:id="31"/>
    <w:p>
      <w:pPr>
        <w:jc w:val="both"/>
        <w:ind w:left="260" w:right="20" w:firstLine="566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2.3.3.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Структурный водный баланс реализации воды по группам по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требителей</w:t>
      </w:r>
    </w:p>
    <w:p>
      <w:pPr>
        <w:spacing w:after="0" w:line="182" w:lineRule="exact"/>
        <w:rPr>
          <w:sz w:val="20"/>
          <w:szCs w:val="20"/>
          <w:color w:val="auto"/>
        </w:rPr>
      </w:pPr>
    </w:p>
    <w:p>
      <w:pPr>
        <w:ind w:left="8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Структурный баланс реализации питьевой воды по группам абонентов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населенных пунктах с.п. Севрюкаево приведен в таблице 2.3.3.1.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8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Таблица 2.3.3.1 – Структурный баланс реализации питьевой воды за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tbl>
      <w:tblPr>
        <w:tblLayout w:type="fixed"/>
        <w:tblInd w:w="26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81"/>
        </w:trPr>
        <w:tc>
          <w:tcPr>
            <w:tcW w:w="1140" w:type="dxa"/>
            <w:vAlign w:val="bottom"/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8"/>
                <w:szCs w:val="28"/>
                <w:color w:val="auto"/>
              </w:rPr>
              <w:t>2018 год</w:t>
            </w:r>
          </w:p>
        </w:tc>
        <w:tc>
          <w:tcPr>
            <w:tcW w:w="30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7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60" w:type="dxa"/>
            <w:vAlign w:val="bottom"/>
            <w:gridSpan w:val="2"/>
          </w:tcPr>
          <w:p>
            <w:pPr>
              <w:ind w:left="7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тыс.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6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/год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8"/>
        </w:trPr>
        <w:tc>
          <w:tcPr>
            <w:tcW w:w="52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0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6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30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Кармалы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3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параметра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8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3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</w:t>
            </w:r>
          </w:p>
        </w:tc>
        <w:tc>
          <w:tcPr>
            <w:tcW w:w="30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Полезный отпуск холод-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7,55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1,05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ной воды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0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1.1</w:t>
            </w:r>
          </w:p>
        </w:tc>
        <w:tc>
          <w:tcPr>
            <w:tcW w:w="30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население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5,84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1,05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0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1.2</w:t>
            </w:r>
          </w:p>
        </w:tc>
        <w:tc>
          <w:tcPr>
            <w:tcW w:w="30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прочие организации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1,51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0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1.3</w:t>
            </w:r>
          </w:p>
        </w:tc>
        <w:tc>
          <w:tcPr>
            <w:tcW w:w="30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бюджетные потребители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2"/>
        </w:trPr>
        <w:tc>
          <w:tcPr>
            <w:tcW w:w="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383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Основным потребителем холодной воды в сельском поселении являет-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ся население.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7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29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2.3.4.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Сведения о фактическом потреблении населением воды исхо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дя из статистических и расчетных данных и сведений о действующих нормативах потребления коммунальных услуг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8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Действующие в настоящее время нормативы водопотребления на одно-го жителя сельского поселения, утвержденные Постановлением Админист-рации муниципального района Ставропольский Самарской области № 87 от 29.12.2009 г. «Об оплате за жилое помещение для нанимателей жилых поме-щений по договорам найма помещений муниципального жилищного фонда и коммунальные услуги в с.п. Севрюкаево 2018 году» и дифференцированные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500" w:hanging="241"/>
        <w:spacing w:after="0"/>
        <w:tabs>
          <w:tab w:leader="none" w:pos="500" w:val="left"/>
        </w:tabs>
        <w:numPr>
          <w:ilvl w:val="0"/>
          <w:numId w:val="4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зависимости от степени благоустройства жилья, представлены в таблице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/>
        <w:spacing w:after="0"/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2.3.4.1.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70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32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  <w:type w:val="continuous"/>
        </w:sectPr>
      </w:pPr>
    </w:p>
    <w:bookmarkStart w:id="32" w:name="page33"/>
    <w:bookmarkEnd w:id="32"/>
    <w:p>
      <w:pPr>
        <w:jc w:val="center"/>
        <w:ind w:right="-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2.3.4.1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Нормативы потребления коммунальных услуг</w:t>
      </w:r>
    </w:p>
    <w:p>
      <w:pPr>
        <w:spacing w:after="0" w:line="211" w:lineRule="exact"/>
        <w:rPr>
          <w:sz w:val="20"/>
          <w:szCs w:val="20"/>
          <w:color w:val="auto"/>
        </w:rPr>
      </w:pPr>
    </w:p>
    <w:tbl>
      <w:tblPr>
        <w:tblLayout w:type="fixed"/>
        <w:tblInd w:w="15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59"/>
        </w:trPr>
        <w:tc>
          <w:tcPr>
            <w:tcW w:w="50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5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Норма на</w:t>
            </w:r>
          </w:p>
        </w:tc>
        <w:tc>
          <w:tcPr>
            <w:tcW w:w="23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5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Кол-во населения</w:t>
            </w:r>
          </w:p>
        </w:tc>
      </w:tr>
      <w:tr>
        <w:trPr>
          <w:trHeight w:val="251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2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Степень благоустройства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1чел.,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(потребителей) чел.</w:t>
            </w:r>
          </w:p>
        </w:tc>
      </w:tr>
      <w:tr>
        <w:trPr>
          <w:trHeight w:val="331"/>
        </w:trPr>
        <w:tc>
          <w:tcPr>
            <w:tcW w:w="50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5"/>
                <w:vertAlign w:val="superscript"/>
              </w:rPr>
              <w:t>2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/сут.</w:t>
            </w: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39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Жилые дома, не оборудованные водопрово-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1,5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</w:t>
            </w:r>
          </w:p>
        </w:tc>
      </w:tr>
      <w:tr>
        <w:trPr>
          <w:trHeight w:val="278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дом и канализацией и водопользование из во-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98"/>
        </w:trPr>
        <w:tc>
          <w:tcPr>
            <w:tcW w:w="50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допроводных колонок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44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Жилые дома, оборудованные внутренним во-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2,4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61</w:t>
            </w:r>
          </w:p>
        </w:tc>
      </w:tr>
      <w:tr>
        <w:trPr>
          <w:trHeight w:val="274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допроводом без канализации или водопровод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</w:tr>
      <w:tr>
        <w:trPr>
          <w:trHeight w:val="303"/>
        </w:trPr>
        <w:tc>
          <w:tcPr>
            <w:tcW w:w="50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 частном подворье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39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Жилые дома, оборудованные водопроводом и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3,6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70</w:t>
            </w:r>
          </w:p>
        </w:tc>
      </w:tr>
      <w:tr>
        <w:trPr>
          <w:trHeight w:val="278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канализацией без ванн и газовых водонагрева-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98"/>
        </w:trPr>
        <w:tc>
          <w:tcPr>
            <w:tcW w:w="50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телей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44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Жилые дома, оборудованные водопроводом и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4,6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138</w:t>
            </w:r>
          </w:p>
        </w:tc>
      </w:tr>
      <w:tr>
        <w:trPr>
          <w:trHeight w:val="274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канализацией с ванными и газовыми водона-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</w:tr>
      <w:tr>
        <w:trPr>
          <w:trHeight w:val="303"/>
        </w:trPr>
        <w:tc>
          <w:tcPr>
            <w:tcW w:w="50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гревателями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39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Жилые дома, оборудованные водопроводом и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</w:tr>
      <w:tr>
        <w:trPr>
          <w:trHeight w:val="278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выгребной ямой, с санузлом, без ванн и без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98"/>
        </w:trPr>
        <w:tc>
          <w:tcPr>
            <w:tcW w:w="50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газа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44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Жилые дома, оборудованные водопроводом и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</w:tr>
      <w:tr>
        <w:trPr>
          <w:trHeight w:val="298"/>
        </w:trPr>
        <w:tc>
          <w:tcPr>
            <w:tcW w:w="50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канализацией, с санузлом, без ванн и без газа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44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Жилые дома, оборудованные водопроводом и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</w:tr>
      <w:tr>
        <w:trPr>
          <w:trHeight w:val="303"/>
        </w:trPr>
        <w:tc>
          <w:tcPr>
            <w:tcW w:w="50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выгребной ямой, с санузлом и газом, без ванн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39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Жилые дома, оборудованные водопроводом и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</w:tr>
      <w:tr>
        <w:trPr>
          <w:trHeight w:val="303"/>
        </w:trPr>
        <w:tc>
          <w:tcPr>
            <w:tcW w:w="50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канализацией, с санузлом и газом, без ванн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39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Жилые дома, оборудованные водопроводом и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6,1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</w:tr>
      <w:tr>
        <w:trPr>
          <w:trHeight w:val="278"/>
        </w:trPr>
        <w:tc>
          <w:tcPr>
            <w:tcW w:w="50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выгребной ямой, с ванными, с санузлом и га-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98"/>
        </w:trPr>
        <w:tc>
          <w:tcPr>
            <w:tcW w:w="50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зовым водонагревателем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5" w:lineRule="exact"/>
        <w:rPr>
          <w:sz w:val="20"/>
          <w:szCs w:val="20"/>
          <w:color w:val="auto"/>
        </w:rPr>
      </w:pPr>
    </w:p>
    <w:p>
      <w:pPr>
        <w:ind w:left="260" w:right="40" w:firstLine="782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Потребление холодной воды потребителями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пред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ставлено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2.3.4.2.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10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2.3.4.2 -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Потребление холодной воды за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3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93"/>
        </w:trPr>
        <w:tc>
          <w:tcPr>
            <w:tcW w:w="6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</w:t>
            </w:r>
          </w:p>
        </w:tc>
        <w:tc>
          <w:tcPr>
            <w:tcW w:w="31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 параметра</w:t>
            </w:r>
          </w:p>
        </w:tc>
        <w:tc>
          <w:tcPr>
            <w:tcW w:w="576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  <w:gridSpan w:val="3"/>
          </w:tcPr>
          <w:p>
            <w:pPr>
              <w:ind w:left="1060"/>
              <w:spacing w:after="0" w:line="29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Водопотребление за 2018 г.,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/год</w:t>
            </w:r>
          </w:p>
        </w:tc>
      </w:tr>
      <w:tr>
        <w:trPr>
          <w:trHeight w:val="306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3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Севрюкаево</w:t>
            </w: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1880" w:type="dxa"/>
            <w:vAlign w:val="bottom"/>
            <w:tcBorders>
              <w:right w:val="single" w:sz="8" w:color="auto"/>
            </w:tcBorders>
          </w:tcPr>
          <w:p>
            <w:pPr>
              <w:ind w:left="4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Кармалы</w:t>
            </w:r>
          </w:p>
        </w:tc>
      </w:tr>
      <w:tr>
        <w:trPr>
          <w:trHeight w:val="164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1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</w:tr>
      <w:tr>
        <w:trPr>
          <w:trHeight w:val="244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31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Потребление холодной во-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10781,78</w:t>
            </w: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280,8</w:t>
            </w:r>
          </w:p>
        </w:tc>
        <w:tc>
          <w:tcPr>
            <w:tcW w:w="1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1498,8</w:t>
            </w:r>
          </w:p>
        </w:tc>
      </w:tr>
      <w:tr>
        <w:trPr>
          <w:trHeight w:val="300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ды, в том числе:</w:t>
            </w: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66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1.1</w:t>
            </w:r>
          </w:p>
        </w:tc>
        <w:tc>
          <w:tcPr>
            <w:tcW w:w="3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6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Население в том числе:</w:t>
            </w: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8337,10</w:t>
            </w: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280,8</w:t>
            </w:r>
          </w:p>
        </w:tc>
        <w:tc>
          <w:tcPr>
            <w:tcW w:w="1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1498,8</w:t>
            </w:r>
          </w:p>
        </w:tc>
      </w:tr>
      <w:tr>
        <w:trPr>
          <w:trHeight w:val="268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нормативам</w:t>
            </w: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1994,2</w:t>
            </w: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1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191,4</w:t>
            </w:r>
          </w:p>
        </w:tc>
      </w:tr>
      <w:tr>
        <w:trPr>
          <w:trHeight w:val="263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приборам учета</w:t>
            </w: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6343,0</w:t>
            </w: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280,8</w:t>
            </w:r>
          </w:p>
        </w:tc>
        <w:tc>
          <w:tcPr>
            <w:tcW w:w="1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1307,5</w:t>
            </w:r>
          </w:p>
        </w:tc>
      </w:tr>
      <w:tr>
        <w:trPr>
          <w:trHeight w:val="244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1.2</w:t>
            </w:r>
          </w:p>
        </w:tc>
        <w:tc>
          <w:tcPr>
            <w:tcW w:w="31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Бюджетные организации, в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2156,4</w:t>
            </w: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1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</w:tr>
      <w:tr>
        <w:trPr>
          <w:trHeight w:val="298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том числе:</w:t>
            </w: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68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нормативам</w:t>
            </w: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83,4</w:t>
            </w: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1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</w:tr>
      <w:tr>
        <w:trPr>
          <w:trHeight w:val="263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приборам учета</w:t>
            </w: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2073</w:t>
            </w: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1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</w:tr>
      <w:tr>
        <w:trPr>
          <w:trHeight w:val="244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1.3</w:t>
            </w:r>
          </w:p>
        </w:tc>
        <w:tc>
          <w:tcPr>
            <w:tcW w:w="314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Прочие потребители, в том</w:t>
            </w: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288,28</w:t>
            </w: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1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</w:tr>
      <w:tr>
        <w:trPr>
          <w:trHeight w:val="300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числе:</w:t>
            </w: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66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spacing w:after="0" w:line="26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нормативам</w:t>
            </w: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1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</w:tr>
      <w:tr>
        <w:trPr>
          <w:trHeight w:val="268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приборам учета</w:t>
            </w: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288,28</w:t>
            </w: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1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1">
            <w:col w:w="9660"/>
          </w:cols>
          <w:pgMar w:left="1440" w:top="1105" w:right="800" w:bottom="0" w:gutter="0" w:footer="0" w:header="0"/>
        </w:sectPr>
      </w:pPr>
    </w:p>
    <w:p>
      <w:pPr>
        <w:spacing w:after="0" w:line="251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33</w:t>
      </w:r>
    </w:p>
    <w:p>
      <w:pPr>
        <w:sectPr>
          <w:pgSz w:w="11900" w:h="16840" w:orient="portrait"/>
          <w:cols w:equalWidth="0" w:num="1">
            <w:col w:w="9660"/>
          </w:cols>
          <w:pgMar w:left="1440" w:top="1105" w:right="800" w:bottom="0" w:gutter="0" w:footer="0" w:header="0"/>
          <w:type w:val="continuous"/>
        </w:sectPr>
      </w:pPr>
    </w:p>
    <w:bookmarkStart w:id="33" w:name="page34"/>
    <w:bookmarkEnd w:id="33"/>
    <w:p>
      <w:pPr>
        <w:jc w:val="both"/>
        <w:ind w:left="260" w:firstLine="634"/>
        <w:spacing w:after="0" w:line="32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Проведенный анализ позволяет сделать следующие выводы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учитывая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в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году общее количество потребителей воды составило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252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исходя из общего количества реализованной воды населению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7,081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удельное потребление холодной воды составило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78,05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сут или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2,34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мес на одного человека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Данные показатели лежат в пределах существую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щих норм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8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Централизованная система горячего водоснабжения на территории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Севрюкаево отсутствует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7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2.3.5.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существующей системы коммерческого учета воды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и планов по установке приборов учета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jc w:val="both"/>
        <w:ind w:left="260" w:firstLine="84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 территории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по данным водоснабжающей органи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зации МП МРС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СтавропольРесурсСервис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приборами учета холодной воды оборудованы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ind w:left="11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Севрюкаево</w:t>
      </w:r>
    </w:p>
    <w:p>
      <w:pPr>
        <w:spacing w:after="0" w:line="182" w:lineRule="exact"/>
        <w:rPr>
          <w:sz w:val="20"/>
          <w:szCs w:val="20"/>
          <w:color w:val="auto"/>
        </w:rPr>
      </w:pPr>
    </w:p>
    <w:p>
      <w:pPr>
        <w:ind w:left="1100" w:right="3820"/>
        <w:spacing w:after="0" w:line="36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бюджетные организации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96% (3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шт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население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76%;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прочие потребители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100% (5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шт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.);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11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Кармалы</w:t>
      </w:r>
    </w:p>
    <w:p>
      <w:pPr>
        <w:spacing w:after="0" w:line="181" w:lineRule="exact"/>
        <w:rPr>
          <w:sz w:val="20"/>
          <w:szCs w:val="20"/>
          <w:color w:val="auto"/>
        </w:rPr>
      </w:pPr>
    </w:p>
    <w:p>
      <w:pPr>
        <w:ind w:left="1100" w:right="4820"/>
        <w:spacing w:after="0" w:line="36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бюджетные организации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0%;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население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87%;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прочие потребители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0% 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11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Мордово</w:t>
      </w:r>
    </w:p>
    <w:p>
      <w:pPr>
        <w:spacing w:after="0" w:line="181" w:lineRule="exact"/>
        <w:rPr>
          <w:sz w:val="20"/>
          <w:szCs w:val="20"/>
          <w:color w:val="auto"/>
        </w:rPr>
      </w:pPr>
    </w:p>
    <w:p>
      <w:pPr>
        <w:ind w:left="1100" w:right="4820"/>
        <w:spacing w:after="0" w:line="39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бюджетные организации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0%;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население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90%;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прочие потребители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0% 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06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34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34" w:name="page35"/>
    <w:bookmarkEnd w:id="34"/>
    <w:p>
      <w:pPr>
        <w:jc w:val="both"/>
        <w:ind w:left="260" w:right="2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Учет потребления питьевой воды выполняется как по приборам учета, установленным у потребителей, так и расчетным путем по нормативам по-требления.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Оснащенность приборами учета холодной воды жилых домов, имею-щих техническую возможность установки общедомовых и индивидуальных приборов учета (ОДПУ, ИПУ) и частных домовладений, имеющих централи-зованное водоснабжение, представлена в таблице 2.3.5.1.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9" w:lineRule="exact"/>
        <w:rPr>
          <w:sz w:val="20"/>
          <w:szCs w:val="20"/>
          <w:color w:val="auto"/>
        </w:rPr>
      </w:pPr>
    </w:p>
    <w:p>
      <w:pPr>
        <w:ind w:left="8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Таблица 2.3.5.1 - Оснащенность приборами учета воды жилых домов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5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59"/>
        </w:trPr>
        <w:tc>
          <w:tcPr>
            <w:tcW w:w="58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1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5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Фактически ос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5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Потребность</w:t>
            </w:r>
          </w:p>
        </w:tc>
      </w:tr>
      <w:tr>
        <w:trPr>
          <w:trHeight w:val="278"/>
        </w:trPr>
        <w:tc>
          <w:tcPr>
            <w:tcW w:w="5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2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нащено прибора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 оснащении</w:t>
            </w:r>
          </w:p>
        </w:tc>
      </w:tr>
      <w:tr>
        <w:trPr>
          <w:trHeight w:val="274"/>
        </w:trPr>
        <w:tc>
          <w:tcPr>
            <w:tcW w:w="5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показателя</w:t>
            </w:r>
          </w:p>
        </w:tc>
        <w:tc>
          <w:tcPr>
            <w:tcW w:w="2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ми учета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 xml:space="preserve"> ед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.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приборами</w:t>
            </w:r>
          </w:p>
        </w:tc>
      </w:tr>
      <w:tr>
        <w:trPr>
          <w:trHeight w:val="303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учета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 xml:space="preserve"> ед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.</w:t>
            </w:r>
          </w:p>
        </w:tc>
      </w:tr>
      <w:tr>
        <w:trPr>
          <w:trHeight w:val="263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jc w:val="center"/>
              <w:ind w:left="352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Мордово</w:t>
            </w:r>
          </w:p>
        </w:tc>
        <w:tc>
          <w:tcPr>
            <w:tcW w:w="2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</w:tr>
      <w:tr>
        <w:trPr>
          <w:trHeight w:val="244"/>
        </w:trPr>
        <w:tc>
          <w:tcPr>
            <w:tcW w:w="5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Число жилых домов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индивидуальных домов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),</w:t>
            </w:r>
          </w:p>
        </w:tc>
        <w:tc>
          <w:tcPr>
            <w:tcW w:w="21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</w:tr>
      <w:tr>
        <w:trPr>
          <w:trHeight w:val="303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оснащенных индивидуальными приборами учета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ед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2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63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424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холодная вода</w:t>
            </w:r>
          </w:p>
        </w:tc>
        <w:tc>
          <w:tcPr>
            <w:tcW w:w="2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</w:t>
            </w: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</w:tr>
      <w:tr>
        <w:trPr>
          <w:trHeight w:val="268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jc w:val="center"/>
              <w:ind w:left="354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Кармалы</w:t>
            </w:r>
          </w:p>
        </w:tc>
        <w:tc>
          <w:tcPr>
            <w:tcW w:w="2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</w:tr>
      <w:tr>
        <w:trPr>
          <w:trHeight w:val="239"/>
        </w:trPr>
        <w:tc>
          <w:tcPr>
            <w:tcW w:w="5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Число многоквартирных домов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оснащенных</w:t>
            </w:r>
          </w:p>
        </w:tc>
        <w:tc>
          <w:tcPr>
            <w:tcW w:w="21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303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общедомовыми приборами учета на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:</w:t>
            </w:r>
          </w:p>
        </w:tc>
        <w:tc>
          <w:tcPr>
            <w:tcW w:w="2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63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424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холодная вода</w:t>
            </w:r>
          </w:p>
        </w:tc>
        <w:tc>
          <w:tcPr>
            <w:tcW w:w="2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</w:tr>
      <w:tr>
        <w:trPr>
          <w:trHeight w:val="244"/>
        </w:trPr>
        <w:tc>
          <w:tcPr>
            <w:tcW w:w="5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Число жилых домов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индивидуальных домов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),</w:t>
            </w:r>
          </w:p>
        </w:tc>
        <w:tc>
          <w:tcPr>
            <w:tcW w:w="21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</w:tr>
      <w:tr>
        <w:trPr>
          <w:trHeight w:val="298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оснащенных индивидуальными приборами учета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ед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2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68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424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холодная вода</w:t>
            </w:r>
          </w:p>
        </w:tc>
        <w:tc>
          <w:tcPr>
            <w:tcW w:w="2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34</w:t>
            </w: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</w:tr>
      <w:tr>
        <w:trPr>
          <w:trHeight w:val="268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jc w:val="center"/>
              <w:ind w:left="354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Севрюкаево</w:t>
            </w:r>
          </w:p>
        </w:tc>
        <w:tc>
          <w:tcPr>
            <w:tcW w:w="2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</w:tr>
      <w:tr>
        <w:trPr>
          <w:trHeight w:val="239"/>
        </w:trPr>
        <w:tc>
          <w:tcPr>
            <w:tcW w:w="5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Число жилых домов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индивидуальных домов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),</w:t>
            </w:r>
          </w:p>
        </w:tc>
        <w:tc>
          <w:tcPr>
            <w:tcW w:w="21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303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оснащенных индивидуальными приборами учета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ед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2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263"/>
        </w:trPr>
        <w:tc>
          <w:tcPr>
            <w:tcW w:w="5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424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холодная вода</w:t>
            </w:r>
          </w:p>
        </w:tc>
        <w:tc>
          <w:tcPr>
            <w:tcW w:w="2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153</w:t>
            </w: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95" w:lineRule="exact"/>
        <w:rPr>
          <w:sz w:val="20"/>
          <w:szCs w:val="20"/>
          <w:color w:val="auto"/>
        </w:rPr>
      </w:pPr>
    </w:p>
    <w:p>
      <w:pPr>
        <w:jc w:val="both"/>
        <w:ind w:left="260" w:firstLine="705"/>
        <w:spacing w:after="0" w:line="359" w:lineRule="auto"/>
        <w:tabs>
          <w:tab w:leader="none" w:pos="1254" w:val="left"/>
        </w:tabs>
        <w:numPr>
          <w:ilvl w:val="0"/>
          <w:numId w:val="4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соответствии с Федеральным законом Российской Федерации от 23 ноября 2009 года № 261-ФЗ «Об энергосбережении и о повышении энергети-ческой эффективности и о внесении изменений в отдельные законодатель-ные акты Российской Федерации» в с.п. Севрюкаево необходимо утвердить целевую программу по развитию систем коммерческого учета.</w:t>
      </w:r>
    </w:p>
    <w:p>
      <w:pPr>
        <w:spacing w:after="0" w:line="6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right="20" w:firstLine="720"/>
        <w:spacing w:after="0" w:line="374" w:lineRule="auto"/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Основными целями программы являются: перевод экономики поселе-ния на энергоэффективный путь развития, создание системы менеджмента энергетической эффективности, воспитание рачительного отношения к энер-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7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35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35" w:name="page36"/>
    <w:bookmarkEnd w:id="35"/>
    <w:p>
      <w:pPr>
        <w:jc w:val="both"/>
        <w:ind w:left="260"/>
        <w:spacing w:after="0" w:line="36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гетическим ресурсам и охране окружающей среды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Так же для снижения не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учтенных расходов ресурса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рекомендуется оснастить приборами учета каж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дую артезианскую скважину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предусмотреть установку общедомовых прибо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ров учёта и установку индивидуальных приборов учёта воды не только по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квартирно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но и на поливных площадях в частном секторе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93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13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2.3.6.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Анализ резервов и дефицитов производственных мощностей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системы водоснабжения муниципального образования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2" w:lineRule="exact"/>
        <w:rPr>
          <w:sz w:val="20"/>
          <w:szCs w:val="20"/>
          <w:color w:val="auto"/>
        </w:rPr>
      </w:pPr>
    </w:p>
    <w:p>
      <w:pPr>
        <w:ind w:left="260" w:right="38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Мощность системы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складывается из трёх основных составляющих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1140" w:hanging="161"/>
        <w:spacing w:after="0"/>
        <w:tabs>
          <w:tab w:leader="none" w:pos="1140" w:val="left"/>
        </w:tabs>
        <w:numPr>
          <w:ilvl w:val="0"/>
          <w:numId w:val="4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мощность водоносных горизонтов существующих водозаборов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61"/>
        <w:spacing w:after="0"/>
        <w:tabs>
          <w:tab w:leader="none" w:pos="1140" w:val="left"/>
        </w:tabs>
        <w:numPr>
          <w:ilvl w:val="0"/>
          <w:numId w:val="4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мощность насосных станций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61"/>
        <w:spacing w:after="0"/>
        <w:tabs>
          <w:tab w:leader="none" w:pos="1140" w:val="left"/>
        </w:tabs>
        <w:numPr>
          <w:ilvl w:val="0"/>
          <w:numId w:val="4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мощность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пропускная способность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магистральных водопроводов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Анализ резервов и дефицитов производственных мощностей 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вующих водозаборов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представлен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2.3.6.1.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634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2.3.6.1 -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Анализ резервов и дефицитов производственных мощ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ностей существующих водозаборов</w:t>
      </w:r>
    </w:p>
    <w:tbl>
      <w:tblPr>
        <w:tblLayout w:type="fixed"/>
        <w:tblInd w:w="3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45"/>
        </w:trPr>
        <w:tc>
          <w:tcPr>
            <w:tcW w:w="25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280" w:type="dxa"/>
            <w:vAlign w:val="bottom"/>
            <w:tcBorders>
              <w:top w:val="single" w:sz="8" w:color="auto"/>
              <w:right w:val="single" w:sz="8" w:color="auto"/>
            </w:tcBorders>
            <w:gridSpan w:val="5"/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Разрешённый объ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5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300" w:type="dxa"/>
            <w:vAlign w:val="bottom"/>
            <w:tcBorders>
              <w:top w:val="single" w:sz="8" w:color="auto"/>
              <w:right w:val="single" w:sz="8" w:color="auto"/>
            </w:tcBorders>
            <w:gridSpan w:val="4"/>
            <w:vMerge w:val="restart"/>
          </w:tcPr>
          <w:p>
            <w:pPr>
              <w:jc w:val="center"/>
              <w:ind w:right="4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Фактическое водопотребление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280" w:type="dxa"/>
            <w:vAlign w:val="bottom"/>
            <w:tcBorders>
              <w:right w:val="single" w:sz="8" w:color="auto"/>
            </w:tcBorders>
            <w:gridSpan w:val="5"/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ём изъятия воды с</w:t>
            </w:r>
          </w:p>
        </w:tc>
        <w:tc>
          <w:tcPr>
            <w:tcW w:w="50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300" w:type="dxa"/>
            <w:vAlign w:val="bottom"/>
            <w:tcBorders>
              <w:right w:val="single" w:sz="8" w:color="auto"/>
            </w:tcBorders>
            <w:gridSpan w:val="4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280" w:type="dxa"/>
            <w:vAlign w:val="bottom"/>
            <w:tcBorders>
              <w:right w:val="single" w:sz="8" w:color="auto"/>
            </w:tcBorders>
            <w:gridSpan w:val="5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50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760" w:type="dxa"/>
            <w:vAlign w:val="bottom"/>
            <w:gridSpan w:val="2"/>
            <w:vMerge w:val="restart"/>
          </w:tcPr>
          <w:p>
            <w:pPr>
              <w:jc w:val="center"/>
              <w:ind w:left="5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 xml:space="preserve">за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2018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 xml:space="preserve"> 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.,</w:t>
            </w:r>
          </w:p>
        </w:tc>
        <w:tc>
          <w:tcPr>
            <w:tcW w:w="1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5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00" w:type="dxa"/>
            <w:vAlign w:val="bottom"/>
            <w:gridSpan w:val="2"/>
            <w:vMerge w:val="restart"/>
          </w:tcPr>
          <w:p>
            <w:pPr>
              <w:jc w:val="center"/>
              <w:ind w:righ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ВЗС</w:t>
            </w:r>
          </w:p>
        </w:tc>
        <w:tc>
          <w:tcPr>
            <w:tcW w:w="7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50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76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76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источника</w:t>
            </w:r>
          </w:p>
        </w:tc>
        <w:tc>
          <w:tcPr>
            <w:tcW w:w="880" w:type="dxa"/>
            <w:vAlign w:val="bottom"/>
            <w:gridSpan w:val="2"/>
            <w:vMerge w:val="restart"/>
          </w:tcPr>
          <w:p>
            <w:pPr>
              <w:jc w:val="center"/>
              <w:ind w:left="4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00" w:type="dxa"/>
            <w:vAlign w:val="bottom"/>
            <w:vMerge w:val="restart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6"/>
                <w:szCs w:val="16"/>
                <w:color w:val="auto"/>
              </w:rPr>
              <w:t>3</w:t>
            </w:r>
          </w:p>
        </w:tc>
        <w:tc>
          <w:tcPr>
            <w:tcW w:w="7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max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дефицит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(-) 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ре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5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500" w:type="dxa"/>
            <w:vAlign w:val="bottom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сут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потребление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,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 xml:space="preserve">зерв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(+)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 xml:space="preserve"> произ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6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jc w:val="right"/>
              <w:spacing w:after="0" w:line="10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2"/>
                <w:szCs w:val="12"/>
                <w:color w:val="auto"/>
              </w:rPr>
              <w:t>3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500" w:type="dxa"/>
            <w:vAlign w:val="bottom"/>
          </w:tcPr>
          <w:p>
            <w:pPr>
              <w:jc w:val="right"/>
              <w:spacing w:after="0" w:line="10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2"/>
                <w:szCs w:val="12"/>
                <w:color w:val="auto"/>
              </w:rPr>
              <w:t>м</w:t>
            </w:r>
          </w:p>
        </w:tc>
        <w:tc>
          <w:tcPr>
            <w:tcW w:w="7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500" w:type="dxa"/>
            <w:vAlign w:val="bottom"/>
          </w:tcPr>
          <w:p>
            <w:pPr>
              <w:jc w:val="right"/>
              <w:spacing w:after="0" w:line="10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2"/>
                <w:szCs w:val="12"/>
                <w:color w:val="auto"/>
              </w:rPr>
              <w:t>3</w:t>
            </w:r>
          </w:p>
        </w:tc>
        <w:tc>
          <w:tcPr>
            <w:tcW w:w="7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6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год</w:t>
            </w: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0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</w:p>
        </w:tc>
        <w:tc>
          <w:tcPr>
            <w:tcW w:w="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год</w:t>
            </w: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4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сут</w:t>
            </w: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водит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ВЗС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%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Водозаборы</w:t>
            </w:r>
          </w:p>
        </w:tc>
        <w:tc>
          <w:tcPr>
            <w:tcW w:w="880" w:type="dxa"/>
            <w:vAlign w:val="bottom"/>
            <w:gridSpan w:val="2"/>
            <w:vMerge w:val="restart"/>
          </w:tcPr>
          <w:p>
            <w:pPr>
              <w:jc w:val="center"/>
              <w:ind w:left="2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13,788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37,775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10,781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38,4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-1,65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3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8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СМР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90266)</w:t>
            </w: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Водозабор</w:t>
            </w:r>
          </w:p>
        </w:tc>
        <w:tc>
          <w:tcPr>
            <w:tcW w:w="880" w:type="dxa"/>
            <w:vAlign w:val="bottom"/>
            <w:gridSpan w:val="2"/>
            <w:vMerge w:val="restart"/>
          </w:tcPr>
          <w:p>
            <w:pPr>
              <w:jc w:val="center"/>
              <w:ind w:left="4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2,731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7,482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1,5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5,34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28,65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3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Кармалы</w:t>
            </w:r>
          </w:p>
        </w:tc>
        <w:tc>
          <w:tcPr>
            <w:tcW w:w="8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СМР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90266)</w:t>
            </w: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0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Водозабор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880" w:type="dxa"/>
            <w:vAlign w:val="bottom"/>
            <w:gridSpan w:val="2"/>
          </w:tcPr>
          <w:p>
            <w:pPr>
              <w:jc w:val="center"/>
              <w:ind w:left="4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8,801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24,112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0,28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95,86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8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СМР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90362)</w:t>
            </w: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49" w:lineRule="exact"/>
        <w:rPr>
          <w:sz w:val="20"/>
          <w:szCs w:val="20"/>
          <w:color w:val="auto"/>
        </w:rPr>
      </w:pPr>
    </w:p>
    <w:p>
      <w:pPr>
        <w:jc w:val="both"/>
        <w:ind w:left="260" w:firstLine="566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Из соотношения указанных значений можно сделать вывод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в на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стоящее время на водозаборных сооружениях сёл Кармалы и Мордово име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ется резерв производственных мощностей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который составляет 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300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36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36" w:name="page37"/>
    <w:bookmarkEnd w:id="36"/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28,65%,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Мордово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95,86%.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Дефицит производственной мощности наблюда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ется на водозаборах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-1,65%.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67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285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2.3.7.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Прогнозный баланс потребления воды на срок не менее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10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лет с учетом сценария развития поселения на основании расхода воды в соответствии со СНиП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2.04.02-84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и СНиП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2.04.01-85,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а также исходя из текущего объема потребления воды населением и его динамики с учетом перспективы развития и изменения состава и структуры застройки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7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 планировании потребления воды населением на перспективу с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2019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2033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принимаем во внимание генеральный план развития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Севрюкаево 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Ставропольский Самарской области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firstLine="682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Генеральным планом 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года предусматривается освоение земель сельскохозяйственного назначения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прилегающих к населенным пунктам и расположенных вблизи от мест подключения к инженерным коммуникациям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целях развития малоэтажной жилой застройки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firstLine="773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Развитие жилых зон планируется как на свободных участках в 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вующих границах в населенных пунктов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так и на новых участках за преде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лами населённых пунктов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66" w:lineRule="exact"/>
        <w:rPr>
          <w:sz w:val="20"/>
          <w:szCs w:val="20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Село Севрюкаево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:</w:t>
      </w:r>
    </w:p>
    <w:p>
      <w:pPr>
        <w:spacing w:after="0" w:line="155" w:lineRule="exact"/>
        <w:rPr>
          <w:sz w:val="20"/>
          <w:szCs w:val="20"/>
          <w:color w:val="auto"/>
        </w:rPr>
      </w:pPr>
    </w:p>
    <w:p>
      <w:pPr>
        <w:jc w:val="both"/>
        <w:ind w:left="260" w:firstLine="571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Площадка №1,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площадью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- 34,4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расположенная западнее 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вующей застройки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границах села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количество проектируемых участков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31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шт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общая площадь жилищного фонда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– 4 650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общая численность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населения застройки ориентировочно составит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109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данную тер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риторию имеется концепция застройки усадебного комплекса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Западный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выполнен ООО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Зеленый Квадрат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».</w:t>
      </w:r>
    </w:p>
    <w:p>
      <w:pPr>
        <w:spacing w:after="0" w:line="5" w:lineRule="exact"/>
        <w:rPr>
          <w:sz w:val="20"/>
          <w:szCs w:val="20"/>
          <w:color w:val="auto"/>
        </w:rPr>
      </w:pPr>
    </w:p>
    <w:p>
      <w:pPr>
        <w:jc w:val="both"/>
        <w:ind w:left="260" w:firstLine="571"/>
        <w:spacing w:after="0" w:line="37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Площадка №3,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площадью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- 94,3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расположенная южнее 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вующей застройки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 границами села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количество проектируемых участков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82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шт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общая площадь жилищного фонда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– 12 300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общая численность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населения застройки ориентировочно составит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287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51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37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37" w:name="page38"/>
    <w:bookmarkEnd w:id="37"/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Село Мордово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:</w:t>
      </w:r>
    </w:p>
    <w:p>
      <w:pPr>
        <w:spacing w:after="0" w:line="155" w:lineRule="exact"/>
        <w:rPr>
          <w:sz w:val="20"/>
          <w:szCs w:val="20"/>
          <w:color w:val="auto"/>
        </w:rPr>
      </w:pPr>
    </w:p>
    <w:p>
      <w:pPr>
        <w:jc w:val="both"/>
        <w:ind w:left="260" w:firstLine="570"/>
        <w:spacing w:after="0" w:line="359" w:lineRule="auto"/>
        <w:tabs>
          <w:tab w:leader="none" w:pos="1033" w:val="left"/>
        </w:tabs>
        <w:numPr>
          <w:ilvl w:val="0"/>
          <w:numId w:val="49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Площадка №4,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площадью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- 74,0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расположенная северо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восточнее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существующей застройки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 границами села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количество проектируемых участков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62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шт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общая площадь жилищного фонда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9 300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общая численность населения застройки ориентировочно составит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217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</w:pPr>
    </w:p>
    <w:p>
      <w:pPr>
        <w:ind w:left="1000" w:hanging="170"/>
        <w:spacing w:after="0"/>
        <w:tabs>
          <w:tab w:leader="none" w:pos="1000" w:val="left"/>
        </w:tabs>
        <w:numPr>
          <w:ilvl w:val="0"/>
          <w:numId w:val="49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Площадка №5,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площадью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- 12,03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расположенная восточнее 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70" w:lineRule="exact"/>
        <w:rPr>
          <w:sz w:val="20"/>
          <w:szCs w:val="20"/>
          <w:color w:val="auto"/>
        </w:rPr>
      </w:pPr>
    </w:p>
    <w:p>
      <w:pPr>
        <w:jc w:val="both"/>
        <w:ind w:left="26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вующей застройки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 границами села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восточнее дачного массива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количе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ство проектируемых участков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11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шт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общая площадь жилищного фонда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1650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общая численность населения застройки ориентировочно составит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600" w:hanging="341"/>
        <w:spacing w:after="0"/>
        <w:tabs>
          <w:tab w:leader="none" w:pos="600" w:val="left"/>
        </w:tabs>
        <w:numPr>
          <w:ilvl w:val="0"/>
          <w:numId w:val="5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человек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Село Кольцово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:</w:t>
      </w:r>
    </w:p>
    <w:p>
      <w:pPr>
        <w:spacing w:after="0" w:line="155" w:lineRule="exact"/>
        <w:rPr>
          <w:sz w:val="20"/>
          <w:szCs w:val="20"/>
          <w:color w:val="auto"/>
        </w:rPr>
      </w:pPr>
    </w:p>
    <w:p>
      <w:pPr>
        <w:jc w:val="both"/>
        <w:ind w:left="260" w:firstLine="571"/>
        <w:spacing w:after="0" w:line="37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Площадка №7,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площадью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- 78,3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расположенная восточнее 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вующей застройки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 границами села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количество проектируемых участков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69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шт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общая площадь жилищного фонда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– 10 350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общая численность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населения застройки ориентировочно составит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241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6" w:lineRule="exact"/>
        <w:rPr>
          <w:sz w:val="20"/>
          <w:szCs w:val="20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Село Кармалы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:</w:t>
      </w:r>
    </w:p>
    <w:p>
      <w:pPr>
        <w:spacing w:after="0" w:line="155" w:lineRule="exact"/>
        <w:rPr>
          <w:sz w:val="20"/>
          <w:szCs w:val="20"/>
          <w:color w:val="auto"/>
        </w:rPr>
      </w:pPr>
    </w:p>
    <w:p>
      <w:pPr>
        <w:jc w:val="both"/>
        <w:ind w:left="260" w:firstLine="571"/>
        <w:spacing w:after="0" w:line="37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Площадка №8,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площадью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- 6,8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расположенная южнее существую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щей застройки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 границами села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количество проектируемых участков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шт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общая площадь жилищного фонда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4 950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общая численность на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селения застройки ориентировочно составит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116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6" w:lineRule="exact"/>
        <w:rPr>
          <w:sz w:val="20"/>
          <w:szCs w:val="20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Село Лбище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:</w:t>
      </w:r>
    </w:p>
    <w:p>
      <w:pPr>
        <w:spacing w:after="0" w:line="150" w:lineRule="exact"/>
        <w:rPr>
          <w:sz w:val="20"/>
          <w:szCs w:val="20"/>
          <w:color w:val="auto"/>
        </w:rPr>
      </w:pPr>
    </w:p>
    <w:p>
      <w:pPr>
        <w:jc w:val="both"/>
        <w:ind w:left="260" w:firstLine="571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Площадка №10,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площадью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- 12,3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расположенная севернее 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вующей застройки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 границами села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количество проектируемых участков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11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шт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общая площадь жилищного фонда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– 1 650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общая численность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населения застройки ориентировочно составит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39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человек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firstLine="570"/>
        <w:spacing w:after="0" w:line="397" w:lineRule="auto"/>
        <w:tabs>
          <w:tab w:leader="none" w:pos="1014" w:val="left"/>
        </w:tabs>
        <w:numPr>
          <w:ilvl w:val="0"/>
          <w:numId w:val="51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Площадка №13,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площадью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- 13,0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расположенная северо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восточнее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существующей застройки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 границами села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количество проектируемых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82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38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38" w:name="page39"/>
    <w:bookmarkEnd w:id="38"/>
    <w:p>
      <w:pPr>
        <w:ind w:left="260"/>
        <w:spacing w:after="0" w:line="35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участков – 12 шт., общая площадь жилищного фонда – 1 800 кв.м, общая численность населения застройки ориентировочно составит 42 человек.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69" w:lineRule="auto"/>
        <w:tabs>
          <w:tab w:leader="none" w:pos="1134" w:val="left"/>
        </w:tabs>
        <w:numPr>
          <w:ilvl w:val="0"/>
          <w:numId w:val="52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Площадка №14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(площадью - 7,6 га), из которой участок площадью 2,2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га расположенный юго-западнее существующей застройки, за границами се-ла, количество проектируемых участков – 2 шт., общая площадь жилищного фонда – 300 кв.м, общая численность населения застройки ориентировочно составит 7 человек.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2" w:lineRule="exact"/>
        <w:rPr>
          <w:sz w:val="20"/>
          <w:szCs w:val="20"/>
          <w:color w:val="auto"/>
        </w:rPr>
      </w:pPr>
    </w:p>
    <w:p>
      <w:pPr>
        <w:ind w:left="400" w:right="200" w:firstLine="422"/>
        <w:spacing w:after="0" w:line="273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Всего площадь новых территорий под застройку в 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Севрюкаево со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ставляет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352,6 га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</w:p>
    <w:p>
      <w:pPr>
        <w:spacing w:after="0" w:line="229" w:lineRule="exact"/>
        <w:rPr>
          <w:sz w:val="20"/>
          <w:szCs w:val="20"/>
          <w:color w:val="auto"/>
        </w:rPr>
      </w:pPr>
    </w:p>
    <w:p>
      <w:pPr>
        <w:ind w:left="820" w:right="220"/>
        <w:spacing w:after="0" w:line="26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 xml:space="preserve">Всего количество участков ориентировочно составляет </w:t>
      </w: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>–</w:t>
      </w: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7"/>
          <w:szCs w:val="27"/>
          <w:b w:val="1"/>
          <w:bCs w:val="1"/>
          <w:i w:val="1"/>
          <w:iCs w:val="1"/>
          <w:color w:val="auto"/>
        </w:rPr>
        <w:t>313 шт.</w:t>
      </w: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 xml:space="preserve"> Всего общая площадь планируемого жилого фонда ориентировочно со</w:t>
      </w: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>-</w:t>
      </w:r>
    </w:p>
    <w:p>
      <w:pPr>
        <w:ind w:left="400"/>
        <w:spacing w:after="0" w:line="215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ставляет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46,95 тыс.м</w:t>
      </w:r>
      <w:r>
        <w:rPr>
          <w:rFonts w:ascii="Times New Roman" w:cs="Times New Roman" w:eastAsia="Times New Roman" w:hAnsi="Times New Roman"/>
          <w:sz w:val="36"/>
          <w:szCs w:val="36"/>
          <w:i w:val="1"/>
          <w:iCs w:val="1"/>
          <w:color w:val="auto"/>
          <w:vertAlign w:val="superscript"/>
        </w:rPr>
        <w:t>2.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</w:p>
    <w:p>
      <w:pPr>
        <w:spacing w:after="0" w:line="246" w:lineRule="exact"/>
        <w:rPr>
          <w:sz w:val="20"/>
          <w:szCs w:val="20"/>
          <w:color w:val="auto"/>
        </w:rPr>
      </w:pPr>
    </w:p>
    <w:p>
      <w:pPr>
        <w:ind w:left="400" w:right="180" w:firstLine="422"/>
        <w:spacing w:after="0" w:line="273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Прирост численности население в сельском поселении Севрюкаево ори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ентировочно составит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1097 человек.</w:t>
      </w:r>
    </w:p>
    <w:p>
      <w:pPr>
        <w:spacing w:after="0" w:line="390" w:lineRule="exact"/>
        <w:rPr>
          <w:sz w:val="20"/>
          <w:szCs w:val="20"/>
          <w:color w:val="auto"/>
        </w:rPr>
      </w:pPr>
    </w:p>
    <w:p>
      <w:pPr>
        <w:ind w:left="260" w:right="200" w:firstLine="634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Проектом генерального плана предусматривается строительство обще-ственных объектов: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3880" w:hanging="242"/>
        <w:spacing w:after="0"/>
        <w:tabs>
          <w:tab w:leader="none" w:pos="3880" w:val="left"/>
        </w:tabs>
        <w:numPr>
          <w:ilvl w:val="4"/>
          <w:numId w:val="53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сфере образования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: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</w:pPr>
    </w:p>
    <w:p>
      <w:pPr>
        <w:jc w:val="both"/>
        <w:ind w:left="260" w:right="20" w:firstLine="494"/>
        <w:spacing w:after="0" w:line="342" w:lineRule="auto"/>
        <w:tabs>
          <w:tab w:leader="none" w:pos="990" w:val="left"/>
        </w:tabs>
        <w:numPr>
          <w:ilvl w:val="0"/>
          <w:numId w:val="5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Реконструкция общеобразовательного учреждения, общей площадью 950м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 с увеличением количества мест до 180, в с. Севрюкаево по ул. Школьная (планируется до 2020 г.).</w:t>
      </w: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22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3620" w:hanging="246"/>
        <w:spacing w:after="0"/>
        <w:tabs>
          <w:tab w:leader="none" w:pos="3620" w:val="left"/>
        </w:tabs>
        <w:numPr>
          <w:ilvl w:val="3"/>
          <w:numId w:val="53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сфере здравоохранения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: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</w:pPr>
    </w:p>
    <w:p>
      <w:pPr>
        <w:ind w:left="-100" w:firstLine="844"/>
        <w:spacing w:after="0" w:line="391" w:lineRule="auto"/>
        <w:tabs>
          <w:tab w:leader="none" w:pos="946" w:val="left"/>
        </w:tabs>
        <w:numPr>
          <w:ilvl w:val="0"/>
          <w:numId w:val="5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объекта здравоохранения ФАП, общей площадью 0,2 - 0,4 га, в с. Севрюкаево на площадке №1 (планируется до 2033 г.);</w:t>
      </w:r>
    </w:p>
    <w:p>
      <w:pPr>
        <w:spacing w:after="0" w:line="396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3140" w:hanging="246"/>
        <w:spacing w:after="0"/>
        <w:tabs>
          <w:tab w:leader="none" w:pos="3140" w:val="left"/>
        </w:tabs>
        <w:numPr>
          <w:ilvl w:val="2"/>
          <w:numId w:val="53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сфере бытового обслуживания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:</w:t>
      </w:r>
    </w:p>
    <w:p>
      <w:pPr>
        <w:spacing w:after="0" w:line="167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</w:pPr>
    </w:p>
    <w:p>
      <w:pPr>
        <w:jc w:val="both"/>
        <w:ind w:left="-100" w:firstLine="916"/>
        <w:spacing w:after="0" w:line="340" w:lineRule="auto"/>
        <w:tabs>
          <w:tab w:leader="none" w:pos="1013" w:val="left"/>
        </w:tabs>
        <w:numPr>
          <w:ilvl w:val="1"/>
          <w:numId w:val="5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объекта культурно-бытового обслуживания, площадью 135м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 на 5 рабочих мест, в с. Севрюкаево на площадке №1 (планируется до 2033 г.).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1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39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39" w:name="page40"/>
    <w:bookmarkEnd w:id="39"/>
    <w:p>
      <w:pPr>
        <w:jc w:val="both"/>
        <w:ind w:left="260" w:firstLine="72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Территория сельского поселения с площадками перспективного строи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тельства жилой зоны и общественными объектами представлена на рисунках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2.3.7.1÷2.3.7.2.</w:t>
      </w:r>
    </w:p>
    <w:p>
      <w:pPr>
        <w:spacing w:after="0" w:line="2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-63500</wp:posOffset>
            </wp:positionH>
            <wp:positionV relativeFrom="paragraph">
              <wp:posOffset>-19050</wp:posOffset>
            </wp:positionV>
            <wp:extent cx="6160135" cy="6632575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0135" cy="6632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32" w:lineRule="exact"/>
        <w:rPr>
          <w:sz w:val="20"/>
          <w:szCs w:val="20"/>
          <w:color w:val="auto"/>
        </w:rPr>
      </w:pPr>
    </w:p>
    <w:p>
      <w:pPr>
        <w:jc w:val="center"/>
        <w:ind w:left="260" w:right="2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Рисунок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Расположение перспективных объектов строительства на площадках сёл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Кольцово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Лбище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82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40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40" w:name="page41"/>
    <w:bookmarkEnd w:id="40"/>
    <w:p>
      <w:pPr>
        <w:spacing w:after="0" w:line="20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1085215</wp:posOffset>
            </wp:positionH>
            <wp:positionV relativeFrom="page">
              <wp:posOffset>717550</wp:posOffset>
            </wp:positionV>
            <wp:extent cx="5925185" cy="8446135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185" cy="8446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24" w:lineRule="exact"/>
        <w:rPr>
          <w:sz w:val="20"/>
          <w:szCs w:val="20"/>
          <w:color w:val="auto"/>
        </w:rPr>
      </w:pPr>
    </w:p>
    <w:p>
      <w:pPr>
        <w:jc w:val="center"/>
        <w:ind w:right="-23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 xml:space="preserve">Рисунок 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>2.3.7.2 -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 xml:space="preserve"> Расположение перспективных объектов строительства на</w:t>
      </w:r>
    </w:p>
    <w:p>
      <w:pPr>
        <w:spacing w:after="0" w:line="174" w:lineRule="exact"/>
        <w:rPr>
          <w:sz w:val="20"/>
          <w:szCs w:val="20"/>
          <w:color w:val="auto"/>
        </w:rPr>
      </w:pPr>
    </w:p>
    <w:p>
      <w:pPr>
        <w:jc w:val="center"/>
        <w:ind w:right="-23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площадках сёл Мордово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15" w:lineRule="exact"/>
        <w:rPr>
          <w:sz w:val="20"/>
          <w:szCs w:val="20"/>
          <w:color w:val="auto"/>
        </w:rPr>
      </w:pPr>
    </w:p>
    <w:p>
      <w:pPr>
        <w:jc w:val="right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41</w:t>
      </w:r>
    </w:p>
    <w:p>
      <w:pPr>
        <w:sectPr>
          <w:pgSz w:w="11900" w:h="16840" w:orient="portrait"/>
          <w:cols w:equalWidth="0" w:num="1">
            <w:col w:w="9620"/>
          </w:cols>
          <w:pgMar w:left="1440" w:top="1440" w:right="840" w:bottom="0" w:gutter="0" w:footer="0" w:header="0"/>
        </w:sectPr>
      </w:pPr>
    </w:p>
    <w:bookmarkStart w:id="41" w:name="page42"/>
    <w:bookmarkEnd w:id="41"/>
    <w:p>
      <w:pPr>
        <w:jc w:val="both"/>
        <w:ind w:left="260" w:firstLine="710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Рассмотрим варианты развития централизованной системы водоснаб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жения 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96" w:lineRule="exact"/>
        <w:rPr>
          <w:sz w:val="20"/>
          <w:szCs w:val="20"/>
          <w:color w:val="auto"/>
        </w:rPr>
      </w:pPr>
    </w:p>
    <w:p>
      <w:pPr>
        <w:jc w:val="center"/>
        <w:ind w:left="15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Первый вариант развития системы водоснабжения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Обеспечение питьевой водой вновь строящихся объектов планируется обеспечить от собственных скважин или шахтных колодцев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2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новых уличных водопроводных сетей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 также замена или реконструкция существующих водопроводных сетей и сооружений на них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не планируется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Объём потребления воды питьевого качества рассчитывается на основе текущего объема потребления воды населением с учетом увеличения количе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ства водопотребления к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году на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10 %.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Прогноз баланса водопотребления на каждом этапе развития сельского поселения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представлен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2.3.7.1.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9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Прогнозный баланс потребления воды</w:t>
      </w:r>
    </w:p>
    <w:p>
      <w:pPr>
        <w:spacing w:after="0" w:line="249" w:lineRule="exact"/>
        <w:rPr>
          <w:sz w:val="20"/>
          <w:szCs w:val="20"/>
          <w:color w:val="auto"/>
        </w:rPr>
      </w:pPr>
    </w:p>
    <w:tbl>
      <w:tblPr>
        <w:tblLayout w:type="fixed"/>
        <w:tblInd w:w="49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1"/>
        </w:trPr>
        <w:tc>
          <w:tcPr>
            <w:tcW w:w="70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24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23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Период,</w:t>
            </w:r>
          </w:p>
        </w:tc>
        <w:tc>
          <w:tcPr>
            <w:tcW w:w="24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Объем потребления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населенных пунктов</w:t>
            </w: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год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воды, (тыс.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9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/год)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1.1</w:t>
            </w: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Севрюкаево</w:t>
            </w: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2018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7,55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2025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7,90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2033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8,31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2018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2025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2033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1,16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2018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2025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0,209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2033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0,22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5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Перспектива водоснабжения воды при рассмотрении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первого варианта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развития системы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на период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2019÷2033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представлена в таблицах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2.3.7.2 ÷ 2.3.7.4.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7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42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42" w:name="page43"/>
    <w:bookmarkEnd w:id="42"/>
    <w:p>
      <w:pPr>
        <w:spacing w:after="0" w:line="218" w:lineRule="exact"/>
        <w:rPr>
          <w:sz w:val="20"/>
          <w:szCs w:val="20"/>
          <w:color w:val="auto"/>
        </w:rPr>
      </w:pPr>
    </w:p>
    <w:p>
      <w:pPr>
        <w:ind w:left="9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2.3.7.2 -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Перспектива водоснабжения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первом варианте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развития системы водоснаб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70" w:lineRule="exact"/>
        <w:rPr>
          <w:sz w:val="20"/>
          <w:szCs w:val="20"/>
          <w:color w:val="auto"/>
        </w:rPr>
      </w:pPr>
    </w:p>
    <w:p>
      <w:pPr>
        <w:ind w:left="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жения на период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2019÷2033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78"/>
        </w:trPr>
        <w:tc>
          <w:tcPr>
            <w:tcW w:w="22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2019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2020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2021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2022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2023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2024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2025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2026</w:t>
            </w:r>
          </w:p>
        </w:tc>
        <w:tc>
          <w:tcPr>
            <w:tcW w:w="8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2027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2028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2029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2030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2031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2032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показателя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7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Поднято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10,78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11,64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12,51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13,37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14,23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15,10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15,96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16,82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17,69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19,41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20,28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21,14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22,00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22,87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23,73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0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Полезный отпуск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холодной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7,55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7,60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7,65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7,70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7,75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7,80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7,85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7,90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7,95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8,00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8,05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8,10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8,15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8,20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8,25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8,31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35%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39%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42%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46%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48%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51%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53%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55%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57%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59%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60%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61%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63%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64%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65%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00"/>
              <w:spacing w:after="0" w:line="3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3,23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4,04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4,86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5,67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6,48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7,29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8,11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8,92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9,73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11,36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12,17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12,98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13,80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14,61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15,4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Среднесуточные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8,85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11,08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13,30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15,53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17,76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19,98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22,21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24,44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26,67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28,89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31,12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33,35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35,57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37,80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40,03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42,26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сут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70" w:lineRule="exact"/>
        <w:rPr>
          <w:sz w:val="20"/>
          <w:szCs w:val="20"/>
          <w:color w:val="auto"/>
        </w:rPr>
      </w:pPr>
    </w:p>
    <w:p>
      <w:pPr>
        <w:ind w:left="143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43</w:t>
      </w: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  <w:type w:val="continuous"/>
        </w:sectPr>
      </w:pPr>
    </w:p>
    <w:bookmarkStart w:id="43" w:name="page44"/>
    <w:bookmarkEnd w:id="43"/>
    <w:p>
      <w:pPr>
        <w:spacing w:after="0" w:line="218" w:lineRule="exact"/>
        <w:rPr>
          <w:sz w:val="20"/>
          <w:szCs w:val="20"/>
          <w:color w:val="auto"/>
        </w:rPr>
      </w:pPr>
    </w:p>
    <w:p>
      <w:pPr>
        <w:ind w:left="9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2.3.7.3 -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Перспектива водоснабжения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Кармалы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первом варианте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развития системы водоснабже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70" w:lineRule="exact"/>
        <w:rPr>
          <w:sz w:val="20"/>
          <w:szCs w:val="20"/>
          <w:color w:val="auto"/>
        </w:rPr>
      </w:pPr>
    </w:p>
    <w:p>
      <w:pPr>
        <w:ind w:left="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ния на период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2019÷2033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78"/>
        </w:trPr>
        <w:tc>
          <w:tcPr>
            <w:tcW w:w="22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2019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2020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2021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2022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2023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2024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2025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2026</w:t>
            </w:r>
          </w:p>
        </w:tc>
        <w:tc>
          <w:tcPr>
            <w:tcW w:w="8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2027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2028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2029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2030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2031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2032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показателя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7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Поднято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1,50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1,62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1,74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1,86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1,98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2,10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2,22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2,34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2,46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2,58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2,70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2,82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2,94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3,06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3,18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3,30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0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Полезный отпуск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холодной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1,05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1,07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1,09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1,11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1,16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35%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39%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42%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46%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48%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51%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53%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55%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57%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59%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60%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61%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63%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64%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65%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00"/>
              <w:spacing w:after="0" w:line="3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0,45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0,56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0,68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0,79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1,24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1,35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1,47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1,58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1,69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1,81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1,92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2,03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2,1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Среднесуточные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1,23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1,54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1,85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2,16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2,47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2,78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3,09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3,71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4,02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4,33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4,64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4,95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5,26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5,57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5,88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сут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70" w:lineRule="exact"/>
        <w:rPr>
          <w:sz w:val="20"/>
          <w:szCs w:val="20"/>
          <w:color w:val="auto"/>
        </w:rPr>
      </w:pPr>
    </w:p>
    <w:p>
      <w:pPr>
        <w:ind w:left="143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44</w:t>
      </w: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  <w:type w:val="continuous"/>
        </w:sectPr>
      </w:pPr>
    </w:p>
    <w:bookmarkStart w:id="44" w:name="page45"/>
    <w:bookmarkEnd w:id="44"/>
    <w:p>
      <w:pPr>
        <w:spacing w:after="0" w:line="218" w:lineRule="exact"/>
        <w:rPr>
          <w:sz w:val="20"/>
          <w:szCs w:val="20"/>
          <w:color w:val="auto"/>
        </w:rPr>
      </w:pPr>
    </w:p>
    <w:p>
      <w:pPr>
        <w:ind w:left="9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2.3.7.4 -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Перспектива водоснабжения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Мордово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первом варианте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развития системы водоснабжения</w:t>
      </w:r>
    </w:p>
    <w:p>
      <w:pPr>
        <w:spacing w:after="0" w:line="170" w:lineRule="exact"/>
        <w:rPr>
          <w:sz w:val="20"/>
          <w:szCs w:val="20"/>
          <w:color w:val="auto"/>
        </w:rPr>
      </w:pPr>
    </w:p>
    <w:p>
      <w:pPr>
        <w:ind w:left="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на период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2019÷2033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78"/>
        </w:trPr>
        <w:tc>
          <w:tcPr>
            <w:tcW w:w="22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2019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2020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2021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2022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2023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2024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2025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2026</w:t>
            </w:r>
          </w:p>
        </w:tc>
        <w:tc>
          <w:tcPr>
            <w:tcW w:w="8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2027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2028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2029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2030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2031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2032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показателя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7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Поднято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0,280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0,303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0,326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0,350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0,373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0,443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0,466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0,489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0,512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0,536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0,559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0,582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0,605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0,629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0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Полезный отпуск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холодной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0,201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0,203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0,204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0,205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0,207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0,208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0,209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0,211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0,212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0,213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0,215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0,216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0,217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0,219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0,22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34%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38%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42%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45%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48%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53%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55%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57%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58%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60%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61%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63%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64%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65%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00"/>
              <w:spacing w:after="0" w:line="3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0,08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0,102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0,124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0,146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0,168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0,190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0,211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0,233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0,255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0,277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0,299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0,321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0,343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0,365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0,387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0,409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Среднесуточные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0,40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0,52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0,58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0,64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0,70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0,76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0,82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0,88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1,06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1,12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сут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32" w:lineRule="exact"/>
        <w:rPr>
          <w:sz w:val="20"/>
          <w:szCs w:val="20"/>
          <w:color w:val="auto"/>
        </w:rPr>
      </w:pPr>
    </w:p>
    <w:p>
      <w:pPr>
        <w:ind w:left="20" w:right="200" w:firstLine="71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Из таблиц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2.3.7.2 – 2.3.7.4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видно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при существующем состоянии водопроводных сетей 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поте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ри при транспортировке воды к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увеличиваются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97" w:lineRule="exact"/>
        <w:rPr>
          <w:sz w:val="20"/>
          <w:szCs w:val="20"/>
          <w:color w:val="auto"/>
        </w:rPr>
      </w:pPr>
    </w:p>
    <w:p>
      <w:pPr>
        <w:ind w:left="143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45</w:t>
      </w: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  <w:type w:val="continuous"/>
        </w:sectPr>
      </w:pPr>
    </w:p>
    <w:bookmarkStart w:id="45" w:name="page46"/>
    <w:bookmarkEnd w:id="45"/>
    <w:p>
      <w:pPr>
        <w:jc w:val="center"/>
        <w:ind w:left="15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Второй вариант развития системы водоснабжения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2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Прогноз высокого спроса на услуги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рассчитывается на основе численности населения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принимаемой по расчету с учетом освоения площадок нового строительства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380" w:firstLine="634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Развитие системы водоснабжения на существующих и проектируемых площадках строительства предусматривает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все новое строительство в районе существующей застройки подклю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чается к существующей системе водоснабжения на условиях владельца се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 учётом перекладки изношенных водопроводных сетей и сетей недоста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точного диаметра на новые трубопроводы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260" w:firstLine="719"/>
        <w:spacing w:after="0" w:line="361" w:lineRule="auto"/>
        <w:tabs>
          <w:tab w:leader="none" w:pos="1177" w:val="left"/>
        </w:tabs>
        <w:numPr>
          <w:ilvl w:val="0"/>
          <w:numId w:val="54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прокладку новых уличных водопроводных сетей из полиэтиленовых труб для обеспечения питьевой водой вновь строящихся объектов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60" w:hanging="190"/>
        <w:spacing w:after="0"/>
        <w:tabs>
          <w:tab w:leader="none" w:pos="1160" w:val="left"/>
        </w:tabs>
        <w:numPr>
          <w:ilvl w:val="0"/>
          <w:numId w:val="54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полив приусадебных участков и зеленых насаждений от существую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jc w:val="both"/>
        <w:ind w:left="960" w:right="20" w:hanging="709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щего и перспективного водопровода хозяйственно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бытового назначения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Прогноз баланса потребления питьевой воды населёнными пунктами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на период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2019÷2033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представлен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2.3.7.5.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2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2.3.7.5 -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Прогнозные балансы потребления воды</w:t>
      </w:r>
    </w:p>
    <w:p>
      <w:pPr>
        <w:spacing w:after="0" w:line="326" w:lineRule="exact"/>
        <w:rPr>
          <w:sz w:val="20"/>
          <w:szCs w:val="20"/>
          <w:color w:val="auto"/>
        </w:rPr>
      </w:pPr>
    </w:p>
    <w:tbl>
      <w:tblPr>
        <w:tblLayout w:type="fixed"/>
        <w:tblInd w:w="49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1"/>
        </w:trPr>
        <w:tc>
          <w:tcPr>
            <w:tcW w:w="70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24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23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Период,</w:t>
            </w:r>
          </w:p>
        </w:tc>
        <w:tc>
          <w:tcPr>
            <w:tcW w:w="24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Объем потребления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населенных пунктов</w:t>
            </w: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год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воды, (тыс.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9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/год)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Севрюкаево</w:t>
            </w: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2018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7,55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2025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2033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2018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2025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2033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2018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7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2025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2033</w:t>
            </w:r>
          </w:p>
        </w:tc>
        <w:tc>
          <w:tcPr>
            <w:tcW w:w="2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5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Перспектива водоснабжения воды при рассмотрении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второго варианта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развития системы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на период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2019÷2033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представлена в таблицах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2.3.7.6 ÷ 2.3.7.8.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0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91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46</w:t>
      </w:r>
    </w:p>
    <w:p>
      <w:pPr>
        <w:sectPr>
          <w:pgSz w:w="11900" w:h="16840" w:orient="portrait"/>
          <w:cols w:equalWidth="0" w:num="1">
            <w:col w:w="9620"/>
          </w:cols>
          <w:pgMar w:left="1440" w:top="1100" w:right="840" w:bottom="0" w:gutter="0" w:footer="0" w:header="0"/>
          <w:type w:val="continuous"/>
        </w:sectPr>
      </w:pPr>
    </w:p>
    <w:bookmarkStart w:id="46" w:name="page47"/>
    <w:bookmarkEnd w:id="46"/>
    <w:p>
      <w:pPr>
        <w:spacing w:after="0" w:line="218" w:lineRule="exact"/>
        <w:rPr>
          <w:sz w:val="20"/>
          <w:szCs w:val="20"/>
          <w:color w:val="auto"/>
        </w:rPr>
      </w:pPr>
    </w:p>
    <w:p>
      <w:pPr>
        <w:ind w:left="10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2.3.7.6 -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Перспектива водоснабжения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втором варианте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развития системы водоснаб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70" w:lineRule="exact"/>
        <w:rPr>
          <w:sz w:val="20"/>
          <w:szCs w:val="20"/>
          <w:color w:val="auto"/>
        </w:rPr>
      </w:pPr>
    </w:p>
    <w:p>
      <w:pPr>
        <w:ind w:left="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жения на период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2019÷2033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94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78"/>
        </w:trPr>
        <w:tc>
          <w:tcPr>
            <w:tcW w:w="22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2019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2020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2021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2022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2023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2024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2025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2026</w:t>
            </w:r>
          </w:p>
        </w:tc>
        <w:tc>
          <w:tcPr>
            <w:tcW w:w="8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2027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2028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2029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2030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2031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2032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показателя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Поднято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10,78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10,02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13,27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14,51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15,75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16,99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18,24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19,48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19,48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19,48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19,48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19,48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19,48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19,48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19,48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19,48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0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3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Полезный отпуск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6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холодной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7,55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9,12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10,69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12,26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13,84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15,41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16,98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18,55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18,55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24,1%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19,4%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15,5%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12,2%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9,3%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6,9%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00"/>
              <w:spacing w:after="0" w:line="3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3,23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2,90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2,57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2,24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1,91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1,59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1,26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0,93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0,93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Среднесуточные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6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8,85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7,95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7,05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6,15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5,24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4,34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3,44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2,54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2,54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2,54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2,54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2,54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2,54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2,54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2,54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2,54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сут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48" w:lineRule="exact"/>
        <w:rPr>
          <w:sz w:val="20"/>
          <w:szCs w:val="20"/>
          <w:color w:val="auto"/>
        </w:rPr>
      </w:pPr>
    </w:p>
    <w:p>
      <w:pPr>
        <w:ind w:left="143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47</w:t>
      </w: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  <w:type w:val="continuous"/>
        </w:sectPr>
      </w:pPr>
    </w:p>
    <w:bookmarkStart w:id="47" w:name="page48"/>
    <w:bookmarkEnd w:id="47"/>
    <w:p>
      <w:pPr>
        <w:spacing w:after="0" w:line="218" w:lineRule="exact"/>
        <w:rPr>
          <w:sz w:val="20"/>
          <w:szCs w:val="20"/>
          <w:color w:val="auto"/>
        </w:rPr>
      </w:pPr>
    </w:p>
    <w:p>
      <w:pPr>
        <w:ind w:left="6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2.3.7.7 -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Перспектива водоснабжения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Кармалы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втором варианте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развития системы водоснабжения</w:t>
      </w:r>
    </w:p>
    <w:p>
      <w:pPr>
        <w:spacing w:after="0" w:line="170" w:lineRule="exact"/>
        <w:rPr>
          <w:sz w:val="20"/>
          <w:szCs w:val="20"/>
          <w:color w:val="auto"/>
        </w:rPr>
      </w:pPr>
    </w:p>
    <w:p>
      <w:pPr>
        <w:ind w:left="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на период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2019÷2033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78"/>
        </w:trPr>
        <w:tc>
          <w:tcPr>
            <w:tcW w:w="22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2019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2020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2021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2022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2023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2024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2025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2026</w:t>
            </w:r>
          </w:p>
        </w:tc>
        <w:tc>
          <w:tcPr>
            <w:tcW w:w="8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2027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2028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2029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2030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2031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2032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показателя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7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Поднято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1,50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1,82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2,14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2,45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2,77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3,09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3,41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3,73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3,73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3,73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0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Полезный отпуск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холодной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1,05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1,41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1,76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2,12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2,48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2,84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3,19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3,55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22,6%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17,4%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13,6%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10,6%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8,3%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6,3%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5,0%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5,0%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5,0%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5,0%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5,0%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5,0%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5,0%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5,0%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5,0%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00"/>
              <w:spacing w:after="0" w:line="3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0,45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0,33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0,29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0,18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0,18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Среднесуточные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1,23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0,91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0,81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0,70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0,59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0,49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0,49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сут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70" w:lineRule="exact"/>
        <w:rPr>
          <w:sz w:val="20"/>
          <w:szCs w:val="20"/>
          <w:color w:val="auto"/>
        </w:rPr>
      </w:pPr>
    </w:p>
    <w:p>
      <w:pPr>
        <w:ind w:left="143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48</w:t>
      </w: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  <w:type w:val="continuous"/>
        </w:sectPr>
      </w:pPr>
    </w:p>
    <w:bookmarkStart w:id="48" w:name="page49"/>
    <w:bookmarkEnd w:id="48"/>
    <w:p>
      <w:pPr>
        <w:spacing w:after="0" w:line="218" w:lineRule="exact"/>
        <w:rPr>
          <w:sz w:val="20"/>
          <w:szCs w:val="20"/>
          <w:color w:val="auto"/>
        </w:rPr>
      </w:pPr>
    </w:p>
    <w:p>
      <w:pPr>
        <w:ind w:left="9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2.3.7.8 -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Перспектива водоснабжения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Мордово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втором варианте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развития системы водоснабжения</w:t>
      </w:r>
    </w:p>
    <w:p>
      <w:pPr>
        <w:spacing w:after="0" w:line="170" w:lineRule="exact"/>
        <w:rPr>
          <w:sz w:val="20"/>
          <w:szCs w:val="20"/>
          <w:color w:val="auto"/>
        </w:rPr>
      </w:pPr>
    </w:p>
    <w:p>
      <w:pPr>
        <w:ind w:left="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на период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2019÷2033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78"/>
        </w:trPr>
        <w:tc>
          <w:tcPr>
            <w:tcW w:w="22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2019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2020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2021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2022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2023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2024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2025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2026</w:t>
            </w:r>
          </w:p>
        </w:tc>
        <w:tc>
          <w:tcPr>
            <w:tcW w:w="8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2027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2028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2029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2030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2031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2032</w:t>
            </w:r>
          </w:p>
        </w:tc>
        <w:tc>
          <w:tcPr>
            <w:tcW w:w="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показателя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7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Поднято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0,34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0,41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0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Полезный отпуск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холодной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0,31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0,36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0,39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23,95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19,8%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16,1%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12,8%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9,9%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7,2%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00"/>
              <w:spacing w:after="0" w:line="3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0,08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0,071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0,063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0,054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0,045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0,037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0,028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0,02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0,02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0,02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6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Среднесуточные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2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0,22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0,17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0,15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0,12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0,08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0,05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0,05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0,05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2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сут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70" w:lineRule="exact"/>
        <w:rPr>
          <w:sz w:val="20"/>
          <w:szCs w:val="20"/>
          <w:color w:val="auto"/>
        </w:rPr>
      </w:pPr>
    </w:p>
    <w:p>
      <w:pPr>
        <w:ind w:left="143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49</w:t>
      </w:r>
    </w:p>
    <w:p>
      <w:pPr>
        <w:sectPr>
          <w:pgSz w:w="16840" w:h="11900" w:orient="landscape"/>
          <w:cols w:equalWidth="0" w:num="1">
            <w:col w:w="14780"/>
          </w:cols>
          <w:pgMar w:left="1120" w:top="1440" w:right="940" w:bottom="0" w:gutter="0" w:footer="0" w:header="0"/>
          <w:type w:val="continuous"/>
        </w:sectPr>
      </w:pPr>
    </w:p>
    <w:bookmarkStart w:id="49" w:name="page50"/>
    <w:bookmarkEnd w:id="49"/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Из таблиц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2.3.7.1 – 2.3.7.8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видно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при внедрении комплекса меро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приятий по энергосбережению и водосбережению уже к концу первого этапа строительства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2025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позволит снизить потери воды к общему объему отпущенной в сеть воды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5%).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Анализ расчета водопотребления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на расчетный срок строительства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показал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при втором варианте развитии систе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мы водоснабжения потери воды в сети составляют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5%:</w:t>
      </w:r>
    </w:p>
    <w:p>
      <w:pPr>
        <w:spacing w:after="0" w:line="4" w:lineRule="exact"/>
        <w:rPr>
          <w:sz w:val="20"/>
          <w:szCs w:val="20"/>
          <w:color w:val="auto"/>
        </w:rPr>
      </w:pPr>
    </w:p>
    <w:p>
      <w:pPr>
        <w:ind w:left="1200" w:hanging="158"/>
        <w:spacing w:after="0"/>
        <w:tabs>
          <w:tab w:leader="none" w:pos="1200" w:val="left"/>
        </w:tabs>
        <w:numPr>
          <w:ilvl w:val="1"/>
          <w:numId w:val="5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0,93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</w:p>
    <w:p>
      <w:pPr>
        <w:spacing w:after="0" w:line="66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5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0,18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</w:p>
    <w:p>
      <w:pPr>
        <w:spacing w:after="0" w:line="7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5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Мордово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0,02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</w:p>
    <w:p>
      <w:pPr>
        <w:spacing w:after="0" w:line="99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что ниже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чем при первом варианте развития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65%:</w:t>
      </w:r>
    </w:p>
    <w:p>
      <w:pPr>
        <w:spacing w:after="0" w:line="130" w:lineRule="exact"/>
        <w:rPr>
          <w:sz w:val="20"/>
          <w:szCs w:val="20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56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15,4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</w:p>
    <w:p>
      <w:pPr>
        <w:spacing w:after="0" w:line="7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56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2,1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</w:p>
    <w:p>
      <w:pPr>
        <w:spacing w:after="0" w:line="66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56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Мордово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0,409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</w:p>
    <w:p>
      <w:pPr>
        <w:spacing w:after="0" w:line="104" w:lineRule="exact"/>
        <w:rPr>
          <w:sz w:val="20"/>
          <w:szCs w:val="20"/>
          <w:color w:val="auto"/>
        </w:rPr>
      </w:pPr>
    </w:p>
    <w:p>
      <w:pPr>
        <w:jc w:val="both"/>
        <w:ind w:left="260" w:right="2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вследствие этого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второй вариант развития с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Севрюкаево принят в качестве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основного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.</w:t>
      </w:r>
    </w:p>
    <w:p>
      <w:pPr>
        <w:spacing w:after="0" w:line="206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29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2.3.8.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централизованной системы горячего водоснабже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ния с использованием закрытых систем горячего водоснабжения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отра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жающее технологические особенности указанной системы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4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Централизованная система горячего водоснабжения с использованием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закрытых систем горячего водоснабжения на территории сельского поселе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ния отсутствует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62" w:lineRule="exact"/>
        <w:rPr>
          <w:sz w:val="20"/>
          <w:szCs w:val="20"/>
          <w:color w:val="auto"/>
        </w:rPr>
      </w:pPr>
    </w:p>
    <w:p>
      <w:pPr>
        <w:jc w:val="both"/>
        <w:ind w:left="260" w:firstLine="72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2.3.9.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Сведения о фактическом и ожидаемом потреблении воды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го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довое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среднесуточное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максимальное суточное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)</w:t>
      </w:r>
    </w:p>
    <w:p>
      <w:pPr>
        <w:spacing w:after="0" w:line="321" w:lineRule="exact"/>
        <w:rPr>
          <w:sz w:val="20"/>
          <w:szCs w:val="20"/>
          <w:color w:val="auto"/>
        </w:rPr>
      </w:pPr>
    </w:p>
    <w:p>
      <w:pPr>
        <w:ind w:left="260" w:right="20" w:firstLine="71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Сведения об ожидаемом потреблении холодной воды были рассчитаны на основе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38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50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50" w:name="page51"/>
    <w:bookmarkEnd w:id="50"/>
    <w:p>
      <w:pPr>
        <w:ind w:left="1300" w:hanging="335"/>
        <w:spacing w:after="0"/>
        <w:tabs>
          <w:tab w:leader="none" w:pos="1300" w:val="left"/>
        </w:tabs>
        <w:numPr>
          <w:ilvl w:val="0"/>
          <w:numId w:val="5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перечня  объектов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 планируемых  к  строительству  и  вводу  в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right="100"/>
        <w:spacing w:after="0" w:line="359" w:lineRule="auto"/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эксплуатацию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согласно Генеральному плану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на расчетный срок 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60" w:hanging="190"/>
        <w:spacing w:after="0"/>
        <w:tabs>
          <w:tab w:leader="none" w:pos="1160" w:val="left"/>
        </w:tabs>
        <w:numPr>
          <w:ilvl w:val="0"/>
          <w:numId w:val="5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норм водоснабжения в соответствии с СП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31.13330.2010 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right="8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Наружные сети и сооружения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 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Актуализация СНиП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2.04.02-84)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 СП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30.13330.2012 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Внутренний водопровод и канализация зданий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 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Актуализа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ция СНиП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2.04.01-85*).</w:t>
      </w:r>
    </w:p>
    <w:p>
      <w:pPr>
        <w:spacing w:after="0" w:line="64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566"/>
        <w:spacing w:after="0" w:line="35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Результаты расчёта фактического и ожидаемого потребления холодной воды абонентами с учетом развития площадок под строительство к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позволили сделать следующие выводы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представленные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2.3.9.1.</w:t>
      </w:r>
    </w:p>
    <w:p>
      <w:pPr>
        <w:spacing w:after="0" w:line="4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566"/>
        <w:spacing w:after="0" w:line="37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2.3.9.1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Сведения о фактическом и ожидаемом потреблении воды</w:t>
      </w:r>
    </w:p>
    <w:tbl>
      <w:tblPr>
        <w:tblLayout w:type="fixed"/>
        <w:tblInd w:w="15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580"/>
        </w:trPr>
        <w:tc>
          <w:tcPr>
            <w:tcW w:w="19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9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Расчетный объем</w:t>
            </w:r>
          </w:p>
        </w:tc>
        <w:tc>
          <w:tcPr>
            <w:tcW w:w="20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Среднесуточное</w:t>
            </w:r>
          </w:p>
        </w:tc>
        <w:tc>
          <w:tcPr>
            <w:tcW w:w="21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Максимальное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19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населенных</w:t>
            </w:r>
          </w:p>
        </w:tc>
        <w:tc>
          <w:tcPr>
            <w:tcW w:w="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Период</w:t>
            </w: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полезного отпуска</w:t>
            </w:r>
          </w:p>
        </w:tc>
        <w:tc>
          <w:tcPr>
            <w:tcW w:w="2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водопотребление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суточное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9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пунктов</w:t>
            </w:r>
          </w:p>
        </w:tc>
        <w:tc>
          <w:tcPr>
            <w:tcW w:w="9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воды потребителям</w:t>
            </w:r>
          </w:p>
        </w:tc>
        <w:tc>
          <w:tcPr>
            <w:tcW w:w="2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7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сут</w:t>
            </w:r>
          </w:p>
        </w:tc>
        <w:tc>
          <w:tcPr>
            <w:tcW w:w="21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водопотребление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8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год</w:t>
            </w:r>
          </w:p>
        </w:tc>
        <w:tc>
          <w:tcPr>
            <w:tcW w:w="2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7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сут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3"/>
        </w:trPr>
        <w:tc>
          <w:tcPr>
            <w:tcW w:w="19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2018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7,55</w:t>
            </w:r>
          </w:p>
        </w:tc>
        <w:tc>
          <w:tcPr>
            <w:tcW w:w="2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20,7</w:t>
            </w: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26,88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9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2025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2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50,82</w:t>
            </w: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66,07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2033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2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50,82</w:t>
            </w: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66,07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3"/>
        </w:trPr>
        <w:tc>
          <w:tcPr>
            <w:tcW w:w="19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2018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1,05</w:t>
            </w:r>
          </w:p>
        </w:tc>
        <w:tc>
          <w:tcPr>
            <w:tcW w:w="2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2,87</w:t>
            </w: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9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2025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2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9,73</w:t>
            </w: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12,64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2033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2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9,73</w:t>
            </w: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12,64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3"/>
        </w:trPr>
        <w:tc>
          <w:tcPr>
            <w:tcW w:w="19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2018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</w:t>
            </w:r>
          </w:p>
        </w:tc>
        <w:tc>
          <w:tcPr>
            <w:tcW w:w="2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0,54</w:t>
            </w: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9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2025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2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1,07</w:t>
            </w: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1,39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2033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2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1,07</w:t>
            </w:r>
          </w:p>
        </w:tc>
        <w:tc>
          <w:tcPr>
            <w:tcW w:w="2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1,39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383" w:lineRule="exact"/>
        <w:rPr>
          <w:sz w:val="20"/>
          <w:szCs w:val="20"/>
          <w:color w:val="auto"/>
        </w:rPr>
      </w:pPr>
    </w:p>
    <w:p>
      <w:pPr>
        <w:jc w:val="both"/>
        <w:ind w:left="260" w:right="80" w:firstLine="634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Горячее водоснабжение жилой застройки сельского поселения осущест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вляется за счет собственных источников тепловой энергии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от газовых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инди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видуальных котлов и электрокотлов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80" w:firstLine="772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Горячее водоснабжение существующих зданий соцкультбыта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рюкаево решается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773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школа и детские сады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от автономной газовой котельной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располо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женной по ул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Школьная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8;</w:t>
      </w:r>
    </w:p>
    <w:p>
      <w:pPr>
        <w:sectPr>
          <w:pgSz w:w="11900" w:h="16840" w:orient="portrait"/>
          <w:cols w:equalWidth="0" w:num="1">
            <w:col w:w="9700"/>
          </w:cols>
          <w:pgMar w:left="1440" w:top="1105" w:right="76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9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51</w:t>
      </w:r>
    </w:p>
    <w:p>
      <w:pPr>
        <w:sectPr>
          <w:pgSz w:w="11900" w:h="16840" w:orient="portrait"/>
          <w:cols w:equalWidth="0" w:num="1">
            <w:col w:w="9700"/>
          </w:cols>
          <w:pgMar w:left="1440" w:top="1105" w:right="760" w:bottom="0" w:gutter="0" w:footer="0" w:header="0"/>
          <w:type w:val="continuous"/>
        </w:sectPr>
      </w:pPr>
    </w:p>
    <w:bookmarkStart w:id="51" w:name="page52"/>
    <w:bookmarkEnd w:id="51"/>
    <w:p>
      <w:pPr>
        <w:ind w:left="10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дом культуры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библиотека и администрация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от автономной электро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котельной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расположенной по ул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Отважная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6.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80" w:lineRule="exact"/>
        <w:rPr>
          <w:sz w:val="20"/>
          <w:szCs w:val="20"/>
          <w:color w:val="auto"/>
        </w:rPr>
      </w:pPr>
    </w:p>
    <w:p>
      <w:pPr>
        <w:jc w:val="both"/>
        <w:ind w:left="260" w:firstLine="720"/>
        <w:spacing w:after="0" w:line="29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2.3.10.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территориальной структуры потребления воды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которую следует определять по отчётам организаций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осуществляющих водоснабжение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с разбивкой по технологическим зонам</w:t>
      </w:r>
    </w:p>
    <w:p>
      <w:pPr>
        <w:spacing w:after="0" w:line="208" w:lineRule="exact"/>
        <w:rPr>
          <w:sz w:val="20"/>
          <w:szCs w:val="20"/>
          <w:color w:val="auto"/>
        </w:rPr>
      </w:pPr>
    </w:p>
    <w:p>
      <w:pPr>
        <w:ind w:left="960" w:firstLine="5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Структура территориального баланса представлена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2.3.10.1.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2.3.10.1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Территориальный баланс водоснабжения на расчет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ный срок строительства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tbl>
      <w:tblPr>
        <w:tblLayout w:type="fixed"/>
        <w:tblInd w:w="15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442"/>
        </w:trPr>
        <w:tc>
          <w:tcPr>
            <w:tcW w:w="110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6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Подача питьевой воды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1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Система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9"/>
        </w:trPr>
        <w:tc>
          <w:tcPr>
            <w:tcW w:w="11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 п/п</w:t>
            </w:r>
          </w:p>
        </w:tc>
        <w:tc>
          <w:tcPr>
            <w:tcW w:w="2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Годовое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Среднее</w:t>
            </w:r>
          </w:p>
        </w:tc>
        <w:tc>
          <w:tcPr>
            <w:tcW w:w="2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Максимальное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54"/>
        </w:trPr>
        <w:tc>
          <w:tcPr>
            <w:tcW w:w="11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водоснабжения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водопотреб-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водопотребле-</w:t>
            </w:r>
          </w:p>
        </w:tc>
        <w:tc>
          <w:tcPr>
            <w:tcW w:w="21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1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2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водопотребление,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1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ление,</w:t>
            </w: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ние,</w:t>
            </w:r>
          </w:p>
        </w:tc>
        <w:tc>
          <w:tcPr>
            <w:tcW w:w="21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1"/>
        </w:trPr>
        <w:tc>
          <w:tcPr>
            <w:tcW w:w="1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тыс. м3/сут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1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тыс.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8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/год</w:t>
            </w: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тыс.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7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/сут</w:t>
            </w:r>
          </w:p>
        </w:tc>
        <w:tc>
          <w:tcPr>
            <w:tcW w:w="21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3"/>
        </w:trPr>
        <w:tc>
          <w:tcPr>
            <w:tcW w:w="11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00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ind w:left="134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Расчётный срок строительства до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2033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</w:p>
        </w:tc>
        <w:tc>
          <w:tcPr>
            <w:tcW w:w="2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3"/>
        </w:trPr>
        <w:tc>
          <w:tcPr>
            <w:tcW w:w="1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2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50,82</w:t>
            </w:r>
          </w:p>
        </w:tc>
        <w:tc>
          <w:tcPr>
            <w:tcW w:w="2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66,07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5"/>
        </w:trPr>
        <w:tc>
          <w:tcPr>
            <w:tcW w:w="1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2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Кармалы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9,73</w:t>
            </w:r>
          </w:p>
        </w:tc>
        <w:tc>
          <w:tcPr>
            <w:tcW w:w="2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12,64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1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2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1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1,07</w:t>
            </w:r>
          </w:p>
        </w:tc>
        <w:tc>
          <w:tcPr>
            <w:tcW w:w="2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1,39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344" w:lineRule="exact"/>
        <w:rPr>
          <w:sz w:val="20"/>
          <w:szCs w:val="20"/>
          <w:color w:val="auto"/>
        </w:rPr>
      </w:pPr>
    </w:p>
    <w:p>
      <w:pPr>
        <w:jc w:val="both"/>
        <w:ind w:left="260" w:firstLine="634"/>
        <w:spacing w:after="0" w:line="29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2.3.11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Прогноз распределения расходов воды на водоснабжение по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типам абонентов исходя из фактических расходов воды с учетом данных о перспективном потреблении воды абонентами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 планировании потребления воды населением на перспективу при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нимаем во внимание генеральный план развития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Генеральным планом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на расчетный срок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предусматривается строительство нового жилья на землях сельскохозяйст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венного назначения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Развитие жилой зоны предусматривает строительство малоэтажной жилой застройки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Развитие жилых зон планируется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как на свободных участках в 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вующих границах в населенных пунктов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так и на новых участках за преде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лами населённых пунктов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 проектировании системы водоснабжения определяются требуемые расходы воды для различных потребителей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Расходование воды на хозяйст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венно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питьевые нужды населения является основной категорией водопотреб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42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52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52" w:name="page53"/>
    <w:bookmarkEnd w:id="52"/>
    <w:p>
      <w:pPr>
        <w:jc w:val="both"/>
        <w:ind w:left="260" w:right="24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ления в сельском поселении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Количество расходуемой воды зависит от сте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пени санитарно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технического благоустройства районов жилой застройки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20" w:firstLine="710"/>
        <w:spacing w:after="0" w:line="33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Расход воды на новое строительство жилых домов рассчитан в соответ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ствии с СП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31.13330.2012 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Актуализация СНиП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2.04.02-84 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Наружные сети и сооружения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 СП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30.13330.2012 («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Актуализация СНиП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2.04.01-85* «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Внутренний водопровод и канализация зданий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»).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4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Суточный коэффициент неравномерности принят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1,3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соответствии с СП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31.13330.2012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СНиП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2.04.02-84* 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Наружные сети и 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оружения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2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Расходы воды на технологические и хозяйственно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питьевые цели этих объектов приняты ориентировочно и должны уточняться на последующих стадиях проектирования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4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Инженерное обеспечение планируемых производственных площадок будет произведено собственниками предприятий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инвесторами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 согласо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ванию с администрацией поселения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20" w:firstLine="720"/>
        <w:spacing w:after="0" w:line="36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Расходы воды на наружное пожаротушение в сельском поселении при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нимаются на основании СП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8.13130.2009,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исходя из численности населения перспективных площадок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Осуществляется из существующих и проектируе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мых пожарных гидрантов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 поверхностных водоемов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расчётный срок принят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одновременный пожар с расходом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/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продолжительность туше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часа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68" w:lineRule="exact"/>
        <w:rPr>
          <w:sz w:val="20"/>
          <w:szCs w:val="20"/>
          <w:color w:val="auto"/>
        </w:rPr>
      </w:pPr>
    </w:p>
    <w:p>
      <w:pPr>
        <w:jc w:val="both"/>
        <w:ind w:left="260" w:right="220" w:firstLine="710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Расход воды на новое строительство жилых домов представлен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2.3.11.1.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2.3.11.1 -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Расход воды на новое строительство жилых домов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tbl>
      <w:tblPr>
        <w:tblLayout w:type="fixed"/>
        <w:tblInd w:w="2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98"/>
        </w:trPr>
        <w:tc>
          <w:tcPr>
            <w:tcW w:w="7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Кол-во</w:t>
            </w:r>
          </w:p>
        </w:tc>
        <w:tc>
          <w:tcPr>
            <w:tcW w:w="74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80" w:type="dxa"/>
            <w:vAlign w:val="bottom"/>
            <w:tcBorders>
              <w:top w:val="single" w:sz="8" w:color="auto"/>
              <w:bottom w:val="single" w:sz="8" w:color="auto"/>
            </w:tcBorders>
            <w:gridSpan w:val="3"/>
          </w:tcPr>
          <w:p>
            <w:pPr>
              <w:ind w:left="2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Водопотребление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95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940" w:type="dxa"/>
            <w:vAlign w:val="bottom"/>
            <w:tcBorders>
              <w:right w:val="single" w:sz="8" w:color="auto"/>
            </w:tcBorders>
            <w:gridSpan w:val="3"/>
            <w:vMerge w:val="restart"/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хоз. питьевое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49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3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102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Площадки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людей</w:t>
            </w:r>
          </w:p>
        </w:tc>
        <w:tc>
          <w:tcPr>
            <w:tcW w:w="1940" w:type="dxa"/>
            <w:vAlign w:val="bottom"/>
            <w:tcBorders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6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max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при пожаре,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Полив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64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п./п</w:t>
            </w:r>
          </w:p>
        </w:tc>
        <w:tc>
          <w:tcPr>
            <w:tcW w:w="3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10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застройки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чел.</w:t>
            </w:r>
          </w:p>
        </w:tc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57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4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/сут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/час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3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4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/сут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3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4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4"/>
              </w:rPr>
              <w:t>/сут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4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4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9"/>
        </w:trPr>
        <w:tc>
          <w:tcPr>
            <w:tcW w:w="72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380" w:type="dxa"/>
            <w:vAlign w:val="bottom"/>
            <w:gridSpan w:val="6"/>
          </w:tcPr>
          <w:p>
            <w:pPr>
              <w:jc w:val="center"/>
              <w:ind w:left="16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 xml:space="preserve">Расчётный срок строительства до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2033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.</w:t>
            </w: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9"/>
        </w:trPr>
        <w:tc>
          <w:tcPr>
            <w:tcW w:w="72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20" w:type="dxa"/>
            <w:vAlign w:val="bottom"/>
            <w:gridSpan w:val="2"/>
          </w:tcPr>
          <w:p>
            <w:pPr>
              <w:jc w:val="center"/>
              <w:ind w:righ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Севрюкаево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2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4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1.1</w:t>
            </w:r>
          </w:p>
        </w:tc>
        <w:tc>
          <w:tcPr>
            <w:tcW w:w="33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4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Площадка №1, 31 участок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109</w:t>
            </w:r>
          </w:p>
        </w:tc>
        <w:tc>
          <w:tcPr>
            <w:tcW w:w="74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21,8</w:t>
            </w: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2,27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54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7,63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7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1">
            <w:col w:w="9840"/>
          </w:cols>
          <w:pgMar w:left="1440" w:top="1105" w:right="62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9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53</w:t>
      </w:r>
    </w:p>
    <w:p>
      <w:pPr>
        <w:sectPr>
          <w:pgSz w:w="11900" w:h="16840" w:orient="portrait"/>
          <w:cols w:equalWidth="0" w:num="1">
            <w:col w:w="9840"/>
          </w:cols>
          <w:pgMar w:left="1440" w:top="1105" w:right="620" w:bottom="0" w:gutter="0" w:footer="0" w:header="0"/>
          <w:type w:val="continuous"/>
        </w:sectPr>
      </w:pPr>
    </w:p>
    <w:bookmarkStart w:id="53" w:name="page54"/>
    <w:bookmarkEnd w:id="53"/>
    <w:tbl>
      <w:tblPr>
        <w:tblLayout w:type="fixed"/>
        <w:tblInd w:w="2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74"/>
        </w:trPr>
        <w:tc>
          <w:tcPr>
            <w:tcW w:w="7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1.2</w:t>
            </w:r>
          </w:p>
        </w:tc>
        <w:tc>
          <w:tcPr>
            <w:tcW w:w="330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Площадка №3, 82 участка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287</w:t>
            </w:r>
          </w:p>
        </w:tc>
        <w:tc>
          <w:tcPr>
            <w:tcW w:w="2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ind w:righ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57,4</w:t>
            </w: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5,97</w:t>
            </w:r>
          </w:p>
        </w:tc>
        <w:tc>
          <w:tcPr>
            <w:tcW w:w="14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5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54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20,09</w:t>
            </w:r>
          </w:p>
        </w:tc>
      </w:tr>
      <w:tr>
        <w:trPr>
          <w:trHeight w:val="67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4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59"/>
        </w:trPr>
        <w:tc>
          <w:tcPr>
            <w:tcW w:w="72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20" w:type="dxa"/>
            <w:vAlign w:val="bottom"/>
            <w:gridSpan w:val="3"/>
          </w:tcPr>
          <w:p>
            <w:pPr>
              <w:jc w:val="center"/>
              <w:ind w:right="4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62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54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2.1</w:t>
            </w:r>
          </w:p>
        </w:tc>
        <w:tc>
          <w:tcPr>
            <w:tcW w:w="33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Площадка №4, 62 участка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217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43,4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4,51</w:t>
            </w: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5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54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15,19</w:t>
            </w:r>
          </w:p>
        </w:tc>
      </w:tr>
      <w:tr>
        <w:trPr>
          <w:trHeight w:val="62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54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2.2</w:t>
            </w:r>
          </w:p>
        </w:tc>
        <w:tc>
          <w:tcPr>
            <w:tcW w:w="33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Площадка №5, 11 участков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39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7,8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0,81</w:t>
            </w: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5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54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2,73</w:t>
            </w:r>
          </w:p>
        </w:tc>
      </w:tr>
      <w:tr>
        <w:trPr>
          <w:trHeight w:val="67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4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59"/>
        </w:trPr>
        <w:tc>
          <w:tcPr>
            <w:tcW w:w="72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20" w:type="dxa"/>
            <w:vAlign w:val="bottom"/>
            <w:gridSpan w:val="3"/>
          </w:tcPr>
          <w:p>
            <w:pPr>
              <w:jc w:val="center"/>
              <w:ind w:right="4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Кольцово</w:t>
            </w: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62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54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3.1</w:t>
            </w:r>
          </w:p>
        </w:tc>
        <w:tc>
          <w:tcPr>
            <w:tcW w:w="1940" w:type="dxa"/>
            <w:vAlign w:val="bottom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Площадка №7, 69</w:t>
            </w: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участков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241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48,2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5,01</w:t>
            </w: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5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54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16,87</w:t>
            </w:r>
          </w:p>
        </w:tc>
      </w:tr>
      <w:tr>
        <w:trPr>
          <w:trHeight w:val="62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4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59"/>
        </w:trPr>
        <w:tc>
          <w:tcPr>
            <w:tcW w:w="72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20" w:type="dxa"/>
            <w:vAlign w:val="bottom"/>
            <w:gridSpan w:val="3"/>
          </w:tcPr>
          <w:p>
            <w:pPr>
              <w:jc w:val="center"/>
              <w:ind w:right="4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62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54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4.1</w:t>
            </w:r>
          </w:p>
        </w:tc>
        <w:tc>
          <w:tcPr>
            <w:tcW w:w="1940" w:type="dxa"/>
            <w:vAlign w:val="bottom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Площадка №8, 33</w:t>
            </w: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участка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116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23,2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2,41</w:t>
            </w: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5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54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8,12</w:t>
            </w:r>
          </w:p>
        </w:tc>
      </w:tr>
      <w:tr>
        <w:trPr>
          <w:trHeight w:val="67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59"/>
        </w:trPr>
        <w:tc>
          <w:tcPr>
            <w:tcW w:w="72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80" w:type="dxa"/>
            <w:vAlign w:val="bottom"/>
            <w:gridSpan w:val="2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Лбище</w:t>
            </w:r>
          </w:p>
        </w:tc>
        <w:tc>
          <w:tcPr>
            <w:tcW w:w="8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58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54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5.1</w:t>
            </w:r>
          </w:p>
        </w:tc>
        <w:tc>
          <w:tcPr>
            <w:tcW w:w="33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Площадка №10, 11 участков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39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7,8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0,81</w:t>
            </w: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5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54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2,73</w:t>
            </w:r>
          </w:p>
        </w:tc>
      </w:tr>
      <w:tr>
        <w:trPr>
          <w:trHeight w:val="67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54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5.2</w:t>
            </w:r>
          </w:p>
        </w:tc>
        <w:tc>
          <w:tcPr>
            <w:tcW w:w="33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Площадка №13, 12 участков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42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8,4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1,4</w:t>
            </w: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5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54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2,94</w:t>
            </w:r>
          </w:p>
        </w:tc>
      </w:tr>
      <w:tr>
        <w:trPr>
          <w:trHeight w:val="67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54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5.3</w:t>
            </w:r>
          </w:p>
        </w:tc>
        <w:tc>
          <w:tcPr>
            <w:tcW w:w="1940" w:type="dxa"/>
            <w:vAlign w:val="bottom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Площадка №14, 2</w:t>
            </w: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участка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1,4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0,32</w:t>
            </w: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5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54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0,49</w:t>
            </w:r>
          </w:p>
        </w:tc>
      </w:tr>
      <w:tr>
        <w:trPr>
          <w:trHeight w:val="62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</w:tr>
      <w:tr>
        <w:trPr>
          <w:trHeight w:val="335"/>
        </w:trPr>
        <w:tc>
          <w:tcPr>
            <w:tcW w:w="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40" w:type="dxa"/>
            <w:vAlign w:val="bottom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ВСЕГО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:</w:t>
            </w: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1097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219,4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23,2</w:t>
            </w: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76,79</w:t>
            </w:r>
          </w:p>
        </w:tc>
      </w:tr>
      <w:tr>
        <w:trPr>
          <w:trHeight w:val="43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71" w:lineRule="exact"/>
        <w:rPr>
          <w:sz w:val="20"/>
          <w:szCs w:val="20"/>
          <w:color w:val="auto"/>
        </w:rPr>
      </w:pPr>
    </w:p>
    <w:p>
      <w:pPr>
        <w:jc w:val="both"/>
        <w:ind w:left="260" w:right="22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Результаты расчёта расходов воды по объектам соцкультбыта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присое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диненным к централизованному водоснабжению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приведены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2.3.11.2.</w:t>
      </w: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2.3.11.2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Расход воды по перспективным объектам соцкульт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быта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tbl>
      <w:tblPr>
        <w:tblLayout w:type="fixed"/>
        <w:tblInd w:w="15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74"/>
        </w:trPr>
        <w:tc>
          <w:tcPr>
            <w:tcW w:w="6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</w:t>
            </w:r>
          </w:p>
        </w:tc>
        <w:tc>
          <w:tcPr>
            <w:tcW w:w="41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15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Ед.</w:t>
            </w:r>
          </w:p>
        </w:tc>
        <w:tc>
          <w:tcPr>
            <w:tcW w:w="11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Кол-во</w:t>
            </w:r>
          </w:p>
        </w:tc>
        <w:tc>
          <w:tcPr>
            <w:tcW w:w="17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Необходимый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6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41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объекта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изм.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единиц</w:t>
            </w:r>
          </w:p>
        </w:tc>
        <w:tc>
          <w:tcPr>
            <w:tcW w:w="17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объем, м³/сут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1"/>
        </w:trPr>
        <w:tc>
          <w:tcPr>
            <w:tcW w:w="6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4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87"/>
        </w:trPr>
        <w:tc>
          <w:tcPr>
            <w:tcW w:w="6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88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jc w:val="center"/>
              <w:ind w:left="10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 xml:space="preserve">Первый этап строительства до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2025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.</w:t>
            </w:r>
          </w:p>
        </w:tc>
        <w:tc>
          <w:tcPr>
            <w:tcW w:w="1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2"/>
        </w:trPr>
        <w:tc>
          <w:tcPr>
            <w:tcW w:w="6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7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left="2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 xml:space="preserve"> Севрюкаево</w:t>
            </w:r>
          </w:p>
        </w:tc>
        <w:tc>
          <w:tcPr>
            <w:tcW w:w="1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41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Реконструкция общеобразовательного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 ребенок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180</w:t>
            </w:r>
          </w:p>
        </w:tc>
        <w:tc>
          <w:tcPr>
            <w:tcW w:w="17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14,4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учреждения (до 2020 г.)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7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1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6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88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jc w:val="center"/>
              <w:ind w:left="10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 xml:space="preserve">Расчётный срок строительства до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2033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.</w:t>
            </w:r>
          </w:p>
        </w:tc>
        <w:tc>
          <w:tcPr>
            <w:tcW w:w="1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6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1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Строительство объекта культурно-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 работаю-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7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4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бытового обслуживания площадью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</w:t>
            </w:r>
          </w:p>
        </w:tc>
        <w:tc>
          <w:tcPr>
            <w:tcW w:w="17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0,125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1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щий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7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135 кв. м (на площадке №1)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7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1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41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Строительство ФАП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 работаю-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</w:t>
            </w:r>
          </w:p>
        </w:tc>
        <w:tc>
          <w:tcPr>
            <w:tcW w:w="17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1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(на площадке №1)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щий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7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1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6"/>
        </w:trPr>
        <w:tc>
          <w:tcPr>
            <w:tcW w:w="6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180" w:type="dxa"/>
            <w:vAlign w:val="bottom"/>
            <w:tcBorders>
              <w:bottom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Итого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:</w:t>
            </w:r>
          </w:p>
        </w:tc>
        <w:tc>
          <w:tcPr>
            <w:tcW w:w="1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14,705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1">
            <w:col w:w="9840"/>
          </w:cols>
          <w:pgMar w:left="1440" w:top="1114" w:right="62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60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54</w:t>
      </w:r>
    </w:p>
    <w:p>
      <w:pPr>
        <w:sectPr>
          <w:pgSz w:w="11900" w:h="16840" w:orient="portrait"/>
          <w:cols w:equalWidth="0" w:num="1">
            <w:col w:w="9840"/>
          </w:cols>
          <w:pgMar w:left="1440" w:top="1114" w:right="620" w:bottom="0" w:gutter="0" w:footer="0" w:header="0"/>
          <w:type w:val="continuous"/>
        </w:sectPr>
      </w:pPr>
    </w:p>
    <w:bookmarkStart w:id="54" w:name="page55"/>
    <w:bookmarkEnd w:id="54"/>
    <w:p>
      <w:pPr>
        <w:ind w:left="260" w:right="240" w:firstLine="72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2.3.12.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Сведения о фактических и планируемых потерях воды при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ее транспортировке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годовые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среднесуточные значения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)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ind w:left="260" w:right="20" w:firstLine="710"/>
        <w:spacing w:after="0" w:line="34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Анализ информации о потерях питьевой воды при ее транспортировке позволил сделать вывод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в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году потери воды в сетях составили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260" w:right="20" w:firstLine="710"/>
        <w:spacing w:after="0" w:line="316" w:lineRule="auto"/>
        <w:tabs>
          <w:tab w:leader="none" w:pos="1143" w:val="left"/>
        </w:tabs>
        <w:numPr>
          <w:ilvl w:val="0"/>
          <w:numId w:val="5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3,23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30%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от общего количества поднятой воды на ВЗС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5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0,45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30%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от общего количества поднятой 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99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ды на ВЗС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12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Мордово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0,08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или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30%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от общего количества поднятой 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17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ды на ВЗС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8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 данным водоснабжающих организаций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потери связаны с износом водопроводных сетей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связи с чем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предлагается провести мероприятия по ремонту системы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Внедрение комплекса мероприятий по энергосбережению и водосбе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режению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реконструкции действующих трубопроводов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 установкой датчи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ков протока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давления на основных магистральных развязках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колодцах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зволят снизить потери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сократить объемы водопотребления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320" w:firstLine="648"/>
        <w:spacing w:after="0" w:line="34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После внедрения всех вышеназванных мероприятий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планируемые по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тери воды в сетях к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году составят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5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0,93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5%;</w:t>
      </w:r>
    </w:p>
    <w:p>
      <w:pPr>
        <w:spacing w:after="0" w:line="7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5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0,8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5%;</w:t>
      </w:r>
    </w:p>
    <w:p>
      <w:pPr>
        <w:spacing w:after="0" w:line="66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5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Мордово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0,02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тыс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</w:t>
      </w:r>
      <w:r>
        <w:rPr>
          <w:rFonts w:ascii="Times New Roman" w:cs="Times New Roman" w:eastAsia="Times New Roman" w:hAnsi="Times New Roman"/>
          <w:sz w:val="36"/>
          <w:szCs w:val="36"/>
          <w:color w:val="auto"/>
          <w:vertAlign w:val="superscript"/>
        </w:rPr>
        <w:t>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5%.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19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55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  <w:type w:val="continuous"/>
        </w:sectPr>
      </w:pPr>
    </w:p>
    <w:bookmarkStart w:id="55" w:name="page56"/>
    <w:bookmarkEnd w:id="55"/>
    <w:p>
      <w:pPr>
        <w:jc w:val="both"/>
        <w:ind w:left="260" w:firstLine="634"/>
        <w:spacing w:after="0" w:line="2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2.3.13.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Перспективные балансы водоснабжения и водоотведения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общий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баланс подачи и реализации воды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территориальный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–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баланс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подачи воды по технологическим зонам водоснабжения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структурный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–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баланс реализации воды по группам абонентов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)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4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Результаты анализа общего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территориального и структурного водного баланса подачи и реализации воды на перспективу на расчетный срок строи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тельства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приведены в таблицах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2.3.13.1 -2.3.13.3.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634"/>
        <w:spacing w:after="0" w:line="37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2.3.13.1 -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Общий баланс подачи и реализации питьевой воды на расчетный срок строительства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</w:p>
    <w:tbl>
      <w:tblPr>
        <w:tblLayout w:type="fixed"/>
        <w:tblInd w:w="5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93"/>
        </w:trPr>
        <w:tc>
          <w:tcPr>
            <w:tcW w:w="5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</w:t>
            </w:r>
          </w:p>
        </w:tc>
        <w:tc>
          <w:tcPr>
            <w:tcW w:w="27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12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Ед.</w:t>
            </w:r>
          </w:p>
        </w:tc>
        <w:tc>
          <w:tcPr>
            <w:tcW w:w="15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Серюкаево</w:t>
            </w:r>
          </w:p>
        </w:tc>
        <w:tc>
          <w:tcPr>
            <w:tcW w:w="138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Кармалы</w:t>
            </w:r>
          </w:p>
        </w:tc>
        <w:tc>
          <w:tcPr>
            <w:tcW w:w="130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83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параметра</w:t>
            </w: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изм.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3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8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1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1.</w:t>
            </w: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Поднято воды</w:t>
            </w: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тыс.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19,48</w:t>
            </w:r>
          </w:p>
        </w:tc>
        <w:tc>
          <w:tcPr>
            <w:tcW w:w="13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3,73</w:t>
            </w: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9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/год</w:t>
            </w: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1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2.</w:t>
            </w: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тыс.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0,93</w:t>
            </w:r>
          </w:p>
        </w:tc>
        <w:tc>
          <w:tcPr>
            <w:tcW w:w="13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0,18</w:t>
            </w: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0,02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9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/год</w:t>
            </w: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6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3.</w:t>
            </w:r>
          </w:p>
        </w:tc>
        <w:tc>
          <w:tcPr>
            <w:tcW w:w="2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Потери воды</w:t>
            </w:r>
          </w:p>
        </w:tc>
        <w:tc>
          <w:tcPr>
            <w:tcW w:w="1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%</w:t>
            </w: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1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5%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5"/>
        </w:trPr>
        <w:tc>
          <w:tcPr>
            <w:tcW w:w="5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4.</w:t>
            </w:r>
          </w:p>
        </w:tc>
        <w:tc>
          <w:tcPr>
            <w:tcW w:w="27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Полезный отпуск холод-</w:t>
            </w: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тыс.</w:t>
            </w:r>
          </w:p>
        </w:tc>
        <w:tc>
          <w:tcPr>
            <w:tcW w:w="1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13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1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6"/>
        </w:trPr>
        <w:tc>
          <w:tcPr>
            <w:tcW w:w="5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ной воды потребителям</w:t>
            </w:r>
          </w:p>
        </w:tc>
        <w:tc>
          <w:tcPr>
            <w:tcW w:w="1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2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9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/год</w:t>
            </w:r>
          </w:p>
        </w:tc>
        <w:tc>
          <w:tcPr>
            <w:tcW w:w="15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5" w:lineRule="exact"/>
        <w:rPr>
          <w:sz w:val="20"/>
          <w:szCs w:val="20"/>
          <w:color w:val="auto"/>
        </w:rPr>
      </w:pPr>
    </w:p>
    <w:p>
      <w:pPr>
        <w:ind w:left="260" w:right="20" w:firstLine="773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2.3.13.2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Территориальный баланс подачи питьевой воды на расчетный срок строительства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</w:p>
    <w:tbl>
      <w:tblPr>
        <w:tblLayout w:type="fixed"/>
        <w:tblInd w:w="8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55"/>
        </w:trPr>
        <w:tc>
          <w:tcPr>
            <w:tcW w:w="200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2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5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Расчетный объем</w:t>
            </w:r>
          </w:p>
        </w:tc>
        <w:tc>
          <w:tcPr>
            <w:tcW w:w="192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Среднесуточное</w:t>
            </w:r>
          </w:p>
        </w:tc>
        <w:tc>
          <w:tcPr>
            <w:tcW w:w="19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5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Максимальное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20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полезного отпуска</w:t>
            </w: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суточное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20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населенных</w:t>
            </w: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водопотребление,</w:t>
            </w: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1"/>
        </w:trPr>
        <w:tc>
          <w:tcPr>
            <w:tcW w:w="20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воды потребителям</w:t>
            </w: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водопотребление,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9"/>
        </w:trPr>
        <w:tc>
          <w:tcPr>
            <w:tcW w:w="20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47"/>
              <w:spacing w:after="0" w:line="12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4"/>
                <w:szCs w:val="14"/>
                <w:color w:val="auto"/>
              </w:rPr>
              <w:t>3</w:t>
            </w: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6"/>
        </w:trPr>
        <w:tc>
          <w:tcPr>
            <w:tcW w:w="20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пунктов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тыс.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8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/год</w:t>
            </w: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тыс. м /сут</w:t>
            </w: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3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тыс.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7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/сут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20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50,82</w:t>
            </w: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66,07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20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Кармалы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9,73</w:t>
            </w: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12,64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3"/>
        </w:trPr>
        <w:tc>
          <w:tcPr>
            <w:tcW w:w="20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1,07</w:t>
            </w: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1,39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7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2.3.13.3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Структурный баланс подачи питьевой воды на рас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tbl>
      <w:tblPr>
        <w:tblLayout w:type="fixed"/>
        <w:tblInd w:w="26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81"/>
        </w:trPr>
        <w:tc>
          <w:tcPr>
            <w:tcW w:w="4680" w:type="dxa"/>
            <w:vAlign w:val="bottom"/>
            <w:gridSpan w:val="4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8"/>
                <w:szCs w:val="28"/>
                <w:color w:val="auto"/>
                <w:w w:val="99"/>
              </w:rPr>
              <w:t xml:space="preserve">четный срок строительства </w:t>
            </w:r>
            <w:r>
              <w:rPr>
                <w:rFonts w:ascii="Times New Roman" w:cs="Times New Roman" w:eastAsia="Times New Roman" w:hAnsi="Times New Roman"/>
                <w:sz w:val="28"/>
                <w:szCs w:val="28"/>
                <w:color w:val="auto"/>
                <w:w w:val="99"/>
              </w:rPr>
              <w:t>(</w:t>
            </w:r>
            <w:r>
              <w:rPr>
                <w:rFonts w:ascii="Times New Roman" w:cs="Times New Roman" w:eastAsia="Times New Roman" w:hAnsi="Times New Roman"/>
                <w:sz w:val="28"/>
                <w:szCs w:val="28"/>
                <w:color w:val="auto"/>
                <w:w w:val="99"/>
              </w:rPr>
              <w:t xml:space="preserve">до </w:t>
            </w:r>
            <w:r>
              <w:rPr>
                <w:rFonts w:ascii="Times New Roman" w:cs="Times New Roman" w:eastAsia="Times New Roman" w:hAnsi="Times New Roman"/>
                <w:sz w:val="28"/>
                <w:szCs w:val="28"/>
                <w:color w:val="auto"/>
                <w:w w:val="99"/>
              </w:rPr>
              <w:t>2033</w:t>
            </w:r>
            <w:r>
              <w:rPr>
                <w:rFonts w:ascii="Times New Roman" w:cs="Times New Roman" w:eastAsia="Times New Roman" w:hAnsi="Times New Roman"/>
                <w:sz w:val="28"/>
                <w:szCs w:val="28"/>
                <w:color w:val="auto"/>
                <w:w w:val="99"/>
              </w:rPr>
              <w:t xml:space="preserve"> г</w:t>
            </w:r>
            <w:r>
              <w:rPr>
                <w:rFonts w:ascii="Times New Roman" w:cs="Times New Roman" w:eastAsia="Times New Roman" w:hAnsi="Times New Roman"/>
                <w:sz w:val="28"/>
                <w:szCs w:val="28"/>
                <w:color w:val="auto"/>
                <w:w w:val="99"/>
              </w:rPr>
              <w:t>.)</w:t>
            </w:r>
          </w:p>
        </w:tc>
        <w:tc>
          <w:tcPr>
            <w:tcW w:w="15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720" w:type="dxa"/>
            <w:vAlign w:val="bottom"/>
            <w:gridSpan w:val="2"/>
          </w:tcPr>
          <w:p>
            <w:pPr>
              <w:ind w:left="5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тыс.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6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6"/>
              </w:rPr>
              <w:t>/год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3"/>
        </w:trPr>
        <w:tc>
          <w:tcPr>
            <w:tcW w:w="54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2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</w:t>
            </w:r>
          </w:p>
        </w:tc>
        <w:tc>
          <w:tcPr>
            <w:tcW w:w="3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Серюкаево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83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35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параметра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5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8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3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6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1.</w:t>
            </w:r>
          </w:p>
        </w:tc>
        <w:tc>
          <w:tcPr>
            <w:tcW w:w="354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Полезный отпуск холодной воды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18,55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6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2.</w:t>
            </w:r>
          </w:p>
        </w:tc>
        <w:tc>
          <w:tcPr>
            <w:tcW w:w="354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население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11,58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3,55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0,39</w:t>
            </w: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3.</w:t>
            </w:r>
          </w:p>
        </w:tc>
        <w:tc>
          <w:tcPr>
            <w:tcW w:w="354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прочие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1,51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5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организации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5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4.</w:t>
            </w:r>
          </w:p>
        </w:tc>
        <w:tc>
          <w:tcPr>
            <w:tcW w:w="354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бюджетные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5,46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</w:t>
            </w: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5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потребители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5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</w:sectPr>
      </w:pPr>
    </w:p>
    <w:p>
      <w:pPr>
        <w:spacing w:after="0" w:line="236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56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  <w:type w:val="continuous"/>
        </w:sectPr>
      </w:pPr>
    </w:p>
    <w:bookmarkStart w:id="56" w:name="page57"/>
    <w:bookmarkEnd w:id="56"/>
    <w:p>
      <w:pPr>
        <w:spacing w:after="0" w:line="39" w:lineRule="exact"/>
        <w:rPr>
          <w:sz w:val="20"/>
          <w:szCs w:val="20"/>
          <w:color w:val="auto"/>
        </w:rPr>
      </w:pPr>
    </w:p>
    <w:p>
      <w:pPr>
        <w:jc w:val="both"/>
        <w:ind w:left="260" w:firstLine="566"/>
        <w:spacing w:after="0" w:line="285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2.3.14.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Расчет требуемой мощности водозаборных и очистных со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оружений исходя из данных о перспективном потреблении воды и вели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чины потерь воды при ее транспортировке с указанием требуемых объ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емов подачи и потребления воды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дефицита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резерва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мощностей по тех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нологическим зонам с разбивкой по годам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2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82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Результаты расчета резерва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дефицита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производительности сущест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вующих ВЗС при подключении перспективных объектов строительства пред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ставлены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2.3.14.1.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4" w:lineRule="exact"/>
        <w:rPr>
          <w:sz w:val="20"/>
          <w:szCs w:val="20"/>
          <w:color w:val="auto"/>
        </w:rPr>
      </w:pPr>
    </w:p>
    <w:p>
      <w:pPr>
        <w:jc w:val="both"/>
        <w:ind w:left="260" w:firstLine="773"/>
        <w:spacing w:after="0" w:line="36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2.3.14.1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Результаты расчета резерва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дефицита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производи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тельности существующих ВЗС при подключении перспективных объектов строительства</w:t>
      </w:r>
    </w:p>
    <w:p>
      <w:pPr>
        <w:spacing w:after="0" w:line="2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154940</wp:posOffset>
                </wp:positionH>
                <wp:positionV relativeFrom="paragraph">
                  <wp:posOffset>3810</wp:posOffset>
                </wp:positionV>
                <wp:extent cx="5880100" cy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801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" o:spid="_x0000_s1031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2.2pt,0.3pt" to="475.2pt,0.3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3129915</wp:posOffset>
                </wp:positionH>
                <wp:positionV relativeFrom="paragraph">
                  <wp:posOffset>223520</wp:posOffset>
                </wp:positionV>
                <wp:extent cx="2905125" cy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" o:spid="_x0000_s1032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46.45pt,17.6pt" to="475.2pt,17.6pt" o:allowincell="f" strokecolor="#000000" strokeweight="0.96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154940</wp:posOffset>
                </wp:positionH>
                <wp:positionV relativeFrom="paragraph">
                  <wp:posOffset>1707515</wp:posOffset>
                </wp:positionV>
                <wp:extent cx="1691640" cy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16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8" o:spid="_x0000_s1033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2.2pt,134.45pt" to="145.4pt,134.45pt" o:allowincell="f" strokecolor="#000000" strokeweight="0.96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3129915</wp:posOffset>
                </wp:positionH>
                <wp:positionV relativeFrom="paragraph">
                  <wp:posOffset>1707515</wp:posOffset>
                </wp:positionV>
                <wp:extent cx="2905125" cy="0"/>
                <wp:wrapNone/>
                <wp:docPr id="9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512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9" o:spid="_x0000_s1034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46.45pt,134.45pt" to="475.2pt,134.45pt" o:allowincell="f" strokecolor="#000000" strokeweight="0.96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3133090</wp:posOffset>
                </wp:positionH>
                <wp:positionV relativeFrom="paragraph">
                  <wp:posOffset>1930400</wp:posOffset>
                </wp:positionV>
                <wp:extent cx="2901950" cy="0"/>
                <wp:wrapNone/>
                <wp:docPr id="10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195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0" o:spid="_x0000_s1035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46.7pt,152pt" to="475.2pt,152pt" o:allowincell="f" strokecolor="#000000" strokeweight="0.95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154940</wp:posOffset>
                </wp:positionH>
                <wp:positionV relativeFrom="paragraph">
                  <wp:posOffset>2152650</wp:posOffset>
                </wp:positionV>
                <wp:extent cx="1689100" cy="0"/>
                <wp:wrapNone/>
                <wp:docPr id="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91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1" o:spid="_x0000_s1036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2.2pt,169.5pt" to="145.2pt,169.5pt" o:allowincell="f" strokecolor="#000000" strokeweight="0.95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3133090</wp:posOffset>
                </wp:positionH>
                <wp:positionV relativeFrom="paragraph">
                  <wp:posOffset>2152650</wp:posOffset>
                </wp:positionV>
                <wp:extent cx="2901950" cy="0"/>
                <wp:wrapNone/>
                <wp:docPr id="12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195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2" o:spid="_x0000_s1037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46.7pt,169.5pt" to="475.2pt,169.5pt" o:allowincell="f" strokecolor="#000000" strokeweight="0.95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3133090</wp:posOffset>
                </wp:positionH>
                <wp:positionV relativeFrom="paragraph">
                  <wp:posOffset>2375535</wp:posOffset>
                </wp:positionV>
                <wp:extent cx="2901950" cy="0"/>
                <wp:wrapNone/>
                <wp:docPr id="13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195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3" o:spid="_x0000_s1038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46.7pt,187.05pt" to="475.2pt,187.05pt" o:allowincell="f" strokecolor="#000000" strokeweight="0.96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3133090</wp:posOffset>
                </wp:positionH>
                <wp:positionV relativeFrom="paragraph">
                  <wp:posOffset>2597785</wp:posOffset>
                </wp:positionV>
                <wp:extent cx="2901950" cy="0"/>
                <wp:wrapNone/>
                <wp:docPr id="14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195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4" o:spid="_x0000_s1039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46.7pt,204.55pt" to="475.2pt,204.55pt" o:allowincell="f" strokecolor="#000000" strokeweight="0.95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3133090</wp:posOffset>
                </wp:positionH>
                <wp:positionV relativeFrom="paragraph">
                  <wp:posOffset>2820035</wp:posOffset>
                </wp:positionV>
                <wp:extent cx="2901950" cy="0"/>
                <wp:wrapNone/>
                <wp:docPr id="15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195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5" o:spid="_x0000_s1040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46.7pt,222.05pt" to="475.2pt,222.05pt" o:allowincell="f" strokecolor="#000000" strokeweight="0.95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154940</wp:posOffset>
                </wp:positionH>
                <wp:positionV relativeFrom="paragraph">
                  <wp:posOffset>2597785</wp:posOffset>
                </wp:positionV>
                <wp:extent cx="1689100" cy="0"/>
                <wp:wrapNone/>
                <wp:docPr id="1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91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6" o:spid="_x0000_s1041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2.2pt,204.55pt" to="145.2pt,204.55pt" o:allowincell="f" strokecolor="#000000" strokeweight="0.95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158115</wp:posOffset>
                </wp:positionH>
                <wp:positionV relativeFrom="paragraph">
                  <wp:posOffset>635</wp:posOffset>
                </wp:positionV>
                <wp:extent cx="0" cy="3048000"/>
                <wp:wrapNone/>
                <wp:docPr id="17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30480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7" o:spid="_x0000_s1042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2.45pt,0.05pt" to="12.45pt,240.05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1383665</wp:posOffset>
                </wp:positionH>
                <wp:positionV relativeFrom="paragraph">
                  <wp:posOffset>635</wp:posOffset>
                </wp:positionV>
                <wp:extent cx="0" cy="3048000"/>
                <wp:wrapNone/>
                <wp:docPr id="18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30480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2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8" o:spid="_x0000_s1043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08.95pt,0.05pt" to="108.95pt,240.05pt" o:allowincell="f" strokecolor="#000000" strokeweight="0.96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154940</wp:posOffset>
                </wp:positionH>
                <wp:positionV relativeFrom="paragraph">
                  <wp:posOffset>3042920</wp:posOffset>
                </wp:positionV>
                <wp:extent cx="1689100" cy="0"/>
                <wp:wrapNone/>
                <wp:docPr id="19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910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19" o:spid="_x0000_s1044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2.2pt,239.6pt" to="145.2pt,239.6pt" o:allowincell="f" strokecolor="#000000" strokeweight="0.95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1840865</wp:posOffset>
                </wp:positionH>
                <wp:positionV relativeFrom="paragraph">
                  <wp:posOffset>1701800</wp:posOffset>
                </wp:positionV>
                <wp:extent cx="0" cy="1346835"/>
                <wp:wrapNone/>
                <wp:docPr id="20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134683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0" o:spid="_x0000_s1045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44.95pt,134pt" to="144.95pt,240.0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2526665</wp:posOffset>
                </wp:positionH>
                <wp:positionV relativeFrom="paragraph">
                  <wp:posOffset>1701800</wp:posOffset>
                </wp:positionV>
                <wp:extent cx="0" cy="1341120"/>
                <wp:wrapNone/>
                <wp:docPr id="21" name="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134112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1" o:spid="_x0000_s1046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98.95pt,134pt" to="198.95pt,239.6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3136265</wp:posOffset>
                </wp:positionH>
                <wp:positionV relativeFrom="paragraph">
                  <wp:posOffset>1701800</wp:posOffset>
                </wp:positionV>
                <wp:extent cx="0" cy="1346835"/>
                <wp:wrapNone/>
                <wp:docPr id="22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134683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2" o:spid="_x0000_s1047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46.95pt,134pt" to="246.95pt,240.05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1837690</wp:posOffset>
                </wp:positionH>
                <wp:positionV relativeFrom="paragraph">
                  <wp:posOffset>3039745</wp:posOffset>
                </wp:positionV>
                <wp:extent cx="1301750" cy="0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175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3" o:spid="_x0000_s1048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44.7pt,239.35pt" to="247.2pt,239.3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6031865</wp:posOffset>
                </wp:positionH>
                <wp:positionV relativeFrom="paragraph">
                  <wp:posOffset>635</wp:posOffset>
                </wp:positionV>
                <wp:extent cx="0" cy="304800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304800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4" o:spid="_x0000_s1049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474.95pt,0.05pt" to="474.95pt,240.05pt" o:allowincell="f" strokecolor="#000000" strokeweight="0.48pt"/>
            </w:pict>
          </mc:Fallback>
        </mc:AlternateContent>
      </w:r>
    </w:p>
    <w:p>
      <w:pPr>
        <w:sectPr>
          <w:pgSz w:w="11900" w:h="16840" w:orient="portrait"/>
          <w:cols w:equalWidth="0" w:num="1">
            <w:col w:w="9620"/>
          </w:cols>
          <w:pgMar w:left="1440" w:top="1440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04" w:lineRule="exact"/>
        <w:rPr>
          <w:sz w:val="20"/>
          <w:szCs w:val="20"/>
          <w:color w:val="auto"/>
        </w:rPr>
      </w:pPr>
    </w:p>
    <w:p>
      <w:pPr>
        <w:jc w:val="center"/>
        <w:ind w:left="460"/>
        <w:spacing w:after="0" w:line="255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Наименование населенного пункта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84" w:lineRule="exact"/>
        <w:rPr>
          <w:sz w:val="20"/>
          <w:szCs w:val="20"/>
          <w:color w:val="auto"/>
        </w:rPr>
      </w:pPr>
    </w:p>
    <w:p>
      <w:pPr>
        <w:ind w:left="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color w:val="auto"/>
        </w:rPr>
        <w:t>с</w:t>
      </w: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color w:val="auto"/>
        </w:rPr>
        <w:t>.</w:t>
      </w: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color w:val="auto"/>
        </w:rPr>
        <w:t xml:space="preserve"> Севрюкаево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5" w:lineRule="exact"/>
        <w:rPr>
          <w:sz w:val="20"/>
          <w:szCs w:val="20"/>
          <w:color w:val="auto"/>
        </w:rPr>
      </w:pPr>
    </w:p>
    <w:p>
      <w:pPr>
        <w:ind w:left="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color w:val="auto"/>
        </w:rPr>
        <w:t>с</w:t>
      </w: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color w:val="auto"/>
        </w:rPr>
        <w:t>.</w:t>
      </w: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color w:val="auto"/>
        </w:rPr>
        <w:t xml:space="preserve"> Кармалы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5" w:lineRule="exact"/>
        <w:rPr>
          <w:sz w:val="20"/>
          <w:szCs w:val="20"/>
          <w:color w:val="auto"/>
        </w:rPr>
      </w:pPr>
    </w:p>
    <w:p>
      <w:pPr>
        <w:ind w:left="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color w:val="auto"/>
        </w:rPr>
        <w:t>с</w:t>
      </w: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color w:val="auto"/>
        </w:rPr>
        <w:t>.</w:t>
      </w: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color w:val="auto"/>
        </w:rPr>
        <w:t xml:space="preserve"> Мордово</w:t>
      </w:r>
    </w:p>
    <w:p>
      <w:pPr>
        <w:spacing w:after="0" w:line="2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br w:type="column"/>
      </w:r>
    </w:p>
    <w:p>
      <w:pPr>
        <w:spacing w:after="0" w:line="1" w:lineRule="exact"/>
        <w:rPr>
          <w:sz w:val="1"/>
          <w:szCs w:val="1"/>
          <w:color w:val="auto"/>
        </w:rPr>
      </w:pPr>
    </w:p>
    <w:tbl>
      <w:tblPr>
        <w:tblLayout w:type="fixed"/>
        <w:tblInd w:w="30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573"/>
        </w:trPr>
        <w:tc>
          <w:tcPr>
            <w:tcW w:w="4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5"/>
              </w:rPr>
              <w:t>Период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right="165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5"/>
                <w:szCs w:val="5"/>
                <w:color w:val="auto"/>
                <w:w w:val="92"/>
              </w:rPr>
              <w:t>ЛимитпозаборуводыизВЗС</w:t>
            </w:r>
            <w:r>
              <w:rPr>
                <w:rFonts w:ascii="Times New Roman" w:cs="Times New Roman" w:eastAsia="Times New Roman" w:hAnsi="Times New Roman"/>
                <w:sz w:val="5"/>
                <w:szCs w:val="5"/>
                <w:color w:val="auto"/>
                <w:w w:val="92"/>
              </w:rPr>
              <w:t>,</w:t>
            </w:r>
            <w:r>
              <w:rPr>
                <w:rFonts w:ascii="Times New Roman" w:cs="Times New Roman" w:eastAsia="Times New Roman" w:hAnsi="Times New Roman"/>
                <w:sz w:val="5"/>
                <w:szCs w:val="5"/>
                <w:color w:val="auto"/>
                <w:w w:val="92"/>
              </w:rPr>
              <w:t>м</w:t>
            </w:r>
          </w:p>
        </w:tc>
        <w:tc>
          <w:tcPr>
            <w:tcW w:w="9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85"/>
              </w:rPr>
              <w:t>Существующаямощ</w:t>
            </w: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85"/>
              </w:rPr>
              <w:t>-</w:t>
            </w: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85"/>
              </w:rPr>
              <w:t>ностьводозабора</w:t>
            </w: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85"/>
              </w:rPr>
              <w:t>,</w:t>
            </w: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85"/>
              </w:rPr>
              <w:t>м</w:t>
            </w:r>
          </w:p>
        </w:tc>
      </w:tr>
      <w:tr>
        <w:trPr>
          <w:trHeight w:val="395"/>
        </w:trPr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right="165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сут</w:t>
            </w:r>
          </w:p>
        </w:tc>
        <w:tc>
          <w:tcPr>
            <w:tcW w:w="9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386"/>
        </w:trPr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righ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6"/>
                <w:szCs w:val="16"/>
                <w:color w:val="auto"/>
                <w:w w:val="99"/>
              </w:rPr>
              <w:t>3</w:t>
            </w:r>
          </w:p>
        </w:tc>
        <w:tc>
          <w:tcPr>
            <w:tcW w:w="9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сут</w:t>
            </w:r>
          </w:p>
        </w:tc>
      </w:tr>
      <w:tr>
        <w:trPr>
          <w:trHeight w:val="67"/>
        </w:trPr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89"/>
              </w:rPr>
              <w:t>/</w:t>
            </w:r>
          </w:p>
        </w:tc>
      </w:tr>
      <w:tr>
        <w:trPr>
          <w:trHeight w:val="82"/>
        </w:trPr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9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right="3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6"/>
                <w:szCs w:val="16"/>
                <w:color w:val="auto"/>
                <w:w w:val="99"/>
              </w:rPr>
              <w:t>3</w:t>
            </w:r>
          </w:p>
        </w:tc>
      </w:tr>
      <w:tr>
        <w:trPr>
          <w:trHeight w:val="1176"/>
        </w:trPr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</w:tbl>
    <w:p>
      <w:pPr>
        <w:spacing w:after="0" w:line="4" w:lineRule="exact"/>
        <w:rPr>
          <w:sz w:val="20"/>
          <w:szCs w:val="20"/>
          <w:color w:val="auto"/>
        </w:rPr>
      </w:pPr>
    </w:p>
    <w:tbl>
      <w:tblPr>
        <w:tblLayout w:type="fixed"/>
        <w:tblInd w:w="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40"/>
        </w:trPr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</w:p>
        </w:tc>
        <w:tc>
          <w:tcPr>
            <w:tcW w:w="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37,775</w:t>
            </w:r>
          </w:p>
        </w:tc>
        <w:tc>
          <w:tcPr>
            <w:tcW w:w="92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576</w:t>
            </w:r>
          </w:p>
        </w:tc>
      </w:tr>
      <w:tr>
        <w:trPr>
          <w:trHeight w:val="310"/>
        </w:trPr>
        <w:tc>
          <w:tcPr>
            <w:tcW w:w="74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2033</w:t>
            </w:r>
          </w:p>
        </w:tc>
        <w:tc>
          <w:tcPr>
            <w:tcW w:w="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37,775</w:t>
            </w:r>
          </w:p>
        </w:tc>
        <w:tc>
          <w:tcPr>
            <w:tcW w:w="92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576</w:t>
            </w:r>
          </w:p>
        </w:tc>
      </w:tr>
      <w:tr>
        <w:trPr>
          <w:trHeight w:val="350"/>
        </w:trPr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</w:p>
        </w:tc>
        <w:tc>
          <w:tcPr>
            <w:tcW w:w="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7,482</w:t>
            </w:r>
          </w:p>
        </w:tc>
        <w:tc>
          <w:tcPr>
            <w:tcW w:w="92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432</w:t>
            </w:r>
          </w:p>
        </w:tc>
      </w:tr>
      <w:tr>
        <w:trPr>
          <w:trHeight w:val="310"/>
        </w:trPr>
        <w:tc>
          <w:tcPr>
            <w:tcW w:w="74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2033</w:t>
            </w:r>
          </w:p>
        </w:tc>
        <w:tc>
          <w:tcPr>
            <w:tcW w:w="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7,482</w:t>
            </w:r>
          </w:p>
        </w:tc>
        <w:tc>
          <w:tcPr>
            <w:tcW w:w="92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432</w:t>
            </w:r>
          </w:p>
        </w:tc>
      </w:tr>
      <w:tr>
        <w:trPr>
          <w:trHeight w:val="350"/>
        </w:trPr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</w:p>
        </w:tc>
        <w:tc>
          <w:tcPr>
            <w:tcW w:w="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24,112</w:t>
            </w:r>
          </w:p>
        </w:tc>
        <w:tc>
          <w:tcPr>
            <w:tcW w:w="92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600</w:t>
            </w:r>
          </w:p>
        </w:tc>
      </w:tr>
      <w:tr>
        <w:trPr>
          <w:trHeight w:val="303"/>
        </w:trPr>
        <w:tc>
          <w:tcPr>
            <w:tcW w:w="74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2033</w:t>
            </w:r>
          </w:p>
        </w:tc>
        <w:tc>
          <w:tcPr>
            <w:tcW w:w="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24,112</w:t>
            </w:r>
          </w:p>
        </w:tc>
        <w:tc>
          <w:tcPr>
            <w:tcW w:w="920" w:type="dxa"/>
            <w:vAlign w:val="bottom"/>
          </w:tcPr>
          <w:p>
            <w:pPr>
              <w:jc w:val="right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600</w:t>
            </w:r>
          </w:p>
        </w:tc>
      </w:tr>
    </w:tbl>
    <w:p>
      <w:pPr>
        <w:spacing w:after="0" w:line="2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br w:type="column"/>
      </w:r>
    </w:p>
    <w:p>
      <w:pPr>
        <w:ind w:left="4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Требуемый объём подачи воды</w:t>
      </w:r>
    </w:p>
    <w:p>
      <w:pPr>
        <w:spacing w:after="0" w:line="2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608965</wp:posOffset>
                </wp:positionH>
                <wp:positionV relativeFrom="paragraph">
                  <wp:posOffset>31750</wp:posOffset>
                </wp:positionV>
                <wp:extent cx="0" cy="2831465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28314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5" o:spid="_x0000_s1050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47.95pt,2.5pt" to="47.95pt,225.45pt" o:allowincell="f" strokecolor="#000000" strokeweight="0.95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1370965</wp:posOffset>
                </wp:positionH>
                <wp:positionV relativeFrom="paragraph">
                  <wp:posOffset>31750</wp:posOffset>
                </wp:positionV>
                <wp:extent cx="0" cy="2831465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28314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6" o:spid="_x0000_s1051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07.95pt,2.5pt" to="107.95pt,225.45pt" o:allowincell="f" strokecolor="#000000" strokeweight="0.95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2056765</wp:posOffset>
                </wp:positionH>
                <wp:positionV relativeFrom="paragraph">
                  <wp:posOffset>31750</wp:posOffset>
                </wp:positionV>
                <wp:extent cx="0" cy="2831465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28314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7" o:spid="_x0000_s1052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161.95pt,2.5pt" to="161.95pt,225.45pt" o:allowincell="f" strokecolor="#000000" strokeweight="0.9599pt"/>
            </w:pict>
          </mc:Fallback>
        </mc:AlternateContent>
      </w:r>
    </w:p>
    <w:p>
      <w:pPr>
        <w:spacing w:after="0" w:line="189" w:lineRule="exact"/>
        <w:rPr>
          <w:sz w:val="20"/>
          <w:szCs w:val="20"/>
          <w:color w:val="auto"/>
        </w:rPr>
      </w:pPr>
    </w:p>
    <w:tbl>
      <w:tblPr>
        <w:tblLayout w:type="fixed"/>
        <w:tblInd w:w="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403"/>
        </w:trPr>
        <w:tc>
          <w:tcPr>
            <w:tcW w:w="960" w:type="dxa"/>
            <w:vAlign w:val="bottom"/>
            <w:vMerge w:val="restart"/>
            <w:textDirection w:val="btLr"/>
          </w:tcPr>
          <w:p>
            <w:pPr>
              <w:ind w:right="8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71"/>
              </w:rPr>
              <w:t>Потребностьвпо</w:t>
            </w: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71"/>
              </w:rPr>
              <w:t>-</w:t>
            </w: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71"/>
              </w:rPr>
              <w:t>дачеводы</w:t>
            </w: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71"/>
              </w:rPr>
              <w:t>,</w:t>
            </w: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71"/>
              </w:rPr>
              <w:t>тыс</w:t>
            </w: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71"/>
              </w:rPr>
              <w:t>.</w:t>
            </w:r>
            <w:r>
              <w:rPr>
                <w:rFonts w:ascii="Times New Roman" w:cs="Times New Roman" w:eastAsia="Times New Roman" w:hAnsi="Times New Roman"/>
                <w:sz w:val="4"/>
                <w:szCs w:val="4"/>
                <w:color w:val="auto"/>
                <w:w w:val="71"/>
              </w:rPr>
              <w:t>м</w:t>
            </w:r>
          </w:p>
        </w:tc>
        <w:tc>
          <w:tcPr>
            <w:tcW w:w="720" w:type="dxa"/>
            <w:vAlign w:val="bottom"/>
            <w:vMerge w:val="restart"/>
            <w:textDirection w:val="btLr"/>
          </w:tcPr>
          <w:p>
            <w:pPr>
              <w:ind w:left="68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3"/>
                <w:szCs w:val="3"/>
                <w:color w:val="auto"/>
                <w:w w:val="89"/>
              </w:rPr>
              <w:t>Среднесуточнаярасчетнаяпроизво</w:t>
            </w:r>
            <w:r>
              <w:rPr>
                <w:rFonts w:ascii="Times New Roman" w:cs="Times New Roman" w:eastAsia="Times New Roman" w:hAnsi="Times New Roman"/>
                <w:sz w:val="3"/>
                <w:szCs w:val="3"/>
                <w:color w:val="auto"/>
                <w:w w:val="89"/>
              </w:rPr>
              <w:t>-</w:t>
            </w:r>
          </w:p>
        </w:tc>
        <w:tc>
          <w:tcPr>
            <w:tcW w:w="460" w:type="dxa"/>
            <w:vAlign w:val="bottom"/>
            <w:textDirection w:val="btLr"/>
          </w:tcPr>
          <w:p>
            <w:pPr>
              <w:ind w:left="45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сут</w:t>
            </w:r>
          </w:p>
        </w:tc>
        <w:tc>
          <w:tcPr>
            <w:tcW w:w="1180" w:type="dxa"/>
            <w:vAlign w:val="bottom"/>
            <w:vMerge w:val="restart"/>
            <w:textDirection w:val="btLr"/>
          </w:tcPr>
          <w:p>
            <w:pPr>
              <w:ind w:left="9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"/>
                <w:szCs w:val="2"/>
                <w:color w:val="auto"/>
                <w:w w:val="87"/>
              </w:rPr>
              <w:t>Максимальнаярас</w:t>
            </w:r>
            <w:r>
              <w:rPr>
                <w:rFonts w:ascii="Times New Roman" w:cs="Times New Roman" w:eastAsia="Times New Roman" w:hAnsi="Times New Roman"/>
                <w:sz w:val="2"/>
                <w:szCs w:val="2"/>
                <w:color w:val="auto"/>
                <w:w w:val="87"/>
              </w:rPr>
              <w:t>-</w:t>
            </w:r>
            <w:r>
              <w:rPr>
                <w:rFonts w:ascii="Times New Roman" w:cs="Times New Roman" w:eastAsia="Times New Roman" w:hAnsi="Times New Roman"/>
                <w:sz w:val="2"/>
                <w:szCs w:val="2"/>
                <w:color w:val="auto"/>
                <w:w w:val="87"/>
              </w:rPr>
              <w:t>четнаяпроизводи</w:t>
            </w:r>
            <w:r>
              <w:rPr>
                <w:rFonts w:ascii="Times New Roman" w:cs="Times New Roman" w:eastAsia="Times New Roman" w:hAnsi="Times New Roman"/>
                <w:sz w:val="2"/>
                <w:szCs w:val="2"/>
                <w:color w:val="auto"/>
                <w:w w:val="87"/>
              </w:rPr>
              <w:t>-</w:t>
            </w:r>
            <w:r>
              <w:rPr>
                <w:rFonts w:ascii="Times New Roman" w:cs="Times New Roman" w:eastAsia="Times New Roman" w:hAnsi="Times New Roman"/>
                <w:sz w:val="2"/>
                <w:szCs w:val="2"/>
                <w:color w:val="auto"/>
                <w:w w:val="87"/>
              </w:rPr>
              <w:t>тельность</w:t>
            </w:r>
            <w:r>
              <w:rPr>
                <w:rFonts w:ascii="Times New Roman" w:cs="Times New Roman" w:eastAsia="Times New Roman" w:hAnsi="Times New Roman"/>
                <w:sz w:val="2"/>
                <w:szCs w:val="2"/>
                <w:color w:val="auto"/>
                <w:w w:val="87"/>
              </w:rPr>
              <w:t>,</w:t>
            </w:r>
            <w:r>
              <w:rPr>
                <w:rFonts w:ascii="Times New Roman" w:cs="Times New Roman" w:eastAsia="Times New Roman" w:hAnsi="Times New Roman"/>
                <w:sz w:val="2"/>
                <w:szCs w:val="2"/>
                <w:color w:val="auto"/>
                <w:w w:val="87"/>
              </w:rPr>
              <w:t>м</w:t>
            </w:r>
            <w:r>
              <w:rPr>
                <w:rFonts w:ascii="Times New Roman" w:cs="Times New Roman" w:eastAsia="Times New Roman" w:hAnsi="Times New Roman"/>
                <w:sz w:val="2"/>
                <w:szCs w:val="2"/>
                <w:color w:val="auto"/>
                <w:w w:val="87"/>
              </w:rPr>
              <w:t>3/</w:t>
            </w:r>
            <w:r>
              <w:rPr>
                <w:rFonts w:ascii="Times New Roman" w:cs="Times New Roman" w:eastAsia="Times New Roman" w:hAnsi="Times New Roman"/>
                <w:sz w:val="2"/>
                <w:szCs w:val="2"/>
                <w:color w:val="auto"/>
                <w:w w:val="87"/>
              </w:rPr>
              <w:t>сут</w:t>
            </w:r>
          </w:p>
        </w:tc>
        <w:tc>
          <w:tcPr>
            <w:tcW w:w="680" w:type="dxa"/>
            <w:vAlign w:val="bottom"/>
            <w:vMerge w:val="restart"/>
            <w:textDirection w:val="btLr"/>
          </w:tcPr>
          <w:p>
            <w:pPr>
              <w:ind w:left="64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3"/>
                <w:szCs w:val="3"/>
                <w:color w:val="auto"/>
                <w:w w:val="89"/>
              </w:rPr>
              <w:t>Резервпроизводи</w:t>
            </w:r>
            <w:r>
              <w:rPr>
                <w:rFonts w:ascii="Times New Roman" w:cs="Times New Roman" w:eastAsia="Times New Roman" w:hAnsi="Times New Roman"/>
                <w:sz w:val="3"/>
                <w:szCs w:val="3"/>
                <w:color w:val="auto"/>
                <w:w w:val="89"/>
              </w:rPr>
              <w:t>-</w:t>
            </w:r>
            <w:r>
              <w:rPr>
                <w:rFonts w:ascii="Times New Roman" w:cs="Times New Roman" w:eastAsia="Times New Roman" w:hAnsi="Times New Roman"/>
                <w:sz w:val="3"/>
                <w:szCs w:val="3"/>
                <w:color w:val="auto"/>
                <w:w w:val="89"/>
              </w:rPr>
              <w:t>тельностиВЗС</w:t>
            </w:r>
            <w:r>
              <w:rPr>
                <w:rFonts w:ascii="Times New Roman" w:cs="Times New Roman" w:eastAsia="Times New Roman" w:hAnsi="Times New Roman"/>
                <w:sz w:val="3"/>
                <w:szCs w:val="3"/>
                <w:color w:val="auto"/>
                <w:w w:val="89"/>
              </w:rPr>
              <w:t>;%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"/>
        </w:trPr>
        <w:tc>
          <w:tcPr>
            <w:tcW w:w="960" w:type="dxa"/>
            <w:vAlign w:val="bottom"/>
            <w:vMerge w:val="continue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  <w:tc>
          <w:tcPr>
            <w:tcW w:w="720" w:type="dxa"/>
            <w:vAlign w:val="bottom"/>
            <w:vMerge w:val="continue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  <w:tc>
          <w:tcPr>
            <w:tcW w:w="460" w:type="dxa"/>
            <w:vAlign w:val="bottom"/>
            <w:textDirection w:val="btLr"/>
          </w:tcPr>
          <w:p>
            <w:pPr>
              <w:ind w:left="309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"/>
                <w:szCs w:val="1"/>
                <w:color w:val="auto"/>
                <w:w w:val="0"/>
              </w:rPr>
              <w:t>дительность</w:t>
            </w:r>
            <w:r>
              <w:rPr>
                <w:rFonts w:ascii="Times New Roman" w:cs="Times New Roman" w:eastAsia="Times New Roman" w:hAnsi="Times New Roman"/>
                <w:sz w:val="1"/>
                <w:szCs w:val="1"/>
                <w:color w:val="auto"/>
                <w:w w:val="0"/>
              </w:rPr>
              <w:t>,</w:t>
            </w:r>
            <w:r>
              <w:rPr>
                <w:rFonts w:ascii="Times New Roman" w:cs="Times New Roman" w:eastAsia="Times New Roman" w:hAnsi="Times New Roman"/>
                <w:sz w:val="1"/>
                <w:szCs w:val="1"/>
                <w:color w:val="auto"/>
                <w:w w:val="0"/>
              </w:rPr>
              <w:t>м</w:t>
            </w:r>
          </w:p>
        </w:tc>
        <w:tc>
          <w:tcPr>
            <w:tcW w:w="1180" w:type="dxa"/>
            <w:vAlign w:val="bottom"/>
            <w:vMerge w:val="continue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  <w:tc>
          <w:tcPr>
            <w:tcW w:w="680" w:type="dxa"/>
            <w:vAlign w:val="bottom"/>
            <w:vMerge w:val="continue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79"/>
        </w:trPr>
        <w:tc>
          <w:tcPr>
            <w:tcW w:w="960" w:type="dxa"/>
            <w:vAlign w:val="bottom"/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460" w:type="dxa"/>
            <w:vAlign w:val="bottom"/>
            <w:textDirection w:val="btLr"/>
          </w:tcPr>
          <w:p>
            <w:pPr>
              <w:ind w:left="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6"/>
                <w:szCs w:val="16"/>
                <w:color w:val="auto"/>
                <w:w w:val="99"/>
              </w:rPr>
              <w:t>3</w:t>
            </w:r>
          </w:p>
        </w:tc>
        <w:tc>
          <w:tcPr>
            <w:tcW w:w="1180" w:type="dxa"/>
            <w:vAlign w:val="bottom"/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14"/>
        </w:trPr>
        <w:tc>
          <w:tcPr>
            <w:tcW w:w="960" w:type="dxa"/>
            <w:vAlign w:val="bottom"/>
            <w:textDirection w:val="btLr"/>
          </w:tcPr>
          <w:p>
            <w:pPr>
              <w:ind w:right="8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год</w:t>
            </w: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82"/>
        </w:trPr>
        <w:tc>
          <w:tcPr>
            <w:tcW w:w="960" w:type="dxa"/>
            <w:vAlign w:val="bottom"/>
            <w:textDirection w:val="btLr"/>
          </w:tcPr>
          <w:p>
            <w:pPr>
              <w:ind w:right="2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6"/>
                <w:szCs w:val="16"/>
                <w:color w:val="auto"/>
                <w:w w:val="99"/>
              </w:rPr>
              <w:t>3</w:t>
            </w: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1180" w:type="dxa"/>
            <w:vAlign w:val="bottom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7"/>
                <w:szCs w:val="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2" w:lineRule="exact"/>
        <w:rPr>
          <w:sz w:val="20"/>
          <w:szCs w:val="20"/>
          <w:color w:val="auto"/>
        </w:rPr>
      </w:pPr>
    </w:p>
    <w:tbl>
      <w:tblPr>
        <w:tblLayout w:type="fixed"/>
        <w:tblInd w:w="10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12"/>
        </w:trPr>
        <w:tc>
          <w:tcPr>
            <w:tcW w:w="860" w:type="dxa"/>
            <w:vAlign w:val="bottom"/>
          </w:tcPr>
          <w:p>
            <w:pPr>
              <w:jc w:val="center"/>
              <w:ind w:righ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10,78</w:t>
            </w:r>
          </w:p>
        </w:tc>
        <w:tc>
          <w:tcPr>
            <w:tcW w:w="118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29,53</w:t>
            </w:r>
          </w:p>
        </w:tc>
        <w:tc>
          <w:tcPr>
            <w:tcW w:w="110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38,39</w:t>
            </w:r>
          </w:p>
        </w:tc>
        <w:tc>
          <w:tcPr>
            <w:tcW w:w="8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93,33</w:t>
            </w:r>
          </w:p>
        </w:tc>
      </w:tr>
      <w:tr>
        <w:trPr>
          <w:trHeight w:val="350"/>
        </w:trPr>
        <w:tc>
          <w:tcPr>
            <w:tcW w:w="860" w:type="dxa"/>
            <w:vAlign w:val="bottom"/>
          </w:tcPr>
          <w:p>
            <w:pPr>
              <w:jc w:val="center"/>
              <w:ind w:righ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19,48</w:t>
            </w:r>
          </w:p>
        </w:tc>
        <w:tc>
          <w:tcPr>
            <w:tcW w:w="118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53,37</w:t>
            </w:r>
          </w:p>
        </w:tc>
        <w:tc>
          <w:tcPr>
            <w:tcW w:w="110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69,38</w:t>
            </w:r>
          </w:p>
        </w:tc>
        <w:tc>
          <w:tcPr>
            <w:tcW w:w="8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87,95</w:t>
            </w:r>
          </w:p>
        </w:tc>
      </w:tr>
      <w:tr>
        <w:trPr>
          <w:trHeight w:val="350"/>
        </w:trPr>
        <w:tc>
          <w:tcPr>
            <w:tcW w:w="860" w:type="dxa"/>
            <w:vAlign w:val="bottom"/>
          </w:tcPr>
          <w:p>
            <w:pPr>
              <w:jc w:val="center"/>
              <w:ind w:righ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1,5</w:t>
            </w:r>
          </w:p>
        </w:tc>
        <w:tc>
          <w:tcPr>
            <w:tcW w:w="118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4,11</w:t>
            </w:r>
          </w:p>
        </w:tc>
        <w:tc>
          <w:tcPr>
            <w:tcW w:w="110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5,34</w:t>
            </w:r>
          </w:p>
        </w:tc>
        <w:tc>
          <w:tcPr>
            <w:tcW w:w="8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98,76</w:t>
            </w:r>
          </w:p>
        </w:tc>
      </w:tr>
      <w:tr>
        <w:trPr>
          <w:trHeight w:val="350"/>
        </w:trPr>
        <w:tc>
          <w:tcPr>
            <w:tcW w:w="860" w:type="dxa"/>
            <w:vAlign w:val="bottom"/>
          </w:tcPr>
          <w:p>
            <w:pPr>
              <w:jc w:val="center"/>
              <w:ind w:righ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3,73</w:t>
            </w:r>
          </w:p>
        </w:tc>
        <w:tc>
          <w:tcPr>
            <w:tcW w:w="118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10,22</w:t>
            </w:r>
          </w:p>
        </w:tc>
        <w:tc>
          <w:tcPr>
            <w:tcW w:w="110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13,28</w:t>
            </w:r>
          </w:p>
        </w:tc>
        <w:tc>
          <w:tcPr>
            <w:tcW w:w="8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96,92</w:t>
            </w:r>
          </w:p>
        </w:tc>
      </w:tr>
      <w:tr>
        <w:trPr>
          <w:trHeight w:val="350"/>
        </w:trPr>
        <w:tc>
          <w:tcPr>
            <w:tcW w:w="860" w:type="dxa"/>
            <w:vAlign w:val="bottom"/>
          </w:tcPr>
          <w:p>
            <w:pPr>
              <w:jc w:val="center"/>
              <w:ind w:righ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0,28</w:t>
            </w:r>
          </w:p>
        </w:tc>
        <w:tc>
          <w:tcPr>
            <w:tcW w:w="118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0,77</w:t>
            </w:r>
          </w:p>
        </w:tc>
        <w:tc>
          <w:tcPr>
            <w:tcW w:w="110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1,00</w:t>
            </w:r>
          </w:p>
        </w:tc>
        <w:tc>
          <w:tcPr>
            <w:tcW w:w="8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99,83</w:t>
            </w:r>
          </w:p>
        </w:tc>
      </w:tr>
      <w:tr>
        <w:trPr>
          <w:trHeight w:val="350"/>
        </w:trPr>
        <w:tc>
          <w:tcPr>
            <w:tcW w:w="860" w:type="dxa"/>
            <w:vAlign w:val="bottom"/>
          </w:tcPr>
          <w:p>
            <w:pPr>
              <w:jc w:val="center"/>
              <w:ind w:righ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0,41</w:t>
            </w:r>
          </w:p>
        </w:tc>
        <w:tc>
          <w:tcPr>
            <w:tcW w:w="118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1,12</w:t>
            </w:r>
          </w:p>
        </w:tc>
        <w:tc>
          <w:tcPr>
            <w:tcW w:w="110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1,46</w:t>
            </w:r>
          </w:p>
        </w:tc>
        <w:tc>
          <w:tcPr>
            <w:tcW w:w="820" w:type="dxa"/>
            <w:vAlign w:val="bottom"/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99,76</w:t>
            </w:r>
          </w:p>
        </w:tc>
      </w:tr>
    </w:tbl>
    <w:p>
      <w:pPr>
        <w:spacing w:after="0" w:line="2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-155575</wp:posOffset>
                </wp:positionH>
                <wp:positionV relativeFrom="paragraph">
                  <wp:posOffset>14605</wp:posOffset>
                </wp:positionV>
                <wp:extent cx="2901315" cy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013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2191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8" o:spid="_x0000_s1053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-12.2499pt,1.15pt" to="216.2pt,1.15pt" o:allowincell="f" strokecolor="#000000" strokeweight="0.9599pt"/>
            </w:pict>
          </mc:Fallback>
        </mc:AlternateConten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3">
            <w:col w:w="1960" w:space="200"/>
            <w:col w:w="2780" w:space="240"/>
            <w:col w:w="4440"/>
          </w:cols>
          <w:pgMar w:left="1440" w:top="1440" w:right="840" w:bottom="0" w:gutter="0" w:footer="0" w:header="0"/>
          <w:type w:val="continuous"/>
        </w:sectPr>
      </w:pPr>
    </w:p>
    <w:p>
      <w:pPr>
        <w:spacing w:after="0" w:line="289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при прогнозируемой тенденции к увеличению числен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ности населения и подключению новых потребителей к централизованной системе водоснабжения к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существующих водозаборных сооруже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ниях дефицита мощности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не наблюдается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0" w:lineRule="exact"/>
        <w:rPr>
          <w:sz w:val="20"/>
          <w:szCs w:val="20"/>
          <w:color w:val="auto"/>
        </w:rPr>
      </w:pPr>
    </w:p>
    <w:p>
      <w:pPr>
        <w:jc w:val="right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57</w:t>
      </w:r>
    </w:p>
    <w:p>
      <w:pPr>
        <w:sectPr>
          <w:pgSz w:w="11900" w:h="16840" w:orient="portrait"/>
          <w:cols w:equalWidth="0" w:num="1">
            <w:col w:w="9620"/>
          </w:cols>
          <w:pgMar w:left="1440" w:top="1440" w:right="840" w:bottom="0" w:gutter="0" w:footer="0" w:header="0"/>
          <w:type w:val="continuous"/>
        </w:sectPr>
      </w:pPr>
    </w:p>
    <w:bookmarkStart w:id="57" w:name="page58"/>
    <w:bookmarkEnd w:id="57"/>
    <w:p>
      <w:pPr>
        <w:ind w:left="260" w:right="100" w:firstLine="71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2.3.15.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Наименование организации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наделенной статусом гаранти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рующей организации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ind w:left="260" w:right="12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Организацией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эксплуатирующей системы водоснабжения на террито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рии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является МП МРС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СтавропольРесурсСервис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 w:right="120" w:firstLine="706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Сведения о водоснабжающей организации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обеспечивающей потребно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сти в воде населённые пункты представлены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2.3.15.1.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1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2.3.15.1 -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Основные сведения о водоснабжающей организации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15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83"/>
        </w:trPr>
        <w:tc>
          <w:tcPr>
            <w:tcW w:w="4800" w:type="dxa"/>
            <w:vAlign w:val="bottom"/>
            <w:tcBorders>
              <w:top w:val="single" w:sz="8" w:color="auto"/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 организации</w:t>
            </w:r>
          </w:p>
        </w:tc>
        <w:tc>
          <w:tcPr>
            <w:tcW w:w="480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 xml:space="preserve">МП МРС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«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СтавропольРесурсСервис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»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ИНН организации</w:t>
            </w: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6382061363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КПП организации</w:t>
            </w: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638201001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Вид деятельности</w:t>
            </w:r>
          </w:p>
        </w:tc>
        <w:tc>
          <w:tcPr>
            <w:tcW w:w="48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«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Водоснабжение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», «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Водоотведение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», «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Теп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лоснабжение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»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ind w:left="422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Вид</w:t>
            </w: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товара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Техническая вода</w:t>
            </w: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Питьевая вода</w:t>
            </w: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Питьевая вода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Режим налогообложения</w:t>
            </w: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НДС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Организация выполняет инвестиционную</w:t>
            </w:r>
          </w:p>
        </w:tc>
        <w:tc>
          <w:tcPr>
            <w:tcW w:w="4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программу</w:t>
            </w: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ind w:left="38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Адрес</w:t>
            </w: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организации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Юридический адрес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:</w:t>
            </w:r>
          </w:p>
        </w:tc>
        <w:tc>
          <w:tcPr>
            <w:tcW w:w="4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445146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РФ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Самарская обл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.,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Ставрополь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5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ский район 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Хрящевка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ул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Советская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2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Почтовый адрес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:</w:t>
            </w:r>
          </w:p>
        </w:tc>
        <w:tc>
          <w:tcPr>
            <w:tcW w:w="4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ГСП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445000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РФ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Самарская область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5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Тольятти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ул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Ларина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185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96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ind w:left="408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Руководитель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Фамилия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имя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отчество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:</w:t>
            </w: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Соловых Дмитрий Васильевич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Код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номер телефона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):</w:t>
            </w:r>
          </w:p>
        </w:tc>
        <w:tc>
          <w:tcPr>
            <w:tcW w:w="4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8-8482-55-82-25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1">
            <w:col w:w="9720"/>
          </w:cols>
          <w:pgMar w:left="1440" w:top="1109" w:right="7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72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58</w:t>
      </w:r>
    </w:p>
    <w:p>
      <w:pPr>
        <w:sectPr>
          <w:pgSz w:w="11900" w:h="16840" w:orient="portrait"/>
          <w:cols w:equalWidth="0" w:num="1">
            <w:col w:w="9720"/>
          </w:cols>
          <w:pgMar w:left="1440" w:top="1109" w:right="740" w:bottom="0" w:gutter="0" w:footer="0" w:header="0"/>
          <w:type w:val="continuous"/>
        </w:sectPr>
      </w:pPr>
    </w:p>
    <w:bookmarkStart w:id="58" w:name="page59"/>
    <w:bookmarkEnd w:id="58"/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  ПРЕДЛОЖЕНИЯ ПО СТРОИТЕЛЬСТВУ, РЕКОНСТРУКЦИИ И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center"/>
        <w:ind w:right="-31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МОДЕРНИЗАЦИИ ОБЪЕКТОВ ЦЕНТРАЛИЗОВАННЫХ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jc w:val="center"/>
        <w:ind w:right="-31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СИСТЕМ ВОДОСНАБЖЕНИЯ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2" w:lineRule="exact"/>
        <w:rPr>
          <w:sz w:val="20"/>
          <w:szCs w:val="20"/>
          <w:color w:val="auto"/>
        </w:rPr>
      </w:pPr>
    </w:p>
    <w:p>
      <w:pPr>
        <w:ind w:left="260" w:right="20" w:firstLine="72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2.4.1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Перечень основных мероприятий по реализации схем водо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снабжения с разбивкой по годам</w:t>
      </w:r>
    </w:p>
    <w:p>
      <w:pPr>
        <w:spacing w:after="0" w:line="174" w:lineRule="exact"/>
        <w:rPr>
          <w:sz w:val="20"/>
          <w:szCs w:val="20"/>
          <w:color w:val="auto"/>
        </w:rPr>
      </w:pPr>
    </w:p>
    <w:p>
      <w:pPr>
        <w:jc w:val="center"/>
        <w:ind w:right="-23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На первом этапе развития системы водоснабжения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(2019 – 2025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годы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предлагается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:</w:t>
      </w:r>
    </w:p>
    <w:p>
      <w:pPr>
        <w:spacing w:after="0" w:line="281" w:lineRule="exact"/>
        <w:rPr>
          <w:sz w:val="20"/>
          <w:szCs w:val="20"/>
          <w:color w:val="auto"/>
        </w:rPr>
      </w:pPr>
    </w:p>
    <w:p>
      <w:pPr>
        <w:ind w:left="4000" w:hanging="198"/>
        <w:spacing w:after="0"/>
        <w:tabs>
          <w:tab w:leader="none" w:pos="4000" w:val="left"/>
        </w:tabs>
        <w:numPr>
          <w:ilvl w:val="2"/>
          <w:numId w:val="60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селе Севрюкаево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: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</w:p>
    <w:p>
      <w:pPr>
        <w:ind w:left="620" w:right="20" w:firstLine="354"/>
        <w:spacing w:after="0" w:line="361" w:lineRule="auto"/>
        <w:tabs>
          <w:tab w:leader="none" w:pos="1201" w:val="left"/>
        </w:tabs>
        <w:numPr>
          <w:ilvl w:val="0"/>
          <w:numId w:val="6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реконструкция существующих водопроводных сетей и сооружений села;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firstLine="705"/>
        <w:spacing w:after="0" w:line="358" w:lineRule="auto"/>
        <w:tabs>
          <w:tab w:leader="none" w:pos="1201" w:val="left"/>
        </w:tabs>
        <w:numPr>
          <w:ilvl w:val="0"/>
          <w:numId w:val="6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технического обследования централизованной системы холодного водоснабжения с. Севрюкаево (в соответствии с приказом Мини-стерства строительства и ЖКХ РФ №437/пр от 5.08.2014 г.);</w:t>
      </w:r>
    </w:p>
    <w:p>
      <w:pPr>
        <w:spacing w:after="0" w:line="3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right="20" w:firstLine="705"/>
        <w:spacing w:after="0" w:line="361" w:lineRule="auto"/>
        <w:tabs>
          <w:tab w:leader="none" w:pos="1143" w:val="left"/>
        </w:tabs>
        <w:numPr>
          <w:ilvl w:val="0"/>
          <w:numId w:val="6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гидрогеологических работ по переоценке запасов подзем-ных вод на участках действующих водозаборов;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20" w:hanging="155"/>
        <w:spacing w:after="0"/>
        <w:tabs>
          <w:tab w:leader="none" w:pos="1120" w:val="left"/>
        </w:tabs>
        <w:numPr>
          <w:ilvl w:val="0"/>
          <w:numId w:val="6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предложения по капитальному ремонту артезианских скважин;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20" w:hanging="155"/>
        <w:spacing w:after="0"/>
        <w:tabs>
          <w:tab w:leader="none" w:pos="1120" w:val="left"/>
        </w:tabs>
        <w:numPr>
          <w:ilvl w:val="0"/>
          <w:numId w:val="6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создание системы диспетчеризации и автоматического управления;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20" w:hanging="155"/>
        <w:spacing w:after="0"/>
        <w:tabs>
          <w:tab w:leader="none" w:pos="1120" w:val="left"/>
        </w:tabs>
        <w:numPr>
          <w:ilvl w:val="0"/>
          <w:numId w:val="6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приборов учёта на скважинах;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firstLine="705"/>
        <w:spacing w:after="0" w:line="374" w:lineRule="auto"/>
        <w:tabs>
          <w:tab w:leader="none" w:pos="1133" w:val="left"/>
        </w:tabs>
        <w:numPr>
          <w:ilvl w:val="0"/>
          <w:numId w:val="6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оформление лицензии на право пользования недрами для новых водо-заборных сооружений в Комитете по недропользованию в Самарской облас-ти.</w:t>
      </w: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22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4160" w:hanging="195"/>
        <w:spacing w:after="0"/>
        <w:tabs>
          <w:tab w:leader="none" w:pos="4160" w:val="left"/>
        </w:tabs>
        <w:numPr>
          <w:ilvl w:val="3"/>
          <w:numId w:val="60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селе Кармалы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:</w:t>
      </w:r>
    </w:p>
    <w:p>
      <w:pPr>
        <w:spacing w:after="0" w:line="167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</w:p>
    <w:p>
      <w:pPr>
        <w:ind w:left="620" w:right="20" w:firstLine="354"/>
        <w:spacing w:after="0" w:line="359" w:lineRule="auto"/>
        <w:tabs>
          <w:tab w:leader="none" w:pos="1201" w:val="left"/>
        </w:tabs>
        <w:numPr>
          <w:ilvl w:val="0"/>
          <w:numId w:val="6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реконструкция существующих водопроводных сетей и сооружений села;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right="20" w:firstLine="772"/>
        <w:spacing w:after="0" w:line="374" w:lineRule="auto"/>
        <w:tabs>
          <w:tab w:leader="none" w:pos="1258" w:val="left"/>
        </w:tabs>
        <w:numPr>
          <w:ilvl w:val="1"/>
          <w:numId w:val="6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технического обследования централизованной системы холодного водоснабжения с. Кармалы (в соответствии с приказом Мини-стерства строительства и ЖКХ РФ №437/пр от 5.08.2014 г.);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46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59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59" w:name="page60"/>
    <w:bookmarkEnd w:id="59"/>
    <w:p>
      <w:pPr>
        <w:ind w:left="260" w:right="20" w:firstLine="706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проведение гидрогеологических работ по переоценке запасов подзем-ных вод на участках действующего водозабора;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1120" w:hanging="155"/>
        <w:spacing w:after="0"/>
        <w:tabs>
          <w:tab w:leader="none" w:pos="1120" w:val="left"/>
        </w:tabs>
        <w:numPr>
          <w:ilvl w:val="0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предложения по капитальному ремонту артезианской скважины;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20" w:hanging="165"/>
        <w:spacing w:after="0"/>
        <w:tabs>
          <w:tab w:leader="none" w:pos="1120" w:val="left"/>
        </w:tabs>
        <w:numPr>
          <w:ilvl w:val="0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станций водоочистки;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20" w:hanging="155"/>
        <w:spacing w:after="0"/>
        <w:tabs>
          <w:tab w:leader="none" w:pos="1120" w:val="left"/>
        </w:tabs>
        <w:numPr>
          <w:ilvl w:val="0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создание системы диспетчеризации и автоматического управления;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20" w:hanging="155"/>
        <w:spacing w:after="0"/>
        <w:tabs>
          <w:tab w:leader="none" w:pos="1120" w:val="left"/>
        </w:tabs>
        <w:numPr>
          <w:ilvl w:val="0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прибора учёта на скважине;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firstLine="705"/>
        <w:spacing w:after="0" w:line="374" w:lineRule="auto"/>
        <w:tabs>
          <w:tab w:leader="none" w:pos="1158" w:val="left"/>
        </w:tabs>
        <w:numPr>
          <w:ilvl w:val="0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оформление лицензии на право пользования недрами для нового во-дозаборного сооружения в Комитете по недропользованию в Самарской об-ласти.</w:t>
      </w: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34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4180" w:hanging="196"/>
        <w:spacing w:after="0"/>
        <w:tabs>
          <w:tab w:leader="none" w:pos="4180" w:val="left"/>
        </w:tabs>
        <w:numPr>
          <w:ilvl w:val="2"/>
          <w:numId w:val="61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селе Мордово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:</w:t>
      </w:r>
    </w:p>
    <w:p>
      <w:pPr>
        <w:spacing w:after="0" w:line="167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</w:p>
    <w:p>
      <w:pPr>
        <w:ind w:left="620" w:right="20" w:firstLine="354"/>
        <w:spacing w:after="0" w:line="359" w:lineRule="auto"/>
        <w:tabs>
          <w:tab w:leader="none" w:pos="1201" w:val="left"/>
        </w:tabs>
        <w:numPr>
          <w:ilvl w:val="0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реконструкция существующих водопроводных сетей и сооружений села;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firstLine="772"/>
        <w:spacing w:after="0" w:line="360" w:lineRule="auto"/>
        <w:tabs>
          <w:tab w:leader="none" w:pos="1258" w:val="left"/>
        </w:tabs>
        <w:numPr>
          <w:ilvl w:val="1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технического обследования централизованной системы холодного водоснабжения с. Мордово (в соответствии с приказом Мини-стерства строительства и ЖКХ РФ №437/пр от 5.08.2014 г.);</w:t>
      </w:r>
    </w:p>
    <w:p>
      <w:pPr>
        <w:ind w:left="260" w:right="20" w:firstLine="705"/>
        <w:spacing w:after="0" w:line="359" w:lineRule="auto"/>
        <w:tabs>
          <w:tab w:leader="none" w:pos="1143" w:val="left"/>
        </w:tabs>
        <w:numPr>
          <w:ilvl w:val="0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гидрогеологических работ по переоценке запасов подзем-ных вод на участках действующего водозабора;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20" w:hanging="155"/>
        <w:spacing w:after="0"/>
        <w:tabs>
          <w:tab w:leader="none" w:pos="1120" w:val="left"/>
        </w:tabs>
        <w:numPr>
          <w:ilvl w:val="0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предложения по капитальному ремонту артезианской скважины;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20" w:hanging="155"/>
        <w:spacing w:after="0"/>
        <w:tabs>
          <w:tab w:leader="none" w:pos="1120" w:val="left"/>
        </w:tabs>
        <w:numPr>
          <w:ilvl w:val="0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создание системы диспетчеризации и автоматического управления;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20" w:hanging="155"/>
        <w:spacing w:after="0"/>
        <w:tabs>
          <w:tab w:leader="none" w:pos="1120" w:val="left"/>
        </w:tabs>
        <w:numPr>
          <w:ilvl w:val="0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прибора учёта на скважине;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firstLine="705"/>
        <w:spacing w:after="0" w:line="374" w:lineRule="auto"/>
        <w:tabs>
          <w:tab w:leader="none" w:pos="1158" w:val="left"/>
        </w:tabs>
        <w:numPr>
          <w:ilvl w:val="0"/>
          <w:numId w:val="6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оформление лицензии на право пользования недрами для нового во-дозаборного сооружения в Комитете по недропользованию в Самарской об-ласти.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3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60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60" w:name="page61"/>
    <w:bookmarkEnd w:id="60"/>
    <w:p>
      <w:pPr>
        <w:jc w:val="center"/>
        <w:ind w:right="-23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На втором этапе развития системы водоснабжения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center"/>
        <w:ind w:right="-25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(2026 – 2033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годы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предлагается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:</w:t>
      </w:r>
    </w:p>
    <w:p>
      <w:pPr>
        <w:spacing w:after="0" w:line="276" w:lineRule="exact"/>
        <w:rPr>
          <w:sz w:val="20"/>
          <w:szCs w:val="20"/>
          <w:color w:val="auto"/>
        </w:rPr>
      </w:pPr>
    </w:p>
    <w:p>
      <w:pPr>
        <w:ind w:left="4000" w:hanging="198"/>
        <w:spacing w:after="0"/>
        <w:tabs>
          <w:tab w:leader="none" w:pos="4000" w:val="left"/>
        </w:tabs>
        <w:numPr>
          <w:ilvl w:val="1"/>
          <w:numId w:val="62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селе Севрюкаево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:</w:t>
      </w:r>
    </w:p>
    <w:p>
      <w:pPr>
        <w:spacing w:after="0" w:line="167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</w:p>
    <w:p>
      <w:pPr>
        <w:ind w:left="260" w:firstLine="633"/>
        <w:spacing w:after="0" w:line="359" w:lineRule="auto"/>
        <w:tabs>
          <w:tab w:leader="none" w:pos="1100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гидрогеологических работ по поискам и разведке новых месторождений подземных вод для строительства новых водозаборов;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firstLine="633"/>
        <w:spacing w:after="0" w:line="361" w:lineRule="auto"/>
        <w:tabs>
          <w:tab w:leader="none" w:pos="1057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новых водопроводных сетей в существующей жилой за-стройке, L = 0,4 км;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firstLine="633"/>
        <w:spacing w:after="0" w:line="359" w:lineRule="auto"/>
        <w:tabs>
          <w:tab w:leader="none" w:pos="1061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новых водопроводных сетей на перспективных площад-ках строительства №1, L = 3,05 км; №3, L = 11,35 км;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firstLine="633"/>
        <w:spacing w:after="0" w:line="359" w:lineRule="auto"/>
        <w:tabs>
          <w:tab w:leader="none" w:pos="1100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планируемые к строительству объекты соцкультбыта обеспечить во-дой от централизованных систем водоснабжения;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right="20" w:firstLine="633"/>
        <w:spacing w:after="0" w:line="359" w:lineRule="auto"/>
        <w:tabs>
          <w:tab w:leader="none" w:pos="1057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водозаборных сооружений в существующей застройке и на перспективных площадках строительства;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организация I и II поясов ЗСО для всех водозаборов;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для всех потребителей приборов учёта расхода воды.</w:t>
      </w: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3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4160" w:hanging="195"/>
        <w:spacing w:after="0"/>
        <w:tabs>
          <w:tab w:leader="none" w:pos="4160" w:val="left"/>
        </w:tabs>
        <w:numPr>
          <w:ilvl w:val="2"/>
          <w:numId w:val="62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селе Кармалы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:</w:t>
      </w:r>
    </w:p>
    <w:p>
      <w:pPr>
        <w:spacing w:after="0" w:line="167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</w:p>
    <w:p>
      <w:pPr>
        <w:ind w:left="260" w:firstLine="633"/>
        <w:spacing w:after="0" w:line="359" w:lineRule="auto"/>
        <w:tabs>
          <w:tab w:leader="none" w:pos="1100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гидрогеологических работ по поискам и разведке новых месторождений подземных вод для строительства новых водозаборов;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firstLine="633"/>
        <w:spacing w:after="0" w:line="359" w:lineRule="auto"/>
        <w:tabs>
          <w:tab w:leader="none" w:pos="1057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новых водопроводных сетей в существующей жилой за-стройке, L = 0,5 км;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firstLine="633"/>
        <w:spacing w:after="0" w:line="359" w:lineRule="auto"/>
        <w:tabs>
          <w:tab w:leader="none" w:pos="1066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новых водопроводных сетей на перспективной площад-ке строительства №8, L = 0,8 км;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новых водозаборных сооружений;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организация I и II поясов ЗСО для всех водозаборов;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для всех потребителей приборов учёта расхода воды.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2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42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61</w:t>
      </w:r>
    </w:p>
    <w:p>
      <w:pPr>
        <w:sectPr>
          <w:pgSz w:w="11900" w:h="16840" w:orient="portrait"/>
          <w:cols w:equalWidth="0" w:num="1">
            <w:col w:w="9620"/>
          </w:cols>
          <w:pgMar w:left="1440" w:top="1102" w:right="840" w:bottom="0" w:gutter="0" w:footer="0" w:header="0"/>
          <w:type w:val="continuous"/>
        </w:sectPr>
      </w:pPr>
    </w:p>
    <w:bookmarkStart w:id="61" w:name="page62"/>
    <w:bookmarkEnd w:id="61"/>
    <w:p>
      <w:pPr>
        <w:ind w:left="4180" w:hanging="196"/>
        <w:spacing w:after="0"/>
        <w:tabs>
          <w:tab w:leader="none" w:pos="4180" w:val="left"/>
        </w:tabs>
        <w:numPr>
          <w:ilvl w:val="3"/>
          <w:numId w:val="63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селе Мордово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:</w:t>
      </w:r>
    </w:p>
    <w:p>
      <w:pPr>
        <w:spacing w:after="0" w:line="167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</w:p>
    <w:p>
      <w:pPr>
        <w:ind w:left="260" w:firstLine="633"/>
        <w:spacing w:after="0" w:line="359" w:lineRule="auto"/>
        <w:tabs>
          <w:tab w:leader="none" w:pos="1100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гидрогеологических работ по поискам и разведке новых месторождений подземных вод для строительства новых водозаборов;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firstLine="633"/>
        <w:spacing w:after="0" w:line="359" w:lineRule="auto"/>
        <w:tabs>
          <w:tab w:leader="none" w:pos="1057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новых водопроводных сетей в существующей жилой за-стройке, L = 1,35 км;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firstLine="633"/>
        <w:spacing w:after="0" w:line="361" w:lineRule="auto"/>
        <w:tabs>
          <w:tab w:leader="none" w:pos="1061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новых водопроводных сетей на перспективных площад-ках строительства №4, L = 6,9 км; №5, L = 1,9 км;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новых водозаборных сооружений;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организация I и II поясов ЗСО для всех водозаборов;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для всех потребителей приборов учёта расхода воды;</w:t>
      </w: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27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4140" w:hanging="185"/>
        <w:spacing w:after="0"/>
        <w:tabs>
          <w:tab w:leader="none" w:pos="4140" w:val="left"/>
        </w:tabs>
        <w:numPr>
          <w:ilvl w:val="2"/>
          <w:numId w:val="63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селе Кольцово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:</w:t>
      </w:r>
    </w:p>
    <w:p>
      <w:pPr>
        <w:spacing w:after="0" w:line="167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</w:p>
    <w:p>
      <w:pPr>
        <w:ind w:left="260" w:right="20" w:firstLine="633"/>
        <w:spacing w:after="0" w:line="359" w:lineRule="auto"/>
        <w:tabs>
          <w:tab w:leader="none" w:pos="1095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гидрогеологических работ по поискам и разведке место-рождений подземных вод для строительства водозаборов;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right="20" w:firstLine="633"/>
        <w:spacing w:after="0" w:line="359" w:lineRule="auto"/>
        <w:tabs>
          <w:tab w:leader="none" w:pos="1081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водопроводных сетей в существующей жилой застрой-ке, L = 0,5 км;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right="20" w:firstLine="633"/>
        <w:spacing w:after="0" w:line="359" w:lineRule="auto"/>
        <w:tabs>
          <w:tab w:leader="none" w:pos="1177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водопроводных сетей на перспективной площадке строительства №7, L = 6,4 км;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firstLine="705"/>
        <w:spacing w:after="0" w:line="360" w:lineRule="auto"/>
        <w:tabs>
          <w:tab w:leader="none" w:pos="1158" w:val="left"/>
        </w:tabs>
        <w:numPr>
          <w:ilvl w:val="1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оформление лицензии на право пользования недрами для нового во-дозаборного сооружения в Комитете по недропользованию в Самарской об-ласти;</w:t>
      </w: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водозаборных сооружений;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организация I и II поясов ЗСО для всех водозаборов;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для всех потребителей приборов учёта расхода воды;</w:t>
      </w: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283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4300" w:hanging="191"/>
        <w:spacing w:after="0"/>
        <w:tabs>
          <w:tab w:leader="none" w:pos="4300" w:val="left"/>
        </w:tabs>
        <w:numPr>
          <w:ilvl w:val="4"/>
          <w:numId w:val="63"/>
        </w:numP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селе Лбище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: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</w:pPr>
    </w:p>
    <w:p>
      <w:pPr>
        <w:ind w:left="260" w:right="20" w:firstLine="633"/>
        <w:spacing w:after="0" w:line="391" w:lineRule="auto"/>
        <w:tabs>
          <w:tab w:leader="none" w:pos="1095" w:val="left"/>
        </w:tabs>
        <w:numPr>
          <w:ilvl w:val="0"/>
          <w:numId w:val="6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проведение гидрогеологических работ по поискам и разведке место-рождений подземных вод для строительства водозаборов;</w:t>
      </w:r>
    </w:p>
    <w:p>
      <w:pPr>
        <w:sectPr>
          <w:pgSz w:w="11900" w:h="16840" w:orient="portrait"/>
          <w:cols w:equalWidth="0" w:num="1">
            <w:col w:w="9620"/>
          </w:cols>
          <w:pgMar w:left="1440" w:top="1100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95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62</w:t>
      </w:r>
    </w:p>
    <w:p>
      <w:pPr>
        <w:sectPr>
          <w:pgSz w:w="11900" w:h="16840" w:orient="portrait"/>
          <w:cols w:equalWidth="0" w:num="1">
            <w:col w:w="9620"/>
          </w:cols>
          <w:pgMar w:left="1440" w:top="1100" w:right="840" w:bottom="0" w:gutter="0" w:footer="0" w:header="0"/>
          <w:type w:val="continuous"/>
        </w:sectPr>
      </w:pPr>
    </w:p>
    <w:bookmarkStart w:id="62" w:name="page63"/>
    <w:bookmarkEnd w:id="62"/>
    <w:p>
      <w:pPr>
        <w:jc w:val="both"/>
        <w:ind w:left="260" w:firstLine="634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строительство новых водопроводных сетей в существующей жилой за-стройке, L = 1,05 км;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634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строительство новых водопроводных сетей на перспективных площад-ках строительства №10, L = 0,85 км; №13, L = 1,7 км; №14, L = 0,15 км;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06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 оформление лицензии на право пользования недрами для нового во-дозаборного сооружения в Комитете по недропользованию в Самарской об-ласти;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4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водозаборных сооружений;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4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организация I и II поясов ЗСО для всех водозаборов;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060" w:hanging="167"/>
        <w:spacing w:after="0"/>
        <w:tabs>
          <w:tab w:leader="none" w:pos="1060" w:val="left"/>
        </w:tabs>
        <w:numPr>
          <w:ilvl w:val="0"/>
          <w:numId w:val="64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для всех потребителей приборов учёта расхода воды.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3" w:lineRule="exact"/>
        <w:rPr>
          <w:sz w:val="20"/>
          <w:szCs w:val="20"/>
          <w:color w:val="auto"/>
        </w:rPr>
      </w:pPr>
    </w:p>
    <w:p>
      <w:pPr>
        <w:jc w:val="both"/>
        <w:ind w:left="260" w:firstLine="643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Площадки под размещение новых водозаборных узлов согласовывают-ся с органами санитарного надзора в установленном порядке после получе-ния заключений гидрогеологов на бурение артезианских скважин. Выбор площадок под новое водозаборное сооружение производится с учетом со-блюдения первого пояса зоны санитарной охраны в соответствии с требова-ниями СанПиН 2.1.4.1110-02 «Зоны санитарной охраны источников водо-снабжения и водопроводов хозяйственно-питьевого водоснабжения».</w:t>
      </w:r>
    </w:p>
    <w:p>
      <w:pPr>
        <w:spacing w:after="0" w:line="8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Развитие централизованной системы горячего водоснабжения в с.п. Севрюкаево не планируется. На объектах социальной инфраструктуры и ин-дивидуальной застройки на перспективных площадках горячее водоснабже-ние будет осуществляться за счет собственных источников тепловой энергии.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3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20"/>
        <w:spacing w:after="0" w:line="313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2.4.2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Техническое обоснование основных мероприятий по реализа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ции схем водоснабжения</w:t>
      </w:r>
    </w:p>
    <w:p>
      <w:pPr>
        <w:spacing w:after="0" w:line="20" w:lineRule="exact"/>
        <w:rPr>
          <w:sz w:val="20"/>
          <w:szCs w:val="20"/>
          <w:color w:val="auto"/>
        </w:rPr>
      </w:pPr>
    </w:p>
    <w:p>
      <w:pPr>
        <w:ind w:left="260" w:right="160" w:firstLine="566"/>
        <w:spacing w:after="0" w:line="35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2.4.2.1. Обеспечение подачи абонентам определенного объема питьевой воды установленного качества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260" w:right="20" w:firstLine="7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Проведение гидрогеологических работ по переоценке запасов подземных вод на участках действующих водозаборов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Предложения по капитальному ремонту артезианских скважин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63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63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63" w:name="page64"/>
    <w:bookmarkEnd w:id="63"/>
    <w:p>
      <w:pPr>
        <w:jc w:val="both"/>
        <w:ind w:left="260" w:right="360" w:firstLine="72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процессе эксплуатации удельный дебит водозаборных скважин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каптирующих железосодержащие подземные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постепенно уменьшается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уровни воды в скважинах понижаются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34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Для восстановления производительности скважин необходимо провес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ти их капитальный ремонт или применить метод гидродинамического и виб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роволнового воздействия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34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Работы по восстановлению дебита скважин данным методом с приме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нением гидродинамической насадки имеют ряд преимуществ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 w:right="360" w:firstLine="710"/>
        <w:spacing w:after="0" w:line="359" w:lineRule="auto"/>
        <w:tabs>
          <w:tab w:leader="none" w:pos="1138" w:val="left"/>
        </w:tabs>
        <w:numPr>
          <w:ilvl w:val="0"/>
          <w:numId w:val="6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стоимость восстановления дебита в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5÷15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раз ниже стоимости бурения новой скважины и сохранение его прироста в течение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6÷7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лет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6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уменьшение затрат электроэнергии на добычу одного куба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140" w:hanging="170"/>
        <w:spacing w:after="0"/>
        <w:tabs>
          <w:tab w:leader="none" w:pos="1140" w:val="left"/>
        </w:tabs>
        <w:numPr>
          <w:ilvl w:val="0"/>
          <w:numId w:val="6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продление сроков эксплуатации погружных насосов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right="340" w:firstLine="634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Предложения по восстановлению производительности скважин в насе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лённых пунктах представлены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2.4.2.1.1.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340" w:firstLine="634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2.4.2.1.1 -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Предложения по восстановлению производитель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ности скважин в населённых пунктах</w:t>
      </w:r>
    </w:p>
    <w:tbl>
      <w:tblPr>
        <w:tblLayout w:type="fixed"/>
        <w:tblInd w:w="15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45"/>
        </w:trPr>
        <w:tc>
          <w:tcPr>
            <w:tcW w:w="6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</w:t>
            </w:r>
          </w:p>
        </w:tc>
        <w:tc>
          <w:tcPr>
            <w:tcW w:w="180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Назначение и</w:t>
            </w:r>
          </w:p>
        </w:tc>
        <w:tc>
          <w:tcPr>
            <w:tcW w:w="9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Техни-</w:t>
            </w:r>
          </w:p>
        </w:tc>
        <w:tc>
          <w:tcPr>
            <w:tcW w:w="230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Вид</w:t>
            </w:r>
          </w:p>
        </w:tc>
        <w:tc>
          <w:tcPr>
            <w:tcW w:w="42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ческие</w:t>
            </w: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4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Примечание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пара-</w:t>
            </w: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8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работ</w:t>
            </w: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объекта</w:t>
            </w: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метры</w:t>
            </w: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5"/>
        </w:trPr>
        <w:tc>
          <w:tcPr>
            <w:tcW w:w="62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20" w:type="dxa"/>
            <w:vAlign w:val="bottom"/>
            <w:tcBorders>
              <w:right w:val="single" w:sz="8" w:color="auto"/>
            </w:tcBorders>
            <w:gridSpan w:val="3"/>
          </w:tcPr>
          <w:p>
            <w:pPr>
              <w:ind w:left="3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</w:rPr>
              <w:t xml:space="preserve">Первый этап строительства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</w:rPr>
              <w:t xml:space="preserve">до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</w:rPr>
              <w:t>2025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</w:rPr>
              <w:t xml:space="preserve"> 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</w:rPr>
              <w:t>.)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восстановление</w:t>
            </w: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применение метода гидродинамиче-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right"/>
              <w:ind w:righ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 шт.</w:t>
            </w: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ского и виброволнового воздействия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арт. скважина</w:t>
            </w: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дебита скважины</w:t>
            </w: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 продуктивный пласт скважины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восстановление</w:t>
            </w: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применение метода гидродинамиче-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right"/>
              <w:ind w:right="14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8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 шт.</w:t>
            </w: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ского и виброволнового воздействия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арт. скважина</w:t>
            </w: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дебита скважины</w:t>
            </w: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 продуктивный пласт скважины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восстановление</w:t>
            </w: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применение метода гидродинамиче-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right"/>
              <w:ind w:righ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 шт.</w:t>
            </w: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ского и виброволнового воздействия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арт. скважина</w:t>
            </w: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дебита скважины</w:t>
            </w: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 продуктивный пласт скважины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1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Установка приборов учёта на водозаборных сооружениях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p>
      <w:pPr>
        <w:jc w:val="both"/>
        <w:ind w:left="260" w:right="340" w:firstLine="710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приборов учета является обязательным мероприятием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гласно требованиям Федерального закона от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23.11.2009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года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№ 261–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Ф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 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 энергосбережении и о повышении энергетической эффективности и о внесе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нии изменений в отдельные законодательные акты Российской Федерации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</w:t>
      </w:r>
    </w:p>
    <w:p>
      <w:pPr>
        <w:sectPr>
          <w:pgSz w:w="11900" w:h="16840" w:orient="portrait"/>
          <w:cols w:equalWidth="0" w:num="1">
            <w:col w:w="9960"/>
          </w:cols>
          <w:pgMar w:left="1440" w:top="1105" w:right="500" w:bottom="0" w:gutter="0" w:footer="0" w:header="0"/>
        </w:sectPr>
      </w:pPr>
    </w:p>
    <w:p>
      <w:pPr>
        <w:spacing w:after="0" w:line="242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64</w:t>
      </w:r>
    </w:p>
    <w:p>
      <w:pPr>
        <w:sectPr>
          <w:pgSz w:w="11900" w:h="16840" w:orient="portrait"/>
          <w:cols w:equalWidth="0" w:num="1">
            <w:col w:w="9960"/>
          </w:cols>
          <w:pgMar w:left="1440" w:top="1105" w:right="500" w:bottom="0" w:gutter="0" w:footer="0" w:header="0"/>
          <w:type w:val="continuous"/>
        </w:sectPr>
      </w:pPr>
    </w:p>
    <w:bookmarkStart w:id="64" w:name="page65"/>
    <w:bookmarkEnd w:id="64"/>
    <w:p>
      <w:pPr>
        <w:jc w:val="both"/>
        <w:ind w:left="260" w:right="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 13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.3)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 требований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установленных лицензией на право использования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участком недр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Предложения по установке приборов учета приведены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2.4.2.1.2.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center"/>
        <w:ind w:right="1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2.4.2.1.2 -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Предложения по установке приборов учета</w:t>
      </w:r>
    </w:p>
    <w:p>
      <w:pPr>
        <w:spacing w:after="0" w:line="167" w:lineRule="exact"/>
        <w:rPr>
          <w:sz w:val="20"/>
          <w:szCs w:val="20"/>
          <w:color w:val="auto"/>
        </w:rPr>
      </w:pPr>
    </w:p>
    <w:tbl>
      <w:tblPr>
        <w:tblLayout w:type="fixed"/>
        <w:tblInd w:w="2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98"/>
        </w:trPr>
        <w:tc>
          <w:tcPr>
            <w:tcW w:w="6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474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16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12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Кол-во,</w:t>
            </w:r>
          </w:p>
        </w:tc>
        <w:tc>
          <w:tcPr>
            <w:tcW w:w="19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Диаметр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4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шт.</w:t>
            </w: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участка, мм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0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474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Установка приборов учета на скважинах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4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</w:t>
            </w: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проекту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7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474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Установка приборов учета на скважинах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4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проекту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Кармалы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7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474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Установка приборов учета на скважинах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4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проекту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7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5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 xml:space="preserve">2.4.2.2.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Обеспечение водоснабжения объектов перспективной застрой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ки населенного пункта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firstLine="705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Проведение гидрогеологических работ по поискам и разведке новых ме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сторождений подземных вод для строительства новых водозаборов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05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Строительство новых водопроводных сетей на перспективных пло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щадках строительства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05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Планируемые к строительству объекты соцкультбыта 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Севрюкаево обеспечить водой от централизованных систем водоснабжения 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Севрю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каево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960" w:right="2400"/>
        <w:spacing w:after="0" w:line="41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>Строительство водозаборных сооружений</w:t>
      </w: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>;</w:t>
      </w: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 xml:space="preserve"> Организация </w:t>
      </w: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>I</w:t>
      </w: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 xml:space="preserve"> и </w:t>
      </w: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>II</w:t>
      </w: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 xml:space="preserve"> поясов ЗСО для всех водозаборов</w:t>
      </w:r>
      <w:r>
        <w:rPr>
          <w:rFonts w:ascii="Times New Roman" w:cs="Times New Roman" w:eastAsia="Times New Roman" w:hAnsi="Times New Roman"/>
          <w:sz w:val="27"/>
          <w:szCs w:val="27"/>
          <w:i w:val="1"/>
          <w:iCs w:val="1"/>
          <w:color w:val="auto"/>
        </w:rPr>
        <w:t>.</w:t>
      </w:r>
    </w:p>
    <w:p>
      <w:pPr>
        <w:spacing w:after="0" w:line="18" w:lineRule="exact"/>
        <w:rPr>
          <w:sz w:val="20"/>
          <w:szCs w:val="20"/>
          <w:color w:val="auto"/>
        </w:rPr>
      </w:pPr>
    </w:p>
    <w:p>
      <w:pPr>
        <w:jc w:val="both"/>
        <w:ind w:left="260" w:firstLine="706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 проектировании водозабора необходимо учесть границы зон ис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точника водоснабжения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трех поясов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первого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строгого режима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второго и третьего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режима ограничений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 проектировании водозабора необходимо учесть границы зон ис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точника водоснабжения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трех поясов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первого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строгого режима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второго и третьего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режима ограничений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соответствии с СанПиН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2.1.4.1110-02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диус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1-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ого пояса ЗСО от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50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 в зависимости от защищенности подзем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94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65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65" w:name="page66"/>
    <w:bookmarkEnd w:id="65"/>
    <w:p>
      <w:pPr>
        <w:ind w:left="260" w:right="120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ных вод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Размеры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ого 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его поясов ЗСО определяются на основании гид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рогеологических расчетов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1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Перед проектированием водозабора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 w:right="10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определить увеличение производительности водозаборов до требуе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мых значений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 w:right="120" w:firstLine="710"/>
        <w:spacing w:after="0" w:line="359" w:lineRule="auto"/>
        <w:tabs>
          <w:tab w:leader="none" w:pos="1177" w:val="left"/>
        </w:tabs>
        <w:numPr>
          <w:ilvl w:val="0"/>
          <w:numId w:val="66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определить местоположение новых скважин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или водозабора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после проведения геологических изысканий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Предложения по строительству новых водозаборных сооружений при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ведены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2.4.2.2.1.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706"/>
        <w:spacing w:after="0" w:line="37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2.4.2.2.1 -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Предложения по строительству водозаборных 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оружений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планируется 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2030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</w:p>
    <w:tbl>
      <w:tblPr>
        <w:tblLayout w:type="fixed"/>
        <w:tblInd w:w="2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40"/>
        </w:trPr>
        <w:tc>
          <w:tcPr>
            <w:tcW w:w="6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</w:t>
            </w:r>
          </w:p>
        </w:tc>
        <w:tc>
          <w:tcPr>
            <w:tcW w:w="590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 и местоположение</w:t>
            </w:r>
          </w:p>
        </w:tc>
        <w:tc>
          <w:tcPr>
            <w:tcW w:w="122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Кол-во,</w:t>
            </w:r>
          </w:p>
        </w:tc>
        <w:tc>
          <w:tcPr>
            <w:tcW w:w="17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Производи-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5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тельность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1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5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объекта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шт.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6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9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32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общая,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7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/сут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6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59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Скважины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Севрюкаево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площадка №1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5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6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59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Скважины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Севрюкаево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площадка №3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160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5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6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59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Скважины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Севрюкаево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существующая застройка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5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6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</w:t>
            </w:r>
          </w:p>
        </w:tc>
        <w:tc>
          <w:tcPr>
            <w:tcW w:w="59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Скважины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Кармалы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площадка №8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5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6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</w:t>
            </w:r>
          </w:p>
        </w:tc>
        <w:tc>
          <w:tcPr>
            <w:tcW w:w="59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Скважины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Мордово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площадки №4; 5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5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6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</w:t>
            </w:r>
          </w:p>
        </w:tc>
        <w:tc>
          <w:tcPr>
            <w:tcW w:w="59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Скважины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Кольцово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площадка №7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5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6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</w:t>
            </w:r>
          </w:p>
        </w:tc>
        <w:tc>
          <w:tcPr>
            <w:tcW w:w="59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Скважины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Лбище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площадки №10; 13; 14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1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5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jc w:val="both"/>
        <w:ind w:left="260" w:right="120" w:firstLine="706"/>
        <w:spacing w:after="0" w:line="25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Примечание - Технические параметры водозаборов даны ориентировочно и требу-ют корректировки после гидрогеологических расчетов.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8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Новое строительство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расположенное в непосредственной близости к существующей системе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подключается к ней на условиях владельца сетей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120" w:firstLine="710"/>
        <w:spacing w:after="0" w:line="36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Для разрешения проблем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связанных с обеспечением населения водой и необходимостью снижения при этом расхода средств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необходимо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1400" w:right="12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применение полиэтиленовых труб вместо стальных при прокладке коммуникаций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позволит сократить потери воды при ее транс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портировке на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40%,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 финансовые затраты уменьшить на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30%;</w:t>
      </w:r>
    </w:p>
    <w:p>
      <w:pPr>
        <w:sectPr>
          <w:pgSz w:w="11900" w:h="16840" w:orient="portrait"/>
          <w:cols w:equalWidth="0" w:num="1">
            <w:col w:w="9720"/>
          </w:cols>
          <w:pgMar w:left="1440" w:top="1105" w:right="7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74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66</w:t>
      </w:r>
    </w:p>
    <w:p>
      <w:pPr>
        <w:sectPr>
          <w:pgSz w:w="11900" w:h="16840" w:orient="portrait"/>
          <w:cols w:equalWidth="0" w:num="1">
            <w:col w:w="9720"/>
          </w:cols>
          <w:pgMar w:left="1440" w:top="1105" w:right="740" w:bottom="0" w:gutter="0" w:footer="0" w:header="0"/>
          <w:type w:val="continuous"/>
        </w:sectPr>
      </w:pPr>
    </w:p>
    <w:bookmarkStart w:id="66" w:name="page67"/>
    <w:bookmarkEnd w:id="66"/>
    <w:p>
      <w:pPr>
        <w:ind w:left="1400" w:right="100"/>
        <w:spacing w:after="0" w:line="36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замена вышедших из строя водоразборных колонок и пожарных гидрантов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1400" w:right="100"/>
        <w:spacing w:after="0" w:line="36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установка приборов учёта расхода воды в жилых и общественных зданиях в существующей и проектируемой застройке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1400" w:right="120"/>
        <w:spacing w:after="0" w:line="36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реконструкция разводящих водопроводных сетей на территории на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селенных пунктов по мере их амортизации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1400" w:right="12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оборудование планируемой водопроводной сети пожарными гид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рантами и резервуарами чистой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предназначенными для хра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нения пожарных и аварийных запасов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Предложения по строительству новых водопроводных сетей приведены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460" w:hanging="201"/>
        <w:spacing w:after="0"/>
        <w:tabs>
          <w:tab w:leader="none" w:pos="460" w:val="left"/>
        </w:tabs>
        <w:numPr>
          <w:ilvl w:val="0"/>
          <w:numId w:val="6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2.4.2.2.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3" w:lineRule="exact"/>
        <w:rPr>
          <w:sz w:val="20"/>
          <w:szCs w:val="20"/>
          <w:color w:val="auto"/>
        </w:rPr>
      </w:pPr>
    </w:p>
    <w:p>
      <w:pPr>
        <w:ind w:left="260" w:right="120" w:firstLine="634"/>
        <w:spacing w:after="0" w:line="37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2.4.2.2.2 -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Предложения по строительству водопроводных сетей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планируется 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2030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</w:p>
    <w:tbl>
      <w:tblPr>
        <w:tblLayout w:type="fixed"/>
        <w:tblInd w:w="2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31"/>
        </w:trPr>
        <w:tc>
          <w:tcPr>
            <w:tcW w:w="6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</w:t>
            </w:r>
          </w:p>
        </w:tc>
        <w:tc>
          <w:tcPr>
            <w:tcW w:w="290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6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452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Местоположение объекта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Протяжен-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ность, км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77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с. Севрюкаево, площадка №1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4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Водопроводная сеть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(на западе существующей застройки, в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3,05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границах села)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с. Севрюкаево, площадка №3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Водопроводная сеть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(к югу от существующей застройки, за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11,35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границами села)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right"/>
              <w:ind w:righ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Водопроводная сеть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с. Севрюкаево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(в существующей застройке села)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с. Кармалы, площадка №8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4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Водопроводная сеть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(к югу от существующей застройки, за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границами села)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right"/>
              <w:ind w:righ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Водопроводная сеть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с. Кармалы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(в существующей застройке села)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с. Мордово, площадка №4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4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6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Водопроводная сеть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(к северо-востоку от существующей за-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6,9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стройки, за границами села)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с. Мордово, площадка №5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7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Водопроводная сеть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(к востоку от существующей застройки,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за границами села)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с. Кольцово, площадка №7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14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8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Водопроводная сеть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(к востоку от существующей застройки,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6,4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за границами села)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right"/>
              <w:ind w:righ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9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Водопроводная сеть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с. Лбище, площадка №10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0,85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(к северу от существующей застройки, за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1">
            <w:col w:w="9720"/>
          </w:cols>
          <w:pgMar w:left="1440" w:top="1124" w:right="7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3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67</w:t>
      </w:r>
    </w:p>
    <w:p>
      <w:pPr>
        <w:sectPr>
          <w:pgSz w:w="11900" w:h="16840" w:orient="portrait"/>
          <w:cols w:equalWidth="0" w:num="1">
            <w:col w:w="9720"/>
          </w:cols>
          <w:pgMar w:left="1440" w:top="1124" w:right="740" w:bottom="0" w:gutter="0" w:footer="0" w:header="0"/>
          <w:type w:val="continuous"/>
        </w:sectPr>
      </w:pPr>
    </w:p>
    <w:bookmarkStart w:id="67" w:name="page68"/>
    <w:bookmarkEnd w:id="67"/>
    <w:tbl>
      <w:tblPr>
        <w:tblLayout w:type="fixed"/>
        <w:tblInd w:w="2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55"/>
        </w:trPr>
        <w:tc>
          <w:tcPr>
            <w:tcW w:w="6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</w:t>
            </w:r>
          </w:p>
        </w:tc>
        <w:tc>
          <w:tcPr>
            <w:tcW w:w="290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6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452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Местоположение объекта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Протяжен-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ность, км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77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границами села)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72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с. Лбище, площадка №13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10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Водопроводная сеть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(к северо-востоку от существующей за-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1,7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стройки, за границами села)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с. Лбище, площадка №14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right"/>
              <w:ind w:righ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11</w:t>
            </w: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Водопроводная сеть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(к юго-западу от существующей застрой-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ки, за границами села)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4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ИТОГО</w:t>
            </w:r>
          </w:p>
        </w:tc>
        <w:tc>
          <w:tcPr>
            <w:tcW w:w="4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34,0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84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710"/>
        <w:spacing w:after="0" w:line="36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Водоснабжение перспективных площадок строительства планируется осуществить от существующих и новых ВЗС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расположенных вблизи данных площадок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связи с этим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сведения о реконструкции существующих участ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ков водопроводных сетей с увеличением диаметра трубопроводов для обес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печения перспективного увеличения объема водоразбора не приводятся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57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 xml:space="preserve">2.4.2.3.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Сокращение потерь воды при ее транспортировке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634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 целью обеспечения нормативной надежности и безопасности водо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снабжения потребителей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в качестве первоочередных меро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приятий необходимо проведение капитальных ремонтов участков водопро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водных сетей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имеющих значительный износ и повышенную повреждае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мость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 так же замена вышедших из строя водоразборных колонок и пожар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ных гидрантов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260" w:right="120" w:firstLine="710"/>
        <w:spacing w:after="0" w:line="366" w:lineRule="auto"/>
        <w:tabs>
          <w:tab w:leader="none" w:pos="1263" w:val="left"/>
        </w:tabs>
        <w:numPr>
          <w:ilvl w:val="0"/>
          <w:numId w:val="7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качестве мер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направленных на снижение потерь воды предложены следующие мероприятия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перекладка ветхих водопроводных сетей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82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создание системы диспетчеризации и автоматического управления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 w:right="100" w:firstLine="710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настоящее время водопроводные сети находится в аварийном 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стоянии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износ составляет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100%.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Количество аварий и утечек с каждым го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дом возрастает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замене нуждаются все сети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Такое состояние водопровод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ных сетей обусловлено низким объёмом работ по их обновлению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Необходи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ectPr>
          <w:pgSz w:w="11900" w:h="16840" w:orient="portrait"/>
          <w:cols w:equalWidth="0" w:num="1">
            <w:col w:w="9720"/>
          </w:cols>
          <w:pgMar w:left="1440" w:top="1114" w:right="7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6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68</w:t>
      </w:r>
    </w:p>
    <w:p>
      <w:pPr>
        <w:sectPr>
          <w:pgSz w:w="11900" w:h="16840" w:orient="portrait"/>
          <w:cols w:equalWidth="0" w:num="1">
            <w:col w:w="9720"/>
          </w:cols>
          <w:pgMar w:left="1440" w:top="1114" w:right="740" w:bottom="0" w:gutter="0" w:footer="0" w:header="0"/>
          <w:type w:val="continuous"/>
        </w:sectPr>
      </w:pPr>
    </w:p>
    <w:bookmarkStart w:id="68" w:name="page69"/>
    <w:bookmarkEnd w:id="68"/>
    <w:p>
      <w:pPr>
        <w:jc w:val="both"/>
        <w:ind w:left="260" w:right="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мо проводить замены стальных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чугунных и асбестовых трубопроводов на полиэтиленовые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Предложения по реконструкции трубопроводов на водопроводных се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тях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приведены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2.4.2.3.1.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Для системы наружного пожаротушения необходимо предусмотреть установку пожарных гидрантов в водопроводных колодцах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05"/>
        <w:spacing w:after="0" w:line="36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2.4.2.3.1 -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Предложения по реконструкции трубопроводов на водопроводных сетях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на первый этап строительства до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2025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</w:t>
      </w:r>
    </w:p>
    <w:tbl>
      <w:tblPr>
        <w:tblLayout w:type="fixed"/>
        <w:tblInd w:w="2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41"/>
        </w:trPr>
        <w:tc>
          <w:tcPr>
            <w:tcW w:w="6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2940" w:type="dxa"/>
            <w:vAlign w:val="bottom"/>
            <w:tcBorders>
              <w:top w:val="single" w:sz="8" w:color="auto"/>
            </w:tcBorders>
            <w:vMerge w:val="restart"/>
          </w:tcPr>
          <w:p>
            <w:pPr>
              <w:jc w:val="center"/>
              <w:ind w:left="10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Цели</w:t>
            </w:r>
          </w:p>
        </w:tc>
        <w:tc>
          <w:tcPr>
            <w:tcW w:w="12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Технические</w:t>
            </w:r>
          </w:p>
        </w:tc>
        <w:tc>
          <w:tcPr>
            <w:tcW w:w="11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4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Диаметр</w:t>
            </w:r>
          </w:p>
        </w:tc>
        <w:tc>
          <w:tcPr>
            <w:tcW w:w="11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4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Длина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940" w:type="dxa"/>
            <w:vAlign w:val="bottom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участка,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участка,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2940" w:type="dxa"/>
            <w:vAlign w:val="bottom"/>
            <w:vMerge w:val="restart"/>
          </w:tcPr>
          <w:p>
            <w:pPr>
              <w:jc w:val="center"/>
              <w:ind w:left="10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строительства</w:t>
            </w: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параметры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94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4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мм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км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5"/>
        </w:trPr>
        <w:tc>
          <w:tcPr>
            <w:tcW w:w="6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40" w:type="dxa"/>
            <w:vAlign w:val="bottom"/>
            <w:gridSpan w:val="2"/>
          </w:tcPr>
          <w:p>
            <w:pPr>
              <w:jc w:val="center"/>
              <w:ind w:right="12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</w:p>
        </w:tc>
        <w:tc>
          <w:tcPr>
            <w:tcW w:w="1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3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2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right"/>
              <w:ind w:righ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</w:t>
            </w:r>
          </w:p>
        </w:tc>
        <w:tc>
          <w:tcPr>
            <w:tcW w:w="2940" w:type="dxa"/>
            <w:vAlign w:val="bottom"/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Замена водопроводной сети</w:t>
            </w: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ПВХ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нет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7,2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94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данных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5"/>
        </w:trPr>
        <w:tc>
          <w:tcPr>
            <w:tcW w:w="6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40" w:type="dxa"/>
            <w:vAlign w:val="bottom"/>
            <w:gridSpan w:val="2"/>
          </w:tcPr>
          <w:p>
            <w:pPr>
              <w:jc w:val="center"/>
              <w:ind w:right="12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 xml:space="preserve"> Кармалы</w:t>
            </w:r>
          </w:p>
        </w:tc>
        <w:tc>
          <w:tcPr>
            <w:tcW w:w="1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2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right"/>
              <w:ind w:righ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</w:t>
            </w:r>
          </w:p>
        </w:tc>
        <w:tc>
          <w:tcPr>
            <w:tcW w:w="2940" w:type="dxa"/>
            <w:vAlign w:val="bottom"/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Замена водопроводной сети</w:t>
            </w: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ПВХ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нет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3,0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94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данных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5"/>
        </w:trPr>
        <w:tc>
          <w:tcPr>
            <w:tcW w:w="6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40" w:type="dxa"/>
            <w:vAlign w:val="bottom"/>
            <w:gridSpan w:val="2"/>
          </w:tcPr>
          <w:p>
            <w:pPr>
              <w:jc w:val="center"/>
              <w:ind w:right="12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Мордово</w:t>
            </w:r>
          </w:p>
        </w:tc>
        <w:tc>
          <w:tcPr>
            <w:tcW w:w="1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2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right"/>
              <w:ind w:righ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3</w:t>
            </w:r>
          </w:p>
        </w:tc>
        <w:tc>
          <w:tcPr>
            <w:tcW w:w="2940" w:type="dxa"/>
            <w:vAlign w:val="bottom"/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Замена водопроводной сети</w:t>
            </w: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ПВХ</w:t>
            </w: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нет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0,77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6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94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данных</w:t>
            </w:r>
          </w:p>
        </w:tc>
        <w:tc>
          <w:tcPr>
            <w:tcW w:w="11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6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9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7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1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06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 xml:space="preserve">2.4.2.4.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Выполнение мероприятий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направленных на обеспечение соот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u w:val="single" w:color="auto"/>
          <w:color w:val="auto"/>
        </w:rPr>
        <w:t>ветствия качества питьевой воды требованиям законодательства РФ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Согласно экспертным заключениям по результатам испытаний и про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токолам лабораторных испытаний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момент проведения актуализации схе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мы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питьевая вода на водозаборах сельского поселения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селе Севрюкаево по микробиологическим и химическим показате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лям не превышает значения ПДК и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соответствуют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требованиям СанПиН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2.1.4.1074-01;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-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селе Кармалы по микробиологическим показателям превышает зна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чения ПДК и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не соответствуют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требованиям СанПиН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2.1.4.1074-01;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 хи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2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69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69" w:name="page70"/>
    <w:bookmarkEnd w:id="69"/>
    <w:p>
      <w:pPr>
        <w:ind w:left="260" w:right="20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мическим показателям не превышает значения ПДК и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соответствуют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бованиям СанПиН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2.1.4.1074-01;</w:t>
      </w:r>
    </w:p>
    <w:p>
      <w:pPr>
        <w:jc w:val="both"/>
        <w:ind w:left="260" w:firstLine="710"/>
        <w:spacing w:after="0" w:line="361" w:lineRule="auto"/>
        <w:tabs>
          <w:tab w:leader="none" w:pos="1172" w:val="left"/>
        </w:tabs>
        <w:numPr>
          <w:ilvl w:val="0"/>
          <w:numId w:val="7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в селе Мордово по микробиологическим и химическим показателям не превышает значения ПДК и 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u w:val="single" w:color="auto"/>
          <w:color w:val="auto"/>
        </w:rPr>
        <w:t>соответствуют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требованиям СанПиН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2.1.4.1074-01.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3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637"/>
        <w:spacing w:after="0" w:line="359" w:lineRule="auto"/>
        <w:tabs>
          <w:tab w:leader="none" w:pos="1157" w:val="left"/>
        </w:tabs>
        <w:numPr>
          <w:ilvl w:val="0"/>
          <w:numId w:val="7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сёлах Севрюкаево и Мордово строительство станций очистки воды не требуется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Необходимость строительства станции водоочистки на новых 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дозаборах решается после проведения гидрогеологических изысканий новых месторождений подземных вод для строительства новых водозаборов и оп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ределения качества питьевой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9" w:lineRule="exact"/>
        <w:rPr>
          <w:sz w:val="20"/>
          <w:szCs w:val="20"/>
          <w:color w:val="auto"/>
        </w:rPr>
      </w:pPr>
    </w:p>
    <w:p>
      <w:pPr>
        <w:jc w:val="both"/>
        <w:ind w:left="260" w:firstLine="638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селе Кармалы для создания качества воды соответствующего норма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тивам необходимо строительство станций очистки воды и выполнять меро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приятия по проведению контроля состава подземных вод поступающих на ВЗС согласно план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графика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Выбор методов и технологических схем установок для улучшения ка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чества воды следует производить в зависимости от её качества в водоисточ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нике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санитарных и технологических требований водопользователей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произ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водительности установки и технико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экономических соображений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9" w:lineRule="exact"/>
        <w:rPr>
          <w:sz w:val="20"/>
          <w:szCs w:val="20"/>
          <w:color w:val="auto"/>
        </w:rPr>
      </w:pPr>
    </w:p>
    <w:p>
      <w:pPr>
        <w:ind w:left="260" w:right="400" w:firstLine="633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Предложения по строительству станций водоочистки представлены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2.4.2.4.1.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8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2.4.2.4.1-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Предложения по строительству станций водоочистки</w:t>
      </w:r>
    </w:p>
    <w:p>
      <w:pPr>
        <w:spacing w:after="0" w:line="172" w:lineRule="exact"/>
        <w:rPr>
          <w:sz w:val="20"/>
          <w:szCs w:val="20"/>
          <w:color w:val="auto"/>
        </w:rPr>
      </w:pPr>
    </w:p>
    <w:tbl>
      <w:tblPr>
        <w:tblLayout w:type="fixed"/>
        <w:tblInd w:w="5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41"/>
        </w:trPr>
        <w:tc>
          <w:tcPr>
            <w:tcW w:w="6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№</w:t>
            </w:r>
          </w:p>
        </w:tc>
        <w:tc>
          <w:tcPr>
            <w:tcW w:w="33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9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Наименование</w:t>
            </w:r>
          </w:p>
        </w:tc>
        <w:tc>
          <w:tcPr>
            <w:tcW w:w="20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Вид</w:t>
            </w:r>
          </w:p>
        </w:tc>
        <w:tc>
          <w:tcPr>
            <w:tcW w:w="9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Кол-</w:t>
            </w:r>
          </w:p>
        </w:tc>
        <w:tc>
          <w:tcPr>
            <w:tcW w:w="20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Производитель-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0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п/п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40" w:type="dxa"/>
            <w:vAlign w:val="bottom"/>
            <w:tcBorders>
              <w:right w:val="single" w:sz="8" w:color="auto"/>
            </w:tcBorders>
          </w:tcPr>
          <w:p>
            <w:pPr>
              <w:ind w:left="7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работ</w:t>
            </w:r>
          </w:p>
        </w:tc>
        <w:tc>
          <w:tcPr>
            <w:tcW w:w="9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во, шт.</w:t>
            </w:r>
          </w:p>
        </w:tc>
        <w:tc>
          <w:tcPr>
            <w:tcW w:w="20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ность,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w w:val="98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/сут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6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0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4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Станция водоочистки в</w:t>
            </w:r>
          </w:p>
        </w:tc>
        <w:tc>
          <w:tcPr>
            <w:tcW w:w="20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строительство</w:t>
            </w:r>
          </w:p>
        </w:tc>
        <w:tc>
          <w:tcPr>
            <w:tcW w:w="9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1 шт.</w:t>
            </w:r>
          </w:p>
        </w:tc>
        <w:tc>
          <w:tcPr>
            <w:tcW w:w="20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по проекту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6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Кармалы</w:t>
            </w:r>
          </w:p>
        </w:tc>
        <w:tc>
          <w:tcPr>
            <w:tcW w:w="20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0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6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0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9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0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ind w:left="260" w:firstLine="710"/>
        <w:spacing w:after="0" w:line="24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Примечание – Количество и параметры станций водоочистки уточнить после гид-рогеологических расчетов.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0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6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70</w:t>
      </w:r>
    </w:p>
    <w:p>
      <w:pPr>
        <w:sectPr>
          <w:pgSz w:w="11900" w:h="16840" w:orient="portrait"/>
          <w:cols w:equalWidth="0" w:num="1">
            <w:col w:w="9620"/>
          </w:cols>
          <w:pgMar w:left="1440" w:top="1100" w:right="840" w:bottom="0" w:gutter="0" w:footer="0" w:header="0"/>
          <w:type w:val="continuous"/>
        </w:sectPr>
      </w:pPr>
    </w:p>
    <w:bookmarkStart w:id="70" w:name="page71"/>
    <w:bookmarkEnd w:id="70"/>
    <w:p>
      <w:pPr>
        <w:jc w:val="both"/>
        <w:ind w:left="260" w:firstLine="71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2.4.3.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Сведенья о вновь строящихся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реконструируемых и предпо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лагаемых к выводу из эксплуатации объектах системы водоснабжения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Объектов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предполагаемых к выводу из эксплуатации системы водо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нет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400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29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2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4.4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Сведения о развитии систем диспетчеризации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телемеханиза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ции и систем управления режимами водоснабжения на объектах органи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заций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осуществляющих водоснабжение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8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Для качественного управления работой системы водоснабжения пред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лагается установка контрольно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измерительных приборов и системы автома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тизации на насосном оборудовании проектируемых водозаборных скважин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Комплекс КИПиА включают в себя устройства контроля за состоянием ос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новных агрегатов и другого оборудования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измерение мощности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давления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расхода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температуры различных частей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подачи смазки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охлаждающей воды</w:t>
      </w:r>
    </w:p>
    <w:p>
      <w:pPr>
        <w:spacing w:after="0" w:line="5" w:lineRule="exact"/>
        <w:rPr>
          <w:sz w:val="20"/>
          <w:szCs w:val="20"/>
          <w:color w:val="auto"/>
        </w:rPr>
      </w:pPr>
    </w:p>
    <w:p>
      <w:pPr>
        <w:jc w:val="both"/>
        <w:ind w:left="260" w:right="20" w:hanging="1"/>
        <w:spacing w:after="0" w:line="360" w:lineRule="auto"/>
        <w:tabs>
          <w:tab w:leader="none" w:pos="519" w:val="left"/>
        </w:tabs>
        <w:numPr>
          <w:ilvl w:val="0"/>
          <w:numId w:val="74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сосредоточенные в специальных щитах и при отклонениях режима сверх допустимых значений дающие сигнал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 при необходимости и импульс на автоматическую остановку агрегата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jc w:val="both"/>
        <w:ind w:left="260" w:right="20" w:firstLine="710"/>
        <w:spacing w:after="0" w:line="359" w:lineRule="auto"/>
        <w:tabs>
          <w:tab w:leader="none" w:pos="1254" w:val="left"/>
        </w:tabs>
        <w:numPr>
          <w:ilvl w:val="1"/>
          <w:numId w:val="74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систему КИПиА входят также органы управления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обеспечивающие возможность комплексной автоматизации оборудования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работающего с ми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нимальным количеством дежурного персонала или без него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29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2.4.5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Сведения об оснащенности зданий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строений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сооружений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приборами учета воды и их применении при осуществлении расчетов за потребленную воду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4" w:lineRule="exact"/>
        <w:rPr>
          <w:sz w:val="20"/>
          <w:szCs w:val="20"/>
          <w:color w:val="auto"/>
        </w:rPr>
      </w:pPr>
    </w:p>
    <w:p>
      <w:pPr>
        <w:jc w:val="both"/>
        <w:ind w:left="260" w:firstLine="720"/>
        <w:spacing w:after="0" w:line="35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 территории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по данным водоснабжающей организа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ции МП МРС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СтавропольРесрсСервис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приборами учета холодной воды оборудованы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4" w:lineRule="exact"/>
        <w:rPr>
          <w:sz w:val="20"/>
          <w:szCs w:val="20"/>
          <w:color w:val="auto"/>
        </w:rPr>
      </w:pPr>
    </w:p>
    <w:p>
      <w:pPr>
        <w:ind w:left="11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Севрюкаево</w:t>
      </w:r>
    </w:p>
    <w:p>
      <w:pPr>
        <w:spacing w:after="0" w:line="186" w:lineRule="exact"/>
        <w:rPr>
          <w:sz w:val="20"/>
          <w:szCs w:val="20"/>
          <w:color w:val="auto"/>
        </w:rPr>
      </w:pPr>
    </w:p>
    <w:p>
      <w:pPr>
        <w:ind w:left="8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бюджетные организации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96% (3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шт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.);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09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71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  <w:type w:val="continuous"/>
        </w:sectPr>
      </w:pPr>
    </w:p>
    <w:bookmarkStart w:id="71" w:name="page72"/>
    <w:bookmarkEnd w:id="71"/>
    <w:p>
      <w:pPr>
        <w:ind w:left="8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население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76%;</w:t>
      </w:r>
    </w:p>
    <w:p>
      <w:pPr>
        <w:spacing w:after="0" w:line="182" w:lineRule="exact"/>
        <w:rPr>
          <w:sz w:val="20"/>
          <w:szCs w:val="20"/>
          <w:color w:val="auto"/>
        </w:rPr>
      </w:pPr>
    </w:p>
    <w:p>
      <w:pPr>
        <w:ind w:left="8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прочие потребители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100% (5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шт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.);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11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Кармалы</w:t>
      </w:r>
    </w:p>
    <w:p>
      <w:pPr>
        <w:spacing w:after="0" w:line="181" w:lineRule="exact"/>
        <w:rPr>
          <w:sz w:val="20"/>
          <w:szCs w:val="20"/>
          <w:color w:val="auto"/>
        </w:rPr>
      </w:pPr>
    </w:p>
    <w:p>
      <w:pPr>
        <w:ind w:left="1100" w:right="4820"/>
        <w:spacing w:after="0" w:line="36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бюджетные организации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0%;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население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87%;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прочие потребители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0% 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11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 xml:space="preserve"> Мордово</w:t>
      </w:r>
    </w:p>
    <w:p>
      <w:pPr>
        <w:spacing w:after="0" w:line="186" w:lineRule="exact"/>
        <w:rPr>
          <w:sz w:val="20"/>
          <w:szCs w:val="20"/>
          <w:color w:val="auto"/>
        </w:rPr>
      </w:pPr>
    </w:p>
    <w:p>
      <w:pPr>
        <w:ind w:left="1100" w:right="4820"/>
        <w:spacing w:after="0" w:line="38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бюджетные организации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0%;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население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90%;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прочие потребители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– 0% 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7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 отсутствии приборов учета расчеты с населением ведутся по дей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ствующим нормативам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Для рационального использования коммунальных ресурсов необходимо проводить работы по установке счетчиков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 этом устанавливать счетчики с импульсным выходом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 перспективу предлагаем запланировать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 w:right="20" w:firstLine="710"/>
        <w:spacing w:after="0" w:line="359" w:lineRule="auto"/>
        <w:tabs>
          <w:tab w:leader="none" w:pos="1349" w:val="left"/>
        </w:tabs>
        <w:numPr>
          <w:ilvl w:val="1"/>
          <w:numId w:val="7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установить приборы учета на проектируемые водозаборные сооружения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260" w:firstLine="710"/>
        <w:spacing w:after="0" w:line="359" w:lineRule="auto"/>
        <w:tabs>
          <w:tab w:leader="none" w:pos="1431" w:val="left"/>
        </w:tabs>
        <w:numPr>
          <w:ilvl w:val="1"/>
          <w:numId w:val="7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диспетчеризацию коммерческого учета водопотребления с наложением ее на ежесуточное потребление по насосным станциям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для своевременного выявления увеличения или снижения потребления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контроля возникновения потерь воды и для установления энергоэффективных режимов</w:t>
      </w:r>
    </w:p>
    <w:p>
      <w:pPr>
        <w:spacing w:after="0" w:line="3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580" w:hanging="321"/>
        <w:spacing w:after="0"/>
        <w:tabs>
          <w:tab w:leader="none" w:pos="580" w:val="left"/>
        </w:tabs>
        <w:numPr>
          <w:ilvl w:val="0"/>
          <w:numId w:val="7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подачи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260" w:hanging="295"/>
        <w:spacing w:after="0"/>
        <w:tabs>
          <w:tab w:leader="none" w:pos="1260" w:val="left"/>
        </w:tabs>
        <w:numPr>
          <w:ilvl w:val="1"/>
          <w:numId w:val="77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установить всем абонентам приборы учёта расхода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7" w:lineRule="exact"/>
        <w:rPr>
          <w:sz w:val="20"/>
          <w:szCs w:val="20"/>
          <w:color w:val="auto"/>
        </w:rPr>
      </w:pPr>
    </w:p>
    <w:p>
      <w:pPr>
        <w:ind w:left="260" w:firstLine="71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2.4.6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Описание вариантов маршрутов прохождения трубопроводов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трасс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по территории поселения и их обоснование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.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 перспективу сохраняются существующие маршруты прохождения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трубопроводов по территории села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Новые трубопроводы на перспективных</w:t>
      </w:r>
    </w:p>
    <w:p>
      <w:pPr>
        <w:sectPr>
          <w:pgSz w:w="11900" w:h="16840" w:orient="portrait"/>
          <w:cols w:equalWidth="0" w:num="1">
            <w:col w:w="9620"/>
          </w:cols>
          <w:pgMar w:left="1440" w:top="1124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15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72</w:t>
      </w:r>
    </w:p>
    <w:p>
      <w:pPr>
        <w:sectPr>
          <w:pgSz w:w="11900" w:h="16840" w:orient="portrait"/>
          <w:cols w:equalWidth="0" w:num="1">
            <w:col w:w="9620"/>
          </w:cols>
          <w:pgMar w:left="1440" w:top="1124" w:right="840" w:bottom="0" w:gutter="0" w:footer="0" w:header="0"/>
          <w:type w:val="continuous"/>
        </w:sectPr>
      </w:pPr>
    </w:p>
    <w:bookmarkStart w:id="72" w:name="page73"/>
    <w:bookmarkEnd w:id="72"/>
    <w:p>
      <w:pPr>
        <w:jc w:val="both"/>
        <w:ind w:left="260" w:right="50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площадках будут прокладываться вдоль проезжих частей автомобильных 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рог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для оперативного доступа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случае возникновения аварийных ситуаций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right="520" w:firstLine="696"/>
        <w:spacing w:after="0" w:line="37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Точная трассировка сетей будет проводиться на стадии разработки проектов планировки участков застройки с учетом вертикальной планировки территории и гидравлических режимов сети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5" w:lineRule="exact"/>
        <w:rPr>
          <w:sz w:val="20"/>
          <w:szCs w:val="20"/>
          <w:color w:val="auto"/>
        </w:rPr>
      </w:pPr>
    </w:p>
    <w:p>
      <w:pPr>
        <w:jc w:val="both"/>
        <w:ind w:left="260" w:right="480" w:firstLine="71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2.4.7.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Рекомендации о месте размещения насосных станций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резер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вуаров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водонапорных башен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jc w:val="both"/>
        <w:ind w:left="260" w:right="480" w:firstLine="710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Строительство водозаборов планируется на перспективных площадках строительства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Местоположение проектируемых водозаборов определить по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сле проведения гидрогеологических работ по поискам и разведке месторож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дений подземных вод и согласований с органами надзора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3" w:lineRule="exact"/>
        <w:rPr>
          <w:sz w:val="20"/>
          <w:szCs w:val="20"/>
          <w:color w:val="auto"/>
        </w:rPr>
      </w:pPr>
    </w:p>
    <w:p>
      <w:pPr>
        <w:jc w:val="both"/>
        <w:ind w:left="260" w:right="480" w:firstLine="71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2.4.8.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Границы планируемых зон размещения объектов централи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зованных систем горячего водоснабжения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холодного водоснабжения</w:t>
      </w:r>
    </w:p>
    <w:p>
      <w:pPr>
        <w:spacing w:after="0" w:line="388" w:lineRule="exact"/>
        <w:rPr>
          <w:sz w:val="20"/>
          <w:szCs w:val="20"/>
          <w:color w:val="auto"/>
        </w:rPr>
      </w:pPr>
    </w:p>
    <w:p>
      <w:pPr>
        <w:jc w:val="both"/>
        <w:ind w:left="260" w:right="480" w:firstLine="71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Согласно генеральному плану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территории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преду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сматривается развитие нового строительства в границах и за границами насе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лённых пунктов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64" w:lineRule="exact"/>
        <w:rPr>
          <w:sz w:val="20"/>
          <w:szCs w:val="20"/>
          <w:color w:val="auto"/>
        </w:rPr>
      </w:pPr>
    </w:p>
    <w:p>
      <w:pPr>
        <w:jc w:val="both"/>
        <w:ind w:left="260" w:right="480" w:firstLine="634"/>
        <w:spacing w:after="0" w:line="388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Границы планируемых зон размещения объектов централизованных систем холодного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указаны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2.4.8.1.</w:t>
      </w:r>
    </w:p>
    <w:p>
      <w:pPr>
        <w:spacing w:after="0" w:line="44" w:lineRule="exact"/>
        <w:rPr>
          <w:sz w:val="20"/>
          <w:szCs w:val="20"/>
          <w:color w:val="auto"/>
        </w:rPr>
      </w:pPr>
    </w:p>
    <w:p>
      <w:pPr>
        <w:jc w:val="both"/>
        <w:ind w:left="260" w:right="500" w:firstLine="633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2.4.8.1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Границы планируемых зон размещения объектов цен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трализованных систем холодного водоснабжения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</w:t>
      </w:r>
    </w:p>
    <w:tbl>
      <w:tblPr>
        <w:tblLayout w:type="fixed"/>
        <w:tblInd w:w="13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45"/>
        </w:trPr>
        <w:tc>
          <w:tcPr>
            <w:tcW w:w="4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2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Наименование насе-</w:t>
            </w:r>
          </w:p>
        </w:tc>
        <w:tc>
          <w:tcPr>
            <w:tcW w:w="11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Кол-во</w:t>
            </w:r>
          </w:p>
        </w:tc>
        <w:tc>
          <w:tcPr>
            <w:tcW w:w="142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Кол-во жи-</w:t>
            </w:r>
          </w:p>
        </w:tc>
        <w:tc>
          <w:tcPr>
            <w:tcW w:w="2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ind w:right="14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Ориентиро-</w:t>
            </w:r>
          </w:p>
        </w:tc>
        <w:tc>
          <w:tcPr>
            <w:tcW w:w="4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4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ленного пункта</w:t>
            </w:r>
          </w:p>
        </w:tc>
        <w:tc>
          <w:tcPr>
            <w:tcW w:w="11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3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Примечание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4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</w:t>
            </w: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1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142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вочная пло-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1"/>
        </w:trPr>
        <w:tc>
          <w:tcPr>
            <w:tcW w:w="4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(сельского поселе-</w:t>
            </w:r>
          </w:p>
        </w:tc>
        <w:tc>
          <w:tcPr>
            <w:tcW w:w="11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ИЖД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телей, чел.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1"/>
        </w:trPr>
        <w:tc>
          <w:tcPr>
            <w:tcW w:w="4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4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</w:t>
            </w: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62"/>
              <w:spacing w:after="0" w:line="24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</w:rPr>
              <w:t>щадь, м</w:t>
            </w:r>
            <w:r>
              <w:rPr>
                <w:rFonts w:ascii="Times New Roman" w:cs="Times New Roman" w:eastAsia="Times New Roman" w:hAnsi="Times New Roman"/>
                <w:sz w:val="27"/>
                <w:szCs w:val="27"/>
                <w:color w:val="auto"/>
                <w:vertAlign w:val="superscript"/>
              </w:rPr>
              <w:t>2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4"/>
        </w:trPr>
        <w:tc>
          <w:tcPr>
            <w:tcW w:w="4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ния)</w:t>
            </w:r>
          </w:p>
        </w:tc>
        <w:tc>
          <w:tcPr>
            <w:tcW w:w="1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</w:tcBorders>
          </w:tcPr>
          <w:p>
            <w:pPr>
              <w:ind w:left="188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</w:rPr>
              <w:t>На</w:t>
            </w:r>
          </w:p>
        </w:tc>
        <w:tc>
          <w:tcPr>
            <w:tcW w:w="1160" w:type="dxa"/>
            <w:vAlign w:val="bottom"/>
            <w:tcBorders>
              <w:bottom w:val="single" w:sz="8" w:color="auto"/>
            </w:tcBorders>
          </w:tcPr>
          <w:p>
            <w:pPr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  <w:w w:val="97"/>
              </w:rPr>
              <w:t>расчетный</w:t>
            </w:r>
          </w:p>
        </w:tc>
        <w:tc>
          <w:tcPr>
            <w:tcW w:w="3560" w:type="dxa"/>
            <w:vAlign w:val="bottom"/>
            <w:tcBorders>
              <w:bottom w:val="single" w:sz="8" w:color="auto"/>
            </w:tcBorders>
            <w:gridSpan w:val="4"/>
          </w:tcPr>
          <w:p>
            <w:pPr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  <w:w w:val="97"/>
              </w:rPr>
              <w:t xml:space="preserve">период строительства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  <w:w w:val="97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  <w:w w:val="97"/>
              </w:rPr>
              <w:t xml:space="preserve">до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  <w:w w:val="97"/>
              </w:rPr>
              <w:t>2033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  <w:w w:val="97"/>
              </w:rPr>
              <w:t xml:space="preserve"> 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i w:val="1"/>
                <w:iCs w:val="1"/>
                <w:color w:val="auto"/>
                <w:w w:val="97"/>
              </w:rPr>
              <w:t>.)</w:t>
            </w:r>
          </w:p>
        </w:tc>
        <w:tc>
          <w:tcPr>
            <w:tcW w:w="2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ind w:left="16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 xml:space="preserve"> Севрюкаево</w:t>
            </w:r>
          </w:p>
        </w:tc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4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ПЛОЩАДКА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№ 1</w:t>
            </w:r>
          </w:p>
        </w:tc>
        <w:tc>
          <w:tcPr>
            <w:tcW w:w="11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31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109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14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4 650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в существующих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4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3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границах н.п.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0"/>
        </w:trPr>
        <w:tc>
          <w:tcPr>
            <w:tcW w:w="4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ПЛОЩАДКА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№ 3</w:t>
            </w:r>
          </w:p>
        </w:tc>
        <w:tc>
          <w:tcPr>
            <w:tcW w:w="1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82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287</w:t>
            </w: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ind w:right="142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12 300</w:t>
            </w: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ind w:right="36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за границами н.п.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ind w:left="3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89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8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89"/>
              </w:rPr>
              <w:t xml:space="preserve"> Кармалы</w:t>
            </w: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3"/>
        </w:trPr>
        <w:tc>
          <w:tcPr>
            <w:tcW w:w="4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ПЛОЩАДКА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№ 8</w:t>
            </w:r>
          </w:p>
        </w:tc>
        <w:tc>
          <w:tcPr>
            <w:tcW w:w="1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33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116</w:t>
            </w: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ind w:right="142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4 950</w:t>
            </w: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ind w:right="360"/>
              <w:spacing w:after="0" w:line="26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за границами н.п.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1">
            <w:col w:w="10100"/>
          </w:cols>
          <w:pgMar w:left="1440" w:top="1105" w:right="360" w:bottom="0" w:gutter="0" w:footer="0" w:header="0"/>
        </w:sectPr>
      </w:pPr>
    </w:p>
    <w:p>
      <w:pPr>
        <w:spacing w:after="0" w:line="256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73</w:t>
      </w:r>
    </w:p>
    <w:p>
      <w:pPr>
        <w:sectPr>
          <w:pgSz w:w="11900" w:h="16840" w:orient="portrait"/>
          <w:cols w:equalWidth="0" w:num="1">
            <w:col w:w="10100"/>
          </w:cols>
          <w:pgMar w:left="1440" w:top="1105" w:right="360" w:bottom="0" w:gutter="0" w:footer="0" w:header="0"/>
          <w:type w:val="continuous"/>
        </w:sectPr>
      </w:pPr>
    </w:p>
    <w:bookmarkStart w:id="73" w:name="page74"/>
    <w:bookmarkEnd w:id="73"/>
    <w:p>
      <w:pPr>
        <w:jc w:val="center"/>
        <w:ind w:right="-9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4"/>
          <w:szCs w:val="24"/>
          <w:b w:val="1"/>
          <w:bCs w:val="1"/>
          <w:i w:val="1"/>
          <w:iCs w:val="1"/>
          <w:color w:val="auto"/>
        </w:rPr>
        <w:t xml:space="preserve"> Мордово</w:t>
      </w:r>
    </w:p>
    <w:p>
      <w:pPr>
        <w:spacing w:after="0" w:line="2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69850</wp:posOffset>
                </wp:positionH>
                <wp:positionV relativeFrom="paragraph">
                  <wp:posOffset>-161925</wp:posOffset>
                </wp:positionV>
                <wp:extent cx="6339840" cy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39840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9" o:spid="_x0000_s1054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.5pt,-12.7499pt" to="504.7pt,-12.7499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73025</wp:posOffset>
                </wp:positionH>
                <wp:positionV relativeFrom="paragraph">
                  <wp:posOffset>-164465</wp:posOffset>
                </wp:positionV>
                <wp:extent cx="0" cy="2196465"/>
                <wp:wrapNone/>
                <wp:docPr id="30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21964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0" o:spid="_x0000_s1055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.75pt,-12.9499pt" to="5.75pt,160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6406515</wp:posOffset>
                </wp:positionH>
                <wp:positionV relativeFrom="paragraph">
                  <wp:posOffset>-164465</wp:posOffset>
                </wp:positionV>
                <wp:extent cx="0" cy="2196465"/>
                <wp:wrapNone/>
                <wp:docPr id="3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3" cy="219646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1" o:spid="_x0000_s1056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04.45pt,-12.9499pt" to="504.45pt,160pt" o:allowincell="f" strokecolor="#000000" strokeweight="0.4799pt"/>
            </w:pict>
          </mc:Fallback>
        </mc:AlternateContent>
      </w:r>
    </w:p>
    <w:p>
      <w:pPr>
        <w:spacing w:after="0" w:line="8" w:lineRule="exact"/>
        <w:rPr>
          <w:sz w:val="20"/>
          <w:szCs w:val="20"/>
          <w:color w:val="auto"/>
        </w:rPr>
      </w:pPr>
    </w:p>
    <w:tbl>
      <w:tblPr>
        <w:tblLayout w:type="fixed"/>
        <w:tblInd w:w="12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68"/>
        </w:trPr>
        <w:tc>
          <w:tcPr>
            <w:tcW w:w="48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4</w:t>
            </w:r>
          </w:p>
        </w:tc>
        <w:tc>
          <w:tcPr>
            <w:tcW w:w="244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ПЛОЩАДКА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№ 4</w:t>
            </w:r>
          </w:p>
        </w:tc>
        <w:tc>
          <w:tcPr>
            <w:tcW w:w="116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62</w:t>
            </w:r>
          </w:p>
        </w:tc>
        <w:tc>
          <w:tcPr>
            <w:tcW w:w="142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217</w:t>
            </w:r>
          </w:p>
        </w:tc>
        <w:tc>
          <w:tcPr>
            <w:tcW w:w="3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ind w:right="2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9 300</w:t>
            </w:r>
          </w:p>
        </w:tc>
        <w:tc>
          <w:tcPr>
            <w:tcW w:w="27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за границами 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5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ПЛОЩАДКА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№ 5</w:t>
            </w:r>
          </w:p>
        </w:tc>
        <w:tc>
          <w:tcPr>
            <w:tcW w:w="1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39</w:t>
            </w: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ind w:right="2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1 650</w:t>
            </w:r>
          </w:p>
        </w:tc>
        <w:tc>
          <w:tcPr>
            <w:tcW w:w="278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за границами 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 xml:space="preserve"> Кольцово</w:t>
            </w: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3"/>
        </w:trPr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6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ПЛОЩАДКА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№ 7</w:t>
            </w:r>
          </w:p>
        </w:tc>
        <w:tc>
          <w:tcPr>
            <w:tcW w:w="1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69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241</w:t>
            </w: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ind w:right="22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10 350</w:t>
            </w:r>
          </w:p>
        </w:tc>
        <w:tc>
          <w:tcPr>
            <w:tcW w:w="278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за границами 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jc w:val="right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 xml:space="preserve"> Лбище</w:t>
            </w: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7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ПЛОЩАДКА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№ 10</w:t>
            </w:r>
          </w:p>
        </w:tc>
        <w:tc>
          <w:tcPr>
            <w:tcW w:w="1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39</w:t>
            </w: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46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1 650</w:t>
            </w:r>
          </w:p>
        </w:tc>
        <w:tc>
          <w:tcPr>
            <w:tcW w:w="278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за границами 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8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ПЛОЩАДКА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№ 13</w:t>
            </w:r>
          </w:p>
        </w:tc>
        <w:tc>
          <w:tcPr>
            <w:tcW w:w="1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42</w:t>
            </w: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ind w:right="2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1 800</w:t>
            </w:r>
          </w:p>
        </w:tc>
        <w:tc>
          <w:tcPr>
            <w:tcW w:w="278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за границами 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9</w:t>
            </w: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color w:val="auto"/>
              </w:rPr>
              <w:t xml:space="preserve">ПЛОЩАДКА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№ 14</w:t>
            </w:r>
          </w:p>
        </w:tc>
        <w:tc>
          <w:tcPr>
            <w:tcW w:w="1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</w:t>
            </w: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ind w:right="24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300</w:t>
            </w:r>
          </w:p>
        </w:tc>
        <w:tc>
          <w:tcPr>
            <w:tcW w:w="278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за границами 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2"/>
        </w:trPr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i w:val="1"/>
                <w:iCs w:val="1"/>
                <w:color w:val="auto"/>
              </w:rPr>
              <w:t>ИТОГО</w:t>
            </w: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i w:val="1"/>
                <w:iCs w:val="1"/>
                <w:color w:val="auto"/>
              </w:rPr>
              <w:t>:</w:t>
            </w:r>
          </w:p>
        </w:tc>
        <w:tc>
          <w:tcPr>
            <w:tcW w:w="11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31</w:t>
            </w: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109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2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4 650</w:t>
            </w:r>
          </w:p>
        </w:tc>
        <w:tc>
          <w:tcPr>
            <w:tcW w:w="2780" w:type="dxa"/>
            <w:vAlign w:val="bottom"/>
          </w:tcPr>
          <w:p>
            <w:pPr>
              <w:jc w:val="center"/>
              <w:spacing w:after="0" w:line="242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в существующих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9"/>
        </w:trPr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1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780" w:type="dxa"/>
            <w:vAlign w:val="bottom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границах 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п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bottom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i w:val="1"/>
                <w:iCs w:val="1"/>
                <w:color w:val="auto"/>
              </w:rPr>
              <w:t>ИТОГО</w:t>
            </w:r>
            <w:r>
              <w:rPr>
                <w:rFonts w:ascii="Times New Roman" w:cs="Times New Roman" w:eastAsia="Times New Roman" w:hAnsi="Times New Roman"/>
                <w:sz w:val="22"/>
                <w:szCs w:val="22"/>
                <w:b w:val="1"/>
                <w:bCs w:val="1"/>
                <w:i w:val="1"/>
                <w:iCs w:val="1"/>
                <w:color w:val="auto"/>
              </w:rPr>
              <w:t>:</w:t>
            </w:r>
          </w:p>
        </w:tc>
        <w:tc>
          <w:tcPr>
            <w:tcW w:w="1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282</w:t>
            </w: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1 066</w:t>
            </w: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ind w:right="22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42 300</w:t>
            </w:r>
          </w:p>
        </w:tc>
        <w:tc>
          <w:tcPr>
            <w:tcW w:w="278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за границами 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п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  <w:w w:val="99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14" w:lineRule="exact"/>
        <w:rPr>
          <w:sz w:val="20"/>
          <w:szCs w:val="20"/>
          <w:color w:val="auto"/>
        </w:rPr>
      </w:pPr>
    </w:p>
    <w:p>
      <w:pPr>
        <w:jc w:val="both"/>
        <w:ind w:left="260" w:right="500" w:firstLine="71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2.4.9.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Карты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(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схемы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существующего и планируемого размещения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объектов централизованных систем холодного водоснабжения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28" w:lineRule="exact"/>
        <w:rPr>
          <w:sz w:val="20"/>
          <w:szCs w:val="20"/>
          <w:color w:val="auto"/>
        </w:rPr>
      </w:pPr>
    </w:p>
    <w:p>
      <w:pPr>
        <w:jc w:val="both"/>
        <w:ind w:left="260" w:right="480" w:firstLine="71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Размещение существующих и перспективных объектов системы водо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снабжения на территории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Нижнее Санчелеево представлено на рисунках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2.4.9.1÷2.4.9.2.</w:t>
      </w:r>
    </w:p>
    <w:p>
      <w:pPr>
        <w:spacing w:after="0" w:line="2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1755775</wp:posOffset>
            </wp:positionH>
            <wp:positionV relativeFrom="paragraph">
              <wp:posOffset>-15875</wp:posOffset>
            </wp:positionV>
            <wp:extent cx="2758440" cy="1435735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8440" cy="1435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00" w:h="16840" w:orient="portrait"/>
          <w:cols w:equalWidth="0" w:num="1">
            <w:col w:w="10100"/>
          </w:cols>
          <w:pgMar w:left="1440" w:top="1118" w:right="36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2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74</w:t>
      </w:r>
    </w:p>
    <w:p>
      <w:pPr>
        <w:sectPr>
          <w:pgSz w:w="11900" w:h="16840" w:orient="portrait"/>
          <w:cols w:equalWidth="0" w:num="1">
            <w:col w:w="10100"/>
          </w:cols>
          <w:pgMar w:left="1440" w:top="1118" w:right="360" w:bottom="0" w:gutter="0" w:footer="0" w:header="0"/>
          <w:type w:val="continuous"/>
        </w:sectPr>
      </w:pPr>
    </w:p>
    <w:bookmarkStart w:id="74" w:name="page75"/>
    <w:bookmarkEnd w:id="74"/>
    <w:p>
      <w:pPr>
        <w:spacing w:after="0" w:line="20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1109345</wp:posOffset>
            </wp:positionH>
            <wp:positionV relativeFrom="page">
              <wp:posOffset>717550</wp:posOffset>
            </wp:positionV>
            <wp:extent cx="5864225" cy="6403975"/>
            <wp:wrapNone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4225" cy="6403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67" w:lineRule="exact"/>
        <w:rPr>
          <w:sz w:val="20"/>
          <w:szCs w:val="20"/>
          <w:color w:val="auto"/>
        </w:rPr>
      </w:pPr>
    </w:p>
    <w:p>
      <w:pPr>
        <w:ind w:left="9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Рисунок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2.4.9.1 -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Расположение перспективных объектов системы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10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водоснабжения на территории сёл Севрюкаево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Кольцово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Лбище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72" w:lineRule="exact"/>
        <w:rPr>
          <w:sz w:val="20"/>
          <w:szCs w:val="20"/>
          <w:color w:val="auto"/>
        </w:rPr>
      </w:pPr>
    </w:p>
    <w:p>
      <w:pPr>
        <w:jc w:val="right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75</w:t>
      </w:r>
    </w:p>
    <w:p>
      <w:pPr>
        <w:sectPr>
          <w:pgSz w:w="11900" w:h="16840" w:orient="portrait"/>
          <w:cols w:equalWidth="0" w:num="1">
            <w:col w:w="9620"/>
          </w:cols>
          <w:pgMar w:left="1440" w:top="1440" w:right="840" w:bottom="0" w:gutter="0" w:footer="0" w:header="0"/>
        </w:sectPr>
      </w:pPr>
    </w:p>
    <w:bookmarkStart w:id="75" w:name="page76"/>
    <w:bookmarkEnd w:id="75"/>
    <w:p>
      <w:pPr>
        <w:spacing w:after="0" w:line="20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1078865</wp:posOffset>
            </wp:positionH>
            <wp:positionV relativeFrom="page">
              <wp:posOffset>720090</wp:posOffset>
            </wp:positionV>
            <wp:extent cx="5982970" cy="864997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2970" cy="8649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40" w:lineRule="exact"/>
        <w:rPr>
          <w:sz w:val="20"/>
          <w:szCs w:val="20"/>
          <w:color w:val="auto"/>
        </w:rPr>
      </w:pPr>
    </w:p>
    <w:p>
      <w:pPr>
        <w:jc w:val="center"/>
        <w:ind w:right="-23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 xml:space="preserve">Рисунок 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>2.4.9.2 -</w:t>
      </w:r>
      <w:r>
        <w:rPr>
          <w:rFonts w:ascii="Times New Roman" w:cs="Times New Roman" w:eastAsia="Times New Roman" w:hAnsi="Times New Roman"/>
          <w:sz w:val="27"/>
          <w:szCs w:val="27"/>
          <w:color w:val="auto"/>
        </w:rPr>
        <w:t xml:space="preserve"> Расположение перспективных объектов системы</w:t>
      </w:r>
    </w:p>
    <w:p>
      <w:pPr>
        <w:spacing w:after="0" w:line="174" w:lineRule="exact"/>
        <w:rPr>
          <w:sz w:val="20"/>
          <w:szCs w:val="20"/>
          <w:color w:val="auto"/>
        </w:rPr>
      </w:pPr>
    </w:p>
    <w:p>
      <w:pPr>
        <w:ind w:left="17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водоснабжения на территории сёл Мордово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Кармалы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99" w:lineRule="exact"/>
        <w:rPr>
          <w:sz w:val="20"/>
          <w:szCs w:val="20"/>
          <w:color w:val="auto"/>
        </w:rPr>
      </w:pPr>
    </w:p>
    <w:p>
      <w:pPr>
        <w:jc w:val="right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76</w:t>
      </w:r>
    </w:p>
    <w:p>
      <w:pPr>
        <w:sectPr>
          <w:pgSz w:w="11900" w:h="16840" w:orient="portrait"/>
          <w:cols w:equalWidth="0" w:num="1">
            <w:col w:w="9620"/>
          </w:cols>
          <w:pgMar w:left="1440" w:top="1440" w:right="840" w:bottom="0" w:gutter="0" w:footer="0" w:header="0"/>
        </w:sectPr>
      </w:pPr>
    </w:p>
    <w:bookmarkStart w:id="76" w:name="page77"/>
    <w:bookmarkEnd w:id="76"/>
    <w:p>
      <w:pPr>
        <w:jc w:val="center"/>
        <w:ind w:left="260" w:right="40"/>
        <w:spacing w:after="0" w:line="29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2.5.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ЭКОЛОГИЧЕСКИЕ АСПЕКТЫ МЕРОПРИЯТИЙ ПО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РЕКОНСТРУКЦИИ И МОДЕРНИЗАЦИИ ОБЪЕКТОВ ЦЕНТРАЛИЗОВАННЫХ СИСТЕМ ВОДОСНАБЖЕНИЯ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4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Целью осуществления мероприятий по охране окружающей среды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 предотвращению 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или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снижению воздействия на окружающую среду яв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ляется улучшение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оздоровление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среды жизнедеятельности в границах про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ектирования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Повышение качества водоснабжения населения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обес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печивается за счет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1240" w:hanging="276"/>
        <w:spacing w:after="0"/>
        <w:tabs>
          <w:tab w:leader="none" w:pos="1240" w:val="left"/>
        </w:tabs>
        <w:numPr>
          <w:ilvl w:val="0"/>
          <w:numId w:val="7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Благоустройства территорий водозаборов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firstLine="704"/>
        <w:spacing w:after="0" w:line="359" w:lineRule="auto"/>
        <w:tabs>
          <w:tab w:leader="none" w:pos="1258" w:val="left"/>
        </w:tabs>
        <w:numPr>
          <w:ilvl w:val="0"/>
          <w:numId w:val="7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Реконструкции старых и строительства новых водоводов и насосных станций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firstLine="704"/>
        <w:spacing w:after="0" w:line="359" w:lineRule="auto"/>
        <w:tabs>
          <w:tab w:leader="none" w:pos="1254" w:val="left"/>
        </w:tabs>
        <w:numPr>
          <w:ilvl w:val="0"/>
          <w:numId w:val="7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Строгого соблюдения режима использования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1-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 2-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го и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3-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го поясов зон санитарной охраны источников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240" w:hanging="276"/>
        <w:spacing w:after="0"/>
        <w:tabs>
          <w:tab w:leader="none" w:pos="1240" w:val="left"/>
        </w:tabs>
        <w:numPr>
          <w:ilvl w:val="0"/>
          <w:numId w:val="7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Строительства новых водозаборов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260" w:right="20" w:firstLine="704"/>
        <w:spacing w:after="0" w:line="359" w:lineRule="auto"/>
        <w:tabs>
          <w:tab w:leader="none" w:pos="1244" w:val="left"/>
        </w:tabs>
        <w:numPr>
          <w:ilvl w:val="0"/>
          <w:numId w:val="7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Правильной эксплуатации и поддержания надлежащего технического состояния водопроводных сооружений и сетей</w:t>
      </w:r>
      <w:r>
        <w:rPr>
          <w:rFonts w:ascii="Times New Roman" w:cs="Times New Roman" w:eastAsia="Times New Roman" w:hAnsi="Times New Roman"/>
          <w:sz w:val="28"/>
          <w:szCs w:val="28"/>
          <w:i w:val="1"/>
          <w:iCs w:val="1"/>
          <w:color w:val="auto"/>
        </w:rPr>
        <w:t>.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260" w:hanging="295"/>
        <w:spacing w:after="0"/>
        <w:tabs>
          <w:tab w:leader="none" w:pos="1260" w:val="left"/>
        </w:tabs>
        <w:numPr>
          <w:ilvl w:val="0"/>
          <w:numId w:val="78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Организация регулярных режимных наблюдений за условиями зале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гания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уровнем и качеством подземных вод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7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06"/>
        <w:spacing w:after="0" w:line="29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2.5.1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На водный бассейн предлагаемых к строительству и рекон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струкции объектов централизованных систем водоснабжения при сбросе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утилизации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)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промывных вод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4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Процесс транспортирования воды в водопроводную сеть не сопровож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дается вредными выбросами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Эксплуатация водопроводной сети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а также ее строительство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не преду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сматривают каких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либо сбросов вредных веществ в водоемы и на рельеф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 испытании водопроводной сети на герметичность используется се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тевая вода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Слив воды из трубопроводов после испытания и промывки про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2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77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  <w:type w:val="continuous"/>
        </w:sectPr>
      </w:pPr>
    </w:p>
    <w:bookmarkStart w:id="77" w:name="page78"/>
    <w:bookmarkEnd w:id="77"/>
    <w:p>
      <w:pPr>
        <w:jc w:val="both"/>
        <w:ind w:left="260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изводится на рельеф местности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Негативное воздействие на состояние по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верхностных и подземных вод будет наблюдаться только в период строи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носит временный характер и не окажет существенного влияния на состояние окружающей среды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33" w:lineRule="exact"/>
        <w:rPr>
          <w:sz w:val="20"/>
          <w:szCs w:val="20"/>
          <w:color w:val="auto"/>
        </w:rPr>
      </w:pPr>
    </w:p>
    <w:p>
      <w:pPr>
        <w:jc w:val="both"/>
        <w:ind w:left="260" w:firstLine="720"/>
        <w:spacing w:after="0" w:line="29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2.5.2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На окружающую среду при реализации мероприятий по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снабжению и хранению химических реагентов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используемых в водопод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готовке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хлор и др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.).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6" w:lineRule="exact"/>
        <w:rPr>
          <w:sz w:val="20"/>
          <w:szCs w:val="20"/>
          <w:color w:val="auto"/>
        </w:rPr>
      </w:pPr>
    </w:p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Очистные сооружения на территории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Севрюкаево отсутствуют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1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78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78" w:name="page79"/>
    <w:bookmarkEnd w:id="78"/>
    <w:p>
      <w:pPr>
        <w:jc w:val="center"/>
        <w:ind w:left="260"/>
        <w:spacing w:after="0" w:line="292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2.6.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ОЦЕНКА ОБЪЁМОВ ВЛОЖЕНИЙ В СТРОИТЕЛЬСТВО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,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РЕКОНСТРУКЦИЮ И МОДЕРНИЗАЦИЮ ОБЪЕКТОВ ЦЕНТРАЛИЗО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ВАННЫХ СИСТЕМ ВОДОСНАБЖЕНИЯ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4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Ориентировочная стоимость строительства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реконструкции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модерни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зации сооружений определена по проектам объектов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аналогов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каталогам проектов повторного применения для строительства объектов социальной и инженерной инфраструктур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Укрупненным нормативам цен строительства для применения в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изданным Министерством регионального развития РФ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 сметной стоимости мероприятия в ценах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2019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года необходимо при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менить коэффициент инфляции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jc w:val="both"/>
        <w:ind w:left="260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Расчетная стоимость мероприятий приводится по этапам реализации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приведенным в Схеме водоснабжения и водоотведения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 учетом индексов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дефляторов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Определение стоимости на разных этапах проектирования должно осуществляться различными методиками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предпроектной стадии обоснования инвестиций определяется предварительная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расчетная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)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стои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мость строительства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Проекта на этой стадии еще нет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поэтому она составля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ется по предельно укрупненным показателям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 отсутствии таких показа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телей могут использоваться данные о стоимости объектов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аналогов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 раз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работке рабочей документации на объекты капитального строительства не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обходимо уточнение стоимости путем составления проектно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сметной доку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ментации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Стоимость устанавливается на каждой стадии проектирования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связи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с чем обеспечивается поэтапная ее детализация и уточнение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Таким образом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базовые цены устанавливаются с целью последующего формирова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ния договорных цен на разработку проектной документации и строительства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6" w:lineRule="exact"/>
        <w:rPr>
          <w:sz w:val="20"/>
          <w:szCs w:val="20"/>
          <w:color w:val="auto"/>
        </w:rPr>
      </w:pPr>
    </w:p>
    <w:p>
      <w:pPr>
        <w:jc w:val="both"/>
        <w:ind w:left="260" w:right="20" w:firstLine="71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Финансирование представленных мероприятий возможно не только из средств организации коммунального хозяйства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но и из районного и област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ного бюджетов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при вхождении в соответствующие программы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40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79</w:t>
      </w:r>
    </w:p>
    <w:p>
      <w:pPr>
        <w:sectPr>
          <w:pgSz w:w="11900" w:h="16840" w:orient="portrait"/>
          <w:cols w:equalWidth="0" w:num="1">
            <w:col w:w="9620"/>
          </w:cols>
          <w:pgMar w:left="1440" w:top="1109" w:right="840" w:bottom="0" w:gutter="0" w:footer="0" w:header="0"/>
          <w:type w:val="continuous"/>
        </w:sectPr>
      </w:pPr>
    </w:p>
    <w:bookmarkStart w:id="79" w:name="page80"/>
    <w:bookmarkEnd w:id="79"/>
    <w:p>
      <w:pPr>
        <w:ind w:left="9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 расчетах не учитывались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62" w:lineRule="exact"/>
        <w:rPr>
          <w:sz w:val="20"/>
          <w:szCs w:val="20"/>
          <w:color w:val="auto"/>
        </w:rPr>
      </w:pPr>
    </w:p>
    <w:p>
      <w:pPr>
        <w:ind w:left="980" w:right="20" w:hanging="284"/>
        <w:spacing w:after="0" w:line="359" w:lineRule="auto"/>
        <w:tabs>
          <w:tab w:leader="none" w:pos="970" w:val="left"/>
        </w:tabs>
        <w:numPr>
          <w:ilvl w:val="0"/>
          <w:numId w:val="7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стоимость резервирования и выкупа земельных участков и недвижимо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сти для государственных и муниципальных нужд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980" w:right="20" w:hanging="241"/>
        <w:spacing w:after="0" w:line="359" w:lineRule="auto"/>
        <w:tabs>
          <w:tab w:leader="none" w:pos="970" w:val="left"/>
        </w:tabs>
        <w:numPr>
          <w:ilvl w:val="1"/>
          <w:numId w:val="7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стоимость мероприятий по сносу и демонтажу зданий и сооружений на территориях строительства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960" w:hanging="221"/>
        <w:spacing w:after="0"/>
        <w:tabs>
          <w:tab w:leader="none" w:pos="960" w:val="left"/>
        </w:tabs>
        <w:numPr>
          <w:ilvl w:val="1"/>
          <w:numId w:val="7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стоимость мероприятий по реконструкции существующих объектов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980" w:hanging="241"/>
        <w:spacing w:after="0" w:line="359" w:lineRule="auto"/>
        <w:tabs>
          <w:tab w:leader="none" w:pos="970" w:val="left"/>
        </w:tabs>
        <w:numPr>
          <w:ilvl w:val="1"/>
          <w:numId w:val="7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оснащение необходимым оборудованием и благоустройство приле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гающей территории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960" w:hanging="221"/>
        <w:spacing w:after="0"/>
        <w:tabs>
          <w:tab w:leader="none" w:pos="960" w:val="left"/>
        </w:tabs>
        <w:numPr>
          <w:ilvl w:val="1"/>
          <w:numId w:val="79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особенности территории строительства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200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spacing w:after="0" w:line="24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960"/>
        <w:spacing w:after="0"/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Предложения по величине необходимых инвестиций в новое строи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260"/>
        <w:spacing w:after="0" w:line="374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тельство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реконструкцию и техническое перевооружение системы водоснаб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жения посёлка на каждом этапе строительства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представлены в таблицах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2.6.1÷2.6.5.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62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80</w:t>
      </w:r>
    </w:p>
    <w:p>
      <w:pPr>
        <w:sectPr>
          <w:pgSz w:w="11900" w:h="16840" w:orient="portrait"/>
          <w:cols w:equalWidth="0" w:num="1">
            <w:col w:w="9620"/>
          </w:cols>
          <w:pgMar w:left="1440" w:top="1105" w:right="840" w:bottom="0" w:gutter="0" w:footer="0" w:header="0"/>
          <w:type w:val="continuous"/>
        </w:sectPr>
      </w:pPr>
    </w:p>
    <w:bookmarkStart w:id="80" w:name="page81"/>
    <w:bookmarkEnd w:id="80"/>
    <w:p>
      <w:pPr>
        <w:spacing w:after="0" w:line="226" w:lineRule="exact"/>
        <w:rPr>
          <w:sz w:val="20"/>
          <w:szCs w:val="20"/>
          <w:color w:val="auto"/>
        </w:rPr>
      </w:pPr>
    </w:p>
    <w:p>
      <w:pPr>
        <w:ind w:left="10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2.6.1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Объем инвестиций в строительство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реконструкцию и техническое перевооружение системы 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55" w:lineRule="exact"/>
        <w:rPr>
          <w:sz w:val="20"/>
          <w:szCs w:val="20"/>
          <w:color w:val="auto"/>
        </w:rPr>
      </w:pPr>
    </w:p>
    <w:p>
      <w:pPr>
        <w:ind w:left="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доснабжения в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Севрюкаево</w:t>
      </w:r>
    </w:p>
    <w:p>
      <w:pPr>
        <w:spacing w:after="0" w:line="180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50"/>
        </w:trPr>
        <w:tc>
          <w:tcPr>
            <w:tcW w:w="7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320" w:type="dxa"/>
            <w:vAlign w:val="bottom"/>
            <w:tcBorders>
              <w:top w:val="single" w:sz="8" w:color="auto"/>
              <w:bottom w:val="single" w:sz="8" w:color="auto"/>
            </w:tcBorders>
            <w:gridSpan w:val="11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Ориентировочный объем инвестиций при строительстве, тыс. руб.</w:t>
            </w:r>
          </w:p>
        </w:tc>
        <w:tc>
          <w:tcPr>
            <w:tcW w:w="8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60" w:type="dxa"/>
            <w:vAlign w:val="bottom"/>
            <w:tcBorders>
              <w:bottom w:val="single" w:sz="8" w:color="auto"/>
            </w:tcBorders>
            <w:gridSpan w:val="6"/>
          </w:tcPr>
          <w:p>
            <w:pPr>
              <w:ind w:left="5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Первая очередь строительства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40" w:type="dxa"/>
            <w:vAlign w:val="bottom"/>
            <w:tcBorders>
              <w:bottom w:val="single" w:sz="8" w:color="auto"/>
            </w:tcBorders>
            <w:gridSpan w:val="5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Вторая очередь строительства</w:t>
            </w: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50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Планируемые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всего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2019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2020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2021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2022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textDirection w:val="btLr"/>
          </w:tcPr>
          <w:p>
            <w:pPr>
              <w:ind w:left="31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2024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2025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460" w:type="dxa"/>
            <w:vAlign w:val="bottom"/>
            <w:textDirection w:val="btLr"/>
          </w:tcPr>
          <w:p>
            <w:pPr>
              <w:ind w:left="84"/>
              <w:spacing w:after="0" w:line="223" w:lineRule="auto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2026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2027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left="35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320" w:type="dxa"/>
            <w:vAlign w:val="bottom"/>
            <w:textDirection w:val="btLr"/>
          </w:tcPr>
          <w:p>
            <w:pPr>
              <w:spacing w:after="0" w:line="219" w:lineRule="auto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82"/>
              </w:rPr>
              <w:t>2030-</w:t>
            </w: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left="10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1"/>
              </w:rPr>
              <w:t>2033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1"/>
              </w:rPr>
              <w:t>гг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1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мероприятия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Модернизация и реконструкция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объектов системы водоснабже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водонапорных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400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башен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диспетчеризация и авто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матизация насосного оборудова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 на ВЗС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установка приборов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7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учета на скважинах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)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Гидрогеологические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исследования по переоценке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эксплуатационных запасов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подземных вод существующих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ВЗС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Применение метода гидродина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мического и виброволнового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3900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1950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1950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воздействия на продуктивный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7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пласт скважин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(2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шт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.)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Проведение технического обсле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дования системы водоснабжения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Замена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реконструкция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)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27360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3800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5400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5400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4700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4700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3360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существующих водопроводных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сетей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, L= 7,2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км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</w:sectPr>
      </w:pPr>
    </w:p>
    <w:p>
      <w:pPr>
        <w:spacing w:after="0" w:line="361" w:lineRule="exact"/>
        <w:rPr>
          <w:sz w:val="20"/>
          <w:szCs w:val="20"/>
          <w:color w:val="auto"/>
        </w:rPr>
      </w:pPr>
    </w:p>
    <w:p>
      <w:pPr>
        <w:ind w:left="14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81</w:t>
      </w: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  <w:type w:val="continuous"/>
        </w:sectPr>
      </w:pPr>
    </w:p>
    <w:bookmarkStart w:id="81" w:name="page82"/>
    <w:bookmarkEnd w:id="81"/>
    <w:p>
      <w:pPr>
        <w:spacing w:after="0" w:line="235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50"/>
        </w:trPr>
        <w:tc>
          <w:tcPr>
            <w:tcW w:w="7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320" w:type="dxa"/>
            <w:vAlign w:val="bottom"/>
            <w:tcBorders>
              <w:top w:val="single" w:sz="8" w:color="auto"/>
              <w:bottom w:val="single" w:sz="8" w:color="auto"/>
            </w:tcBorders>
            <w:gridSpan w:val="10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Ориентировочный объем инвестиций при строительстве, тыс. руб.</w:t>
            </w:r>
          </w:p>
        </w:tc>
        <w:tc>
          <w:tcPr>
            <w:tcW w:w="8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60" w:type="dxa"/>
            <w:vAlign w:val="bottom"/>
            <w:tcBorders>
              <w:bottom w:val="single" w:sz="8" w:color="auto"/>
            </w:tcBorders>
            <w:gridSpan w:val="6"/>
          </w:tcPr>
          <w:p>
            <w:pPr>
              <w:jc w:val="right"/>
              <w:ind w:right="3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Первая очередь строительства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140" w:type="dxa"/>
            <w:vAlign w:val="bottom"/>
            <w:tcBorders>
              <w:bottom w:val="single" w:sz="8" w:color="auto"/>
              <w:right w:val="single" w:sz="8" w:color="auto"/>
            </w:tcBorders>
            <w:gridSpan w:val="5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Вторая очередь строительства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8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Планируемые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ind w:lef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всего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2019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2020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2021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2022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2023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2024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2025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2026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2027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2028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ind w:left="30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2029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ind w:left="20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2030-2033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гг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мероприятия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5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77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водопроводных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сетей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: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5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6.1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-на площадке №1, L=3,05 км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11590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1500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1500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5590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3"/>
                <w:szCs w:val="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0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6.2</w:t>
            </w: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-на площадке №3, L=11,35 км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43130</w:t>
            </w: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4200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8000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10000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14530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6400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6.3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 в существующей застройке, L=0,4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1520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520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км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Оформление лицензии на право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230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пользования недрами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Гидрогеологические исследова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 по оценке эксплуатацион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2250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2250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ных запасов подземных вод на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1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перспективу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Установка приборов учёта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артезианской воды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(2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шт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.)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водозаборных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сооружений в 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Севрюкаево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: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про-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10.1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 на площадке №1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про-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10.2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 на площадке №3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про-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10.3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 в существующей застройке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</w:t>
            </w: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Разработка проекта ЗСО для но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134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</w:sectPr>
      </w:pPr>
    </w:p>
    <w:p>
      <w:pPr>
        <w:ind w:left="14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82</w:t>
      </w: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  <w:type w:val="continuous"/>
        </w:sectPr>
      </w:pPr>
    </w:p>
    <w:bookmarkStart w:id="82" w:name="page83"/>
    <w:bookmarkEnd w:id="82"/>
    <w:p>
      <w:pPr>
        <w:spacing w:after="0" w:line="235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50"/>
        </w:trPr>
        <w:tc>
          <w:tcPr>
            <w:tcW w:w="7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320" w:type="dxa"/>
            <w:vAlign w:val="bottom"/>
            <w:tcBorders>
              <w:top w:val="single" w:sz="8" w:color="auto"/>
              <w:bottom w:val="single" w:sz="8" w:color="auto"/>
            </w:tcBorders>
            <w:gridSpan w:val="10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Ориентировочный объем инвестиций при строительстве, тыс. руб.</w:t>
            </w:r>
          </w:p>
        </w:tc>
        <w:tc>
          <w:tcPr>
            <w:tcW w:w="8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60" w:type="dxa"/>
            <w:vAlign w:val="bottom"/>
            <w:tcBorders>
              <w:bottom w:val="single" w:sz="8" w:color="auto"/>
            </w:tcBorders>
            <w:gridSpan w:val="6"/>
          </w:tcPr>
          <w:p>
            <w:pPr>
              <w:jc w:val="right"/>
              <w:ind w:right="3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Первая очередь строительства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140" w:type="dxa"/>
            <w:vAlign w:val="bottom"/>
            <w:tcBorders>
              <w:bottom w:val="single" w:sz="8" w:color="auto"/>
              <w:right w:val="single" w:sz="8" w:color="auto"/>
            </w:tcBorders>
            <w:gridSpan w:val="5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Вторая очередь строительства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8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11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Планируемые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ind w:lef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всего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ind w:left="183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2019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2020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2021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2022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2023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2024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2025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2026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2027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ind w:left="35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2028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2029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ind w:left="21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2030-2033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гг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11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мероприятия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5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77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вых водозаборных сооружений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ИТОГО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:</w:t>
            </w:r>
          </w:p>
        </w:tc>
        <w:tc>
          <w:tcPr>
            <w:tcW w:w="2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94540</w:t>
            </w: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500</w:t>
            </w: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8580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7530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5550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5100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5000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3590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8150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10000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12020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20120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2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8400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04" w:lineRule="exact"/>
        <w:rPr>
          <w:sz w:val="20"/>
          <w:szCs w:val="20"/>
          <w:color w:val="auto"/>
        </w:rPr>
      </w:pPr>
    </w:p>
    <w:p>
      <w:pPr>
        <w:ind w:left="14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83</w:t>
      </w: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  <w:type w:val="continuous"/>
        </w:sectPr>
      </w:pPr>
    </w:p>
    <w:bookmarkStart w:id="83" w:name="page84"/>
    <w:bookmarkEnd w:id="83"/>
    <w:p>
      <w:pPr>
        <w:spacing w:after="0" w:line="226" w:lineRule="exact"/>
        <w:rPr>
          <w:sz w:val="20"/>
          <w:szCs w:val="20"/>
          <w:color w:val="auto"/>
        </w:rPr>
      </w:pPr>
    </w:p>
    <w:p>
      <w:pPr>
        <w:ind w:left="7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2.6.2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Объем инвестиций в строительство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реконструкцию и техническое перевооружение системы водо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55" w:lineRule="exact"/>
        <w:rPr>
          <w:sz w:val="20"/>
          <w:szCs w:val="20"/>
          <w:color w:val="auto"/>
        </w:rPr>
      </w:pPr>
    </w:p>
    <w:p>
      <w:pPr>
        <w:ind w:left="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снабжения в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Кармалы</w:t>
      </w:r>
    </w:p>
    <w:p>
      <w:pPr>
        <w:spacing w:after="0" w:line="180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50"/>
        </w:trPr>
        <w:tc>
          <w:tcPr>
            <w:tcW w:w="7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320" w:type="dxa"/>
            <w:vAlign w:val="bottom"/>
            <w:tcBorders>
              <w:top w:val="single" w:sz="8" w:color="auto"/>
              <w:bottom w:val="single" w:sz="8" w:color="auto"/>
            </w:tcBorders>
            <w:gridSpan w:val="11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Ориентировочный объем инвестиций при строительстве, тыс. руб.</w:t>
            </w:r>
          </w:p>
        </w:tc>
        <w:tc>
          <w:tcPr>
            <w:tcW w:w="8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60" w:type="dxa"/>
            <w:vAlign w:val="bottom"/>
            <w:tcBorders>
              <w:bottom w:val="single" w:sz="8" w:color="auto"/>
            </w:tcBorders>
            <w:gridSpan w:val="6"/>
          </w:tcPr>
          <w:p>
            <w:pPr>
              <w:ind w:left="5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Первая очередь строительства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40" w:type="dxa"/>
            <w:vAlign w:val="bottom"/>
            <w:tcBorders>
              <w:bottom w:val="single" w:sz="8" w:color="auto"/>
            </w:tcBorders>
            <w:gridSpan w:val="5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Вторая очередь строительства</w:t>
            </w: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50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Планируемые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всего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2019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2020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2021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2022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textDirection w:val="btLr"/>
          </w:tcPr>
          <w:p>
            <w:pPr>
              <w:ind w:left="31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2024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2025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460" w:type="dxa"/>
            <w:vAlign w:val="bottom"/>
            <w:textDirection w:val="btLr"/>
          </w:tcPr>
          <w:p>
            <w:pPr>
              <w:ind w:left="84"/>
              <w:spacing w:after="0" w:line="223" w:lineRule="auto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2026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2027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left="35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320" w:type="dxa"/>
            <w:vAlign w:val="bottom"/>
            <w:textDirection w:val="btLr"/>
          </w:tcPr>
          <w:p>
            <w:pPr>
              <w:spacing w:after="0" w:line="219" w:lineRule="auto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82"/>
              </w:rPr>
              <w:t>2030-</w:t>
            </w: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left="10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1"/>
              </w:rPr>
              <w:t>2033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1"/>
              </w:rPr>
              <w:t>гг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1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мероприятия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Модернизация и реконструкция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объектов системы водоснабже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водонапорных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400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башен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диспетчеризация и авто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матизация насосного оборудова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 на ВЗС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установка приборов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7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учета на скважинах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)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Гидрогеологические исследова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 по переоценке эксплуатаци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онных запасов подземных вод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существующих ВЗС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Применение метода гидродина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мического и виброволнового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1950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1950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воздействия на продуктивный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1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пласт скважин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(1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шт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.)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Проведение технического обсле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дования системы водоснабжения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Замена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реконструкция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)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существующих водопроводных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11400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1500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2500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2000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4400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сетей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, L= 3,0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км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водопроводных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сетей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: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</w:sectPr>
      </w:pPr>
    </w:p>
    <w:p>
      <w:pPr>
        <w:spacing w:after="0" w:line="64" w:lineRule="exact"/>
        <w:rPr>
          <w:sz w:val="20"/>
          <w:szCs w:val="20"/>
          <w:color w:val="auto"/>
        </w:rPr>
      </w:pPr>
    </w:p>
    <w:p>
      <w:pPr>
        <w:ind w:left="14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84</w:t>
      </w: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  <w:type w:val="continuous"/>
        </w:sectPr>
      </w:pPr>
    </w:p>
    <w:bookmarkStart w:id="84" w:name="page85"/>
    <w:bookmarkEnd w:id="84"/>
    <w:p>
      <w:pPr>
        <w:spacing w:after="0" w:line="235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50"/>
        </w:trPr>
        <w:tc>
          <w:tcPr>
            <w:tcW w:w="7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320" w:type="dxa"/>
            <w:vAlign w:val="bottom"/>
            <w:tcBorders>
              <w:top w:val="single" w:sz="8" w:color="auto"/>
              <w:bottom w:val="single" w:sz="8" w:color="auto"/>
            </w:tcBorders>
            <w:gridSpan w:val="10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Ориентировочный объем инвестиций при строительстве, тыс. руб.</w:t>
            </w:r>
          </w:p>
        </w:tc>
        <w:tc>
          <w:tcPr>
            <w:tcW w:w="8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60" w:type="dxa"/>
            <w:vAlign w:val="bottom"/>
            <w:tcBorders>
              <w:bottom w:val="single" w:sz="8" w:color="auto"/>
            </w:tcBorders>
            <w:gridSpan w:val="6"/>
          </w:tcPr>
          <w:p>
            <w:pPr>
              <w:ind w:left="5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Первая очередь строительства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140" w:type="dxa"/>
            <w:vAlign w:val="bottom"/>
            <w:tcBorders>
              <w:bottom w:val="single" w:sz="8" w:color="auto"/>
              <w:right w:val="single" w:sz="8" w:color="auto"/>
            </w:tcBorders>
            <w:gridSpan w:val="5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Вторая очередь строительства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8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Планируемые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ind w:lef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всего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2019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2020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2021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2022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restart"/>
            <w:textDirection w:val="btLr"/>
          </w:tcPr>
          <w:p>
            <w:pPr>
              <w:ind w:left="31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2023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2024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2025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2026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2027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2028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2029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ind w:left="20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2030-2033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гг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мероприятия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5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77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6.1</w:t>
            </w: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-на площадке №8, L=0,8 км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3040</w:t>
            </w: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600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700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940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6.2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 в существующей застройке, L=0,5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300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км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Оформление лицензии на право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230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пользования недрами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Гидрогеологические исследова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 по оценке эксплуатацион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ных запасов подземных вод на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7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перспективу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станций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про-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про-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водоочистки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8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8"/>
              </w:rPr>
              <w:t>екту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0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Установка приборов учёта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артезианской воды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(1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шт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.)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водозаборных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про-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сооружений в 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Кармалы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12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Разработка проекта ЗСО для но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вых водозаборных сооружений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ИТОГО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: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23020</w:t>
            </w: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500</w:t>
            </w: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5030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1650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2650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2400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4700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230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1450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800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1100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1600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940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96" w:lineRule="exact"/>
        <w:rPr>
          <w:sz w:val="20"/>
          <w:szCs w:val="20"/>
          <w:color w:val="auto"/>
        </w:rPr>
      </w:pPr>
    </w:p>
    <w:p>
      <w:pPr>
        <w:ind w:left="14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85</w:t>
      </w: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  <w:type w:val="continuous"/>
        </w:sectPr>
      </w:pPr>
    </w:p>
    <w:bookmarkStart w:id="85" w:name="page86"/>
    <w:bookmarkEnd w:id="85"/>
    <w:p>
      <w:pPr>
        <w:spacing w:after="0" w:line="226" w:lineRule="exact"/>
        <w:rPr>
          <w:sz w:val="20"/>
          <w:szCs w:val="20"/>
          <w:color w:val="auto"/>
        </w:rPr>
      </w:pPr>
    </w:p>
    <w:p>
      <w:pPr>
        <w:ind w:left="5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2.6.3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Объем инвестиций в строительство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реконструкцию и техническое перевооружение системы водо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55" w:lineRule="exact"/>
        <w:rPr>
          <w:sz w:val="20"/>
          <w:szCs w:val="20"/>
          <w:color w:val="auto"/>
        </w:rPr>
      </w:pPr>
    </w:p>
    <w:p>
      <w:pPr>
        <w:ind w:left="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снабжения в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Мордово</w:t>
      </w:r>
    </w:p>
    <w:p>
      <w:pPr>
        <w:spacing w:after="0" w:line="180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50"/>
        </w:trPr>
        <w:tc>
          <w:tcPr>
            <w:tcW w:w="7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320" w:type="dxa"/>
            <w:vAlign w:val="bottom"/>
            <w:tcBorders>
              <w:top w:val="single" w:sz="8" w:color="auto"/>
              <w:bottom w:val="single" w:sz="8" w:color="auto"/>
            </w:tcBorders>
            <w:gridSpan w:val="11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Ориентировочный объем инвестиций при строительстве, тыс. руб.</w:t>
            </w:r>
          </w:p>
        </w:tc>
        <w:tc>
          <w:tcPr>
            <w:tcW w:w="8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60" w:type="dxa"/>
            <w:vAlign w:val="bottom"/>
            <w:tcBorders>
              <w:bottom w:val="single" w:sz="8" w:color="auto"/>
            </w:tcBorders>
            <w:gridSpan w:val="6"/>
          </w:tcPr>
          <w:p>
            <w:pPr>
              <w:ind w:left="5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Первая очередь строительства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40" w:type="dxa"/>
            <w:vAlign w:val="bottom"/>
            <w:tcBorders>
              <w:bottom w:val="single" w:sz="8" w:color="auto"/>
            </w:tcBorders>
            <w:gridSpan w:val="5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Вторая очередь строительства</w:t>
            </w: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50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Планируемые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всего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2019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2020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2021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2022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textDirection w:val="btLr"/>
          </w:tcPr>
          <w:p>
            <w:pPr>
              <w:ind w:left="31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2024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2025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460" w:type="dxa"/>
            <w:vAlign w:val="bottom"/>
            <w:textDirection w:val="btLr"/>
          </w:tcPr>
          <w:p>
            <w:pPr>
              <w:ind w:left="84"/>
              <w:spacing w:after="0" w:line="223" w:lineRule="auto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2026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2027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left="35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320" w:type="dxa"/>
            <w:vAlign w:val="bottom"/>
            <w:textDirection w:val="btLr"/>
          </w:tcPr>
          <w:p>
            <w:pPr>
              <w:spacing w:after="0" w:line="219" w:lineRule="auto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82"/>
              </w:rPr>
              <w:t>2030-</w:t>
            </w: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left="10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1"/>
              </w:rPr>
              <w:t>2033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1"/>
              </w:rPr>
              <w:t>гг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1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мероприятия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Модернизация и реконструкция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объектов системы водоснабже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водонапорных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400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башен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диспетчеризация и авто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матизация насосного оборудова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 на ВЗС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установка приборов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7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учета на скважинах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)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Гидрогеологические исследова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 по переоценке эксплуатаци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онных запасов подземных вод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существующих ВЗС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Применение метода гидродина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мического и виброволнового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1950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1950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воздействия на продуктивный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1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пласт скважин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(1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шт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.)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Проведение технического обсле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  <w:vMerge w:val="restart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дования системы водоснабжения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6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Замена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реконструкция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)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существующих водопроводных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2926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650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650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926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460" w:type="dxa"/>
            <w:vAlign w:val="bottom"/>
          </w:tcPr>
          <w:p>
            <w:pPr>
              <w:jc w:val="center"/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сетей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, L= 0,77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 xml:space="preserve"> км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водопроводных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сетей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: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</w:sectPr>
      </w:pPr>
    </w:p>
    <w:p>
      <w:pPr>
        <w:spacing w:after="0" w:line="64" w:lineRule="exact"/>
        <w:rPr>
          <w:sz w:val="20"/>
          <w:szCs w:val="20"/>
          <w:color w:val="auto"/>
        </w:rPr>
      </w:pPr>
    </w:p>
    <w:p>
      <w:pPr>
        <w:ind w:left="14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86</w:t>
      </w: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  <w:type w:val="continuous"/>
        </w:sectPr>
      </w:pPr>
    </w:p>
    <w:bookmarkStart w:id="86" w:name="page87"/>
    <w:bookmarkEnd w:id="86"/>
    <w:p>
      <w:pPr>
        <w:spacing w:after="0" w:line="235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50"/>
        </w:trPr>
        <w:tc>
          <w:tcPr>
            <w:tcW w:w="7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320" w:type="dxa"/>
            <w:vAlign w:val="bottom"/>
            <w:tcBorders>
              <w:top w:val="single" w:sz="8" w:color="auto"/>
              <w:bottom w:val="single" w:sz="8" w:color="auto"/>
            </w:tcBorders>
            <w:gridSpan w:val="10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Ориентировочный объем инвестиций при строительстве, тыс. руб.</w:t>
            </w:r>
          </w:p>
        </w:tc>
        <w:tc>
          <w:tcPr>
            <w:tcW w:w="8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60" w:type="dxa"/>
            <w:vAlign w:val="bottom"/>
            <w:tcBorders>
              <w:bottom w:val="single" w:sz="8" w:color="auto"/>
            </w:tcBorders>
            <w:gridSpan w:val="6"/>
          </w:tcPr>
          <w:p>
            <w:pPr>
              <w:ind w:left="5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Первая очередь строительства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140" w:type="dxa"/>
            <w:vAlign w:val="bottom"/>
            <w:tcBorders>
              <w:bottom w:val="single" w:sz="8" w:color="auto"/>
              <w:right w:val="single" w:sz="8" w:color="auto"/>
            </w:tcBorders>
            <w:gridSpan w:val="5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Вторая очередь строительства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8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Планируемые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ind w:lef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всего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2019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2020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2021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2022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restart"/>
            <w:textDirection w:val="btLr"/>
          </w:tcPr>
          <w:p>
            <w:pPr>
              <w:ind w:left="31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2023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2024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2025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2026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2027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2028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ind w:left="30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2029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  <w:textDirection w:val="btLr"/>
          </w:tcPr>
          <w:p>
            <w:pPr>
              <w:ind w:left="206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2030-2033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гг</w:t>
            </w: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  <w:w w:val="70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мероприятия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5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77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6.1</w:t>
            </w: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-на площадке №4, L=6,9 км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26220</w:t>
            </w: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4400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7100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9500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3220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3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6.2</w:t>
            </w: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-на площадке №5, L=1,9 км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7220</w:t>
            </w: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400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2800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1520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6.3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 в существующей застройке,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5130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900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1000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1000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1130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L=1,35 км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Оформление лицензии на право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230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пользования недрами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Гидрогеологические исследова-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 по оценке эксплуатацион-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ных запасов подземных вод на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1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перспективу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Установка приборов учёта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артезианской воды (1 шт.)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водозаборных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про-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сооружений в с. Мордово (для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площадок №4 и 5)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11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Разработка проекта ЗСО для но-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вых водозаборных сооружений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ИТОГО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: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48206</w:t>
            </w: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500</w:t>
            </w:r>
          </w:p>
        </w:tc>
        <w:tc>
          <w:tcPr>
            <w:tcW w:w="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4230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650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800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1050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2226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230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4250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6400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9600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13400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5870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48" w:lineRule="exact"/>
        <w:rPr>
          <w:sz w:val="20"/>
          <w:szCs w:val="20"/>
          <w:color w:val="auto"/>
        </w:rPr>
      </w:pPr>
    </w:p>
    <w:p>
      <w:pPr>
        <w:ind w:left="14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87</w:t>
      </w: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  <w:type w:val="continuous"/>
        </w:sectPr>
      </w:pPr>
    </w:p>
    <w:bookmarkStart w:id="87" w:name="page88"/>
    <w:bookmarkEnd w:id="87"/>
    <w:p>
      <w:pPr>
        <w:spacing w:after="0" w:line="226" w:lineRule="exact"/>
        <w:rPr>
          <w:sz w:val="20"/>
          <w:szCs w:val="20"/>
          <w:color w:val="auto"/>
        </w:rPr>
      </w:pPr>
    </w:p>
    <w:p>
      <w:pPr>
        <w:ind w:left="60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2.6.4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Объем инвестиций в строительство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реконструкцию и техническое перевооружение системы водо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55" w:lineRule="exact"/>
        <w:rPr>
          <w:sz w:val="20"/>
          <w:szCs w:val="20"/>
          <w:color w:val="auto"/>
        </w:rPr>
      </w:pPr>
    </w:p>
    <w:p>
      <w:pPr>
        <w:ind w:left="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снабжения в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Кольцово</w:t>
      </w:r>
    </w:p>
    <w:p>
      <w:pPr>
        <w:spacing w:after="0" w:line="180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50"/>
        </w:trPr>
        <w:tc>
          <w:tcPr>
            <w:tcW w:w="7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60" w:type="dxa"/>
            <w:vAlign w:val="bottom"/>
            <w:tcBorders>
              <w:top w:val="single" w:sz="8" w:color="auto"/>
              <w:bottom w:val="single" w:sz="8" w:color="auto"/>
            </w:tcBorders>
            <w:gridSpan w:val="11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Ориентировочный объем инвестиций при строительстве, тыс. руб.</w:t>
            </w:r>
          </w:p>
        </w:tc>
        <w:tc>
          <w:tcPr>
            <w:tcW w:w="8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0" w:type="dxa"/>
            <w:vAlign w:val="bottom"/>
            <w:tcBorders>
              <w:bottom w:val="single" w:sz="8" w:color="auto"/>
            </w:tcBorders>
            <w:gridSpan w:val="6"/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Первая очередь строительства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140" w:type="dxa"/>
            <w:vAlign w:val="bottom"/>
            <w:tcBorders>
              <w:bottom w:val="single" w:sz="8" w:color="auto"/>
              <w:right w:val="single" w:sz="8" w:color="auto"/>
            </w:tcBorders>
            <w:gridSpan w:val="5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Вторая очередь строительства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50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Планируемые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всего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2019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600" w:type="dxa"/>
            <w:vAlign w:val="bottom"/>
            <w:textDirection w:val="btLr"/>
          </w:tcPr>
          <w:p>
            <w:pPr>
              <w:ind w:left="204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2020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2021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2022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textDirection w:val="btLr"/>
          </w:tcPr>
          <w:p>
            <w:pPr>
              <w:ind w:left="31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2024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2025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2026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2027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left="30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left="314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2"/>
                <w:szCs w:val="12"/>
                <w:color w:val="auto"/>
                <w:w w:val="70"/>
              </w:rPr>
              <w:t>2030-2033</w:t>
            </w:r>
            <w:r>
              <w:rPr>
                <w:rFonts w:ascii="Times New Roman" w:cs="Times New Roman" w:eastAsia="Times New Roman" w:hAnsi="Times New Roman"/>
                <w:sz w:val="12"/>
                <w:szCs w:val="12"/>
                <w:color w:val="auto"/>
                <w:w w:val="70"/>
              </w:rPr>
              <w:t>гг</w:t>
            </w:r>
            <w:r>
              <w:rPr>
                <w:rFonts w:ascii="Times New Roman" w:cs="Times New Roman" w:eastAsia="Times New Roman" w:hAnsi="Times New Roman"/>
                <w:sz w:val="12"/>
                <w:szCs w:val="12"/>
                <w:color w:val="auto"/>
                <w:w w:val="70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мероприятия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водопроводных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сетей: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1.1</w:t>
            </w: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-на площадке №7, L=6,4 км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24320</w:t>
            </w: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2100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4500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5700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7700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4320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1.3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 в существующей застройке, L=0,5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1900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vMerge w:val="restart"/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450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км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Оформление лицензии на право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230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vMerge w:val="restart"/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230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пользования недрами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Гидрогеологические исследова-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 по оценке эксплуатацион-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vMerge w:val="restart"/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ных запасов подземных вод на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6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перспективу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водозаборных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про-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сооружений в с. Кольцово (для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vMerge w:val="restart"/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00" w:type="dxa"/>
            <w:vAlign w:val="bottom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площадки №7)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Разработка проекта ЗСО для но-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vMerge w:val="restart"/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вых водозаборных сооружений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ИТОГО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: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27400</w:t>
            </w: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0</w:t>
            </w: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0</w:t>
            </w: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0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0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0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230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3250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4950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6450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8200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4320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81" w:lineRule="exact"/>
        <w:rPr>
          <w:sz w:val="20"/>
          <w:szCs w:val="20"/>
          <w:color w:val="auto"/>
        </w:rPr>
      </w:pPr>
    </w:p>
    <w:p>
      <w:pPr>
        <w:ind w:left="14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88</w:t>
      </w: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  <w:type w:val="continuous"/>
        </w:sectPr>
      </w:pPr>
    </w:p>
    <w:bookmarkStart w:id="88" w:name="page89"/>
    <w:bookmarkEnd w:id="88"/>
    <w:p>
      <w:pPr>
        <w:spacing w:after="0" w:line="226" w:lineRule="exact"/>
        <w:rPr>
          <w:sz w:val="20"/>
          <w:szCs w:val="20"/>
          <w:color w:val="auto"/>
        </w:rPr>
      </w:pPr>
    </w:p>
    <w:p>
      <w:pPr>
        <w:ind w:left="7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2.6.5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Объем инвестиций в строительство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реконструкцию и техническое перевооружение системы водо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55" w:lineRule="exact"/>
        <w:rPr>
          <w:sz w:val="20"/>
          <w:szCs w:val="20"/>
          <w:color w:val="auto"/>
        </w:rPr>
      </w:pPr>
    </w:p>
    <w:p>
      <w:pPr>
        <w:ind w:left="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снабжения в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i w:val="1"/>
          <w:iCs w:val="1"/>
          <w:color w:val="auto"/>
        </w:rPr>
        <w:t>Лбище</w:t>
      </w:r>
    </w:p>
    <w:p>
      <w:pPr>
        <w:spacing w:after="0" w:line="180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50"/>
        </w:trPr>
        <w:tc>
          <w:tcPr>
            <w:tcW w:w="7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60" w:type="dxa"/>
            <w:vAlign w:val="bottom"/>
            <w:tcBorders>
              <w:top w:val="single" w:sz="8" w:color="auto"/>
              <w:bottom w:val="single" w:sz="8" w:color="auto"/>
            </w:tcBorders>
            <w:gridSpan w:val="11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Ориентировочный объем инвестиций при строительстве, тыс. руб.</w:t>
            </w:r>
          </w:p>
        </w:tc>
        <w:tc>
          <w:tcPr>
            <w:tcW w:w="8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0" w:type="dxa"/>
            <w:vAlign w:val="bottom"/>
            <w:tcBorders>
              <w:bottom w:val="single" w:sz="8" w:color="auto"/>
            </w:tcBorders>
            <w:gridSpan w:val="6"/>
          </w:tcPr>
          <w:p>
            <w:pPr>
              <w:jc w:val="right"/>
              <w:ind w:right="3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Первая очередь строительства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140" w:type="dxa"/>
            <w:vAlign w:val="bottom"/>
            <w:tcBorders>
              <w:bottom w:val="single" w:sz="8" w:color="auto"/>
              <w:right w:val="single" w:sz="8" w:color="auto"/>
            </w:tcBorders>
            <w:gridSpan w:val="5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Вторая очередь строительства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50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5"/>
              </w:rPr>
              <w:t>№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Планируемые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всего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2019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600" w:type="dxa"/>
            <w:vAlign w:val="bottom"/>
            <w:textDirection w:val="btLr"/>
          </w:tcPr>
          <w:p>
            <w:pPr>
              <w:ind w:left="204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2020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2021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2022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2024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2025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2026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2027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left="30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2029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71"/>
              </w:rPr>
              <w:t>.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textDirection w:val="btLr"/>
          </w:tcPr>
          <w:p>
            <w:pPr>
              <w:ind w:left="313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12"/>
                <w:szCs w:val="12"/>
                <w:color w:val="auto"/>
                <w:w w:val="70"/>
              </w:rPr>
              <w:t>2030-2033</w:t>
            </w:r>
            <w:r>
              <w:rPr>
                <w:rFonts w:ascii="Times New Roman" w:cs="Times New Roman" w:eastAsia="Times New Roman" w:hAnsi="Times New Roman"/>
                <w:sz w:val="12"/>
                <w:szCs w:val="12"/>
                <w:color w:val="auto"/>
                <w:w w:val="70"/>
              </w:rPr>
              <w:t>гг</w:t>
            </w:r>
            <w:r>
              <w:rPr>
                <w:rFonts w:ascii="Times New Roman" w:cs="Times New Roman" w:eastAsia="Times New Roman" w:hAnsi="Times New Roman"/>
                <w:sz w:val="12"/>
                <w:szCs w:val="12"/>
                <w:color w:val="auto"/>
                <w:w w:val="70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"/>
                <w:szCs w:val="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 w:line="20" w:lineRule="exact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п/п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мероприятия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4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водопроводных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сетей: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1.1</w:t>
            </w: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-на площадке №10, L=0,85 км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3230</w:t>
            </w: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900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1530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1.2</w:t>
            </w: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-на площадке №13, L=1,7 км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6460</w:t>
            </w: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450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850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1800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2300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1060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3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1.3</w:t>
            </w: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-на площадке №14, L=0,15 км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570</w:t>
            </w: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ind w:left="2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32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370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1.4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5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 в существующей застройке,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3990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vMerge w:val="restart"/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500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1000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1500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990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L=1,05 км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Оформление лицензии на право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230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vMerge w:val="restart"/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230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пользования недрами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Гидрогеологические исследова-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ния по оценке эксплуатацион-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vMerge w:val="restart"/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750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2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ных запасов подземных вод на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0" w:type="dxa"/>
            <w:vAlign w:val="bottom"/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4"/>
                <w:szCs w:val="1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1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2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перспективу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8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Строительство водозаборных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про-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сооружений в с. Лбище (для пло-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vMerge w:val="restart"/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00" w:type="dxa"/>
            <w:vAlign w:val="bottom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щадок №10; 13; 14)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екту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9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</w:t>
            </w: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4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Разработка проекта ЗСО для но-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vMerge w:val="restart"/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200</w:t>
            </w: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7"/>
        </w:trPr>
        <w:tc>
          <w:tcPr>
            <w:tcW w:w="7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вых водозаборных сооружений</w:t>
            </w: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7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ИТОГО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i w:val="1"/>
                <w:iCs w:val="1"/>
                <w:color w:val="auto"/>
              </w:rPr>
              <w:t>:</w:t>
            </w: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15430</w:t>
            </w:r>
          </w:p>
        </w:tc>
        <w:tc>
          <w:tcPr>
            <w:tcW w:w="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-</w:t>
            </w:r>
          </w:p>
        </w:tc>
        <w:tc>
          <w:tcPr>
            <w:tcW w:w="6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ind w:left="2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-</w:t>
            </w: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-</w:t>
            </w: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-</w:t>
            </w: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-</w:t>
            </w: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3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</w:rPr>
              <w:t>-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230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2400</w:t>
            </w:r>
          </w:p>
        </w:tc>
        <w:tc>
          <w:tcPr>
            <w:tcW w:w="8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2720</w:t>
            </w:r>
          </w:p>
        </w:tc>
        <w:tc>
          <w:tcPr>
            <w:tcW w:w="9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4200</w:t>
            </w: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4820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b w:val="1"/>
                <w:bCs w:val="1"/>
                <w:color w:val="auto"/>
                <w:w w:val="99"/>
              </w:rPr>
              <w:t>1060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86" w:lineRule="exact"/>
        <w:rPr>
          <w:sz w:val="20"/>
          <w:szCs w:val="20"/>
          <w:color w:val="auto"/>
        </w:rPr>
      </w:pPr>
    </w:p>
    <w:p>
      <w:pPr>
        <w:ind w:left="1436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89</w:t>
      </w:r>
    </w:p>
    <w:p>
      <w:pPr>
        <w:sectPr>
          <w:pgSz w:w="16840" w:h="11900" w:orient="landscape"/>
          <w:cols w:equalWidth="0" w:num="1">
            <w:col w:w="15240"/>
          </w:cols>
          <w:pgMar w:left="1100" w:top="1440" w:right="500" w:bottom="0" w:gutter="0" w:footer="0" w:header="0"/>
          <w:type w:val="continuous"/>
        </w:sectPr>
      </w:pPr>
    </w:p>
    <w:bookmarkStart w:id="89" w:name="page90"/>
    <w:bookmarkEnd w:id="89"/>
    <w:p>
      <w:pPr>
        <w:ind w:left="260" w:right="240" w:firstLine="706"/>
        <w:spacing w:after="0" w:line="306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2.7.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ЦЕЛЕВЫЕ ПОКАЗАТЕЛИ РАЗВИТИЯ ЦЕНТРАЛИЗОВАННЫХ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СИСТЕМ ВОДОСНАБЖЕНИЯ</w:t>
      </w:r>
    </w:p>
    <w:p>
      <w:pPr>
        <w:spacing w:after="0" w:line="398" w:lineRule="exact"/>
        <w:rPr>
          <w:sz w:val="20"/>
          <w:szCs w:val="20"/>
          <w:color w:val="auto"/>
        </w:rPr>
      </w:pPr>
    </w:p>
    <w:p>
      <w:pPr>
        <w:ind w:left="260" w:right="100" w:firstLine="7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Целевые показатели деятельности организации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осуществляющей хо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лодное водоснабжение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предоставлены в таблице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2.7.1.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60" w:right="100" w:firstLine="720"/>
        <w:spacing w:after="0" w:line="36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Целевые показатели оценивались исходя из фактических параметров функционирования предприятия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 критериям сравнения относятся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1340" w:hanging="361"/>
        <w:spacing w:after="0"/>
        <w:tabs>
          <w:tab w:leader="none" w:pos="1340" w:val="left"/>
        </w:tabs>
        <w:numPr>
          <w:ilvl w:val="0"/>
          <w:numId w:val="8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показатели качества воды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340" w:hanging="361"/>
        <w:spacing w:after="0"/>
        <w:tabs>
          <w:tab w:leader="none" w:pos="1340" w:val="left"/>
        </w:tabs>
        <w:numPr>
          <w:ilvl w:val="0"/>
          <w:numId w:val="8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показатели надежности и бесперебойности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6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340" w:hanging="361"/>
        <w:spacing w:after="0"/>
        <w:tabs>
          <w:tab w:leader="none" w:pos="1340" w:val="left"/>
        </w:tabs>
        <w:numPr>
          <w:ilvl w:val="0"/>
          <w:numId w:val="8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показатели качества обслуживания абонентов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58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340" w:right="100" w:hanging="361"/>
        <w:spacing w:after="0" w:line="361" w:lineRule="auto"/>
        <w:tabs>
          <w:tab w:leader="none" w:pos="1340" w:val="left"/>
        </w:tabs>
        <w:numPr>
          <w:ilvl w:val="0"/>
          <w:numId w:val="8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показатели эффективности использования ресурсов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том числе 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кращения потерь воды при транспортировке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340" w:right="100" w:hanging="361"/>
        <w:spacing w:after="0" w:line="359" w:lineRule="auto"/>
        <w:tabs>
          <w:tab w:leader="none" w:pos="1340" w:val="left"/>
        </w:tabs>
        <w:numPr>
          <w:ilvl w:val="0"/>
          <w:numId w:val="8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соотношение цены реализации мероприятий инвестиционной про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граммы и их эффективности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1340" w:hanging="361"/>
        <w:spacing w:after="0"/>
        <w:tabs>
          <w:tab w:leader="none" w:pos="1340" w:val="left"/>
        </w:tabs>
        <w:numPr>
          <w:ilvl w:val="0"/>
          <w:numId w:val="80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иные показатели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260" w:right="100" w:firstLine="566"/>
        <w:spacing w:after="0" w:line="37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Таблица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2.7.1 –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Целевые показатели деятельности организации в сфере питьевого водоснабжения</w:t>
      </w:r>
    </w:p>
    <w:tbl>
      <w:tblPr>
        <w:tblLayout w:type="fixed"/>
        <w:tblInd w:w="2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69"/>
        </w:trPr>
        <w:tc>
          <w:tcPr>
            <w:tcW w:w="170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Базовый</w:t>
            </w:r>
          </w:p>
        </w:tc>
        <w:tc>
          <w:tcPr>
            <w:tcW w:w="13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Ожидаемый</w:t>
            </w:r>
          </w:p>
        </w:tc>
        <w:tc>
          <w:tcPr>
            <w:tcW w:w="15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Ожидаемый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Группа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7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Целевые индикаторы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показатель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показатель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показатель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0"/>
        </w:trPr>
        <w:tc>
          <w:tcPr>
            <w:tcW w:w="1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на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 xml:space="preserve">2025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.</w:t>
            </w: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2033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0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6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1.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Удельный вес проб воды у по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требителя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которые не отвечают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гигиеническим нормативам по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санитарно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химическим показа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1.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Показатели</w:t>
            </w: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телям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%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качества воды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Удельный вес проб воды у по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требителя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которые не отвечают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гигиеническим нормативам по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микробиологическим показате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1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лям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%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1.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Протяженность сетей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незави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10,97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10,97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47,37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симо от способа прокладки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км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Показатели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60"/>
              <w:spacing w:after="0" w:line="26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Количество аварий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надежности и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 сетях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в том числе аварийно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5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бесперебойно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300"/>
              <w:spacing w:after="0" w:line="258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ремонтные работы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ед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2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сти водоснаб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3.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Аварийность на сетях водопро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83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жения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вода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ед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км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3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4"/>
                <w:szCs w:val="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4.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Износ водопроводных сетей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100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процентах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),%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1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1">
            <w:col w:w="9700"/>
          </w:cols>
          <w:pgMar w:left="1440" w:top="1109" w:right="76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19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90</w:t>
      </w:r>
    </w:p>
    <w:p>
      <w:pPr>
        <w:sectPr>
          <w:pgSz w:w="11900" w:h="16840" w:orient="portrait"/>
          <w:cols w:equalWidth="0" w:num="1">
            <w:col w:w="9700"/>
          </w:cols>
          <w:pgMar w:left="1440" w:top="1109" w:right="760" w:bottom="0" w:gutter="0" w:footer="0" w:header="0"/>
          <w:type w:val="continuous"/>
        </w:sectPr>
      </w:pPr>
    </w:p>
    <w:bookmarkStart w:id="90" w:name="page91"/>
    <w:bookmarkEnd w:id="90"/>
    <w:tbl>
      <w:tblPr>
        <w:tblLayout w:type="fixed"/>
        <w:tblInd w:w="2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92"/>
        </w:trPr>
        <w:tc>
          <w:tcPr>
            <w:tcW w:w="170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Группа</w:t>
            </w:r>
          </w:p>
        </w:tc>
        <w:tc>
          <w:tcPr>
            <w:tcW w:w="372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7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Целевые индикаторы</w:t>
            </w:r>
          </w:p>
        </w:tc>
        <w:tc>
          <w:tcPr>
            <w:tcW w:w="12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Базовый</w:t>
            </w:r>
          </w:p>
        </w:tc>
        <w:tc>
          <w:tcPr>
            <w:tcW w:w="13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Ожидаемый</w:t>
            </w:r>
          </w:p>
        </w:tc>
        <w:tc>
          <w:tcPr>
            <w:tcW w:w="15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Ожидаемый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показатель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показатель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показатель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0"/>
        </w:trPr>
        <w:tc>
          <w:tcPr>
            <w:tcW w:w="1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на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2018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 xml:space="preserve">2025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7"/>
              </w:rPr>
              <w:t>.</w:t>
            </w: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2033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г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5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1.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Численность проживающего на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662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662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1759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селения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чел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Численность населения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,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полу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чающего услуги водоснабже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252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277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1349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ния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чел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4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3.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Обеспеченность населения цен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3.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Показатели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трализованным водоснабжени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38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41,8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76,7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3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качества об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ем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 процентах от численности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служивания</w:t>
            </w: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населения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6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6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абонентов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60"/>
              <w:spacing w:after="0" w:line="267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4.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Удельное водопотребление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 показаниям приборов учета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в случае их отсутствия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–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по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нормативам потребления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уста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2,34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2,13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0,94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 w:line="2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новленного в соответствии с за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1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 w:line="30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конодательством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чел в ме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20"/>
        </w:trPr>
        <w:tc>
          <w:tcPr>
            <w:tcW w:w="1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30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сяц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1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5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4.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Показатели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51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1.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Величина удельных затрат элек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6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эффективности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300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трической энергии на транспорт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45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1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использования</w:t>
            </w: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300"/>
              <w:spacing w:after="0" w:line="33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воды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кВт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*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ч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5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ресурсов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в том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2.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Коэффициенты потерь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0,34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0,34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0,024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50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числе сокра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260"/>
              <w:spacing w:after="0" w:line="350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тыс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 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км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86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186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1"/>
                <w:szCs w:val="21"/>
                <w:color w:val="auto"/>
              </w:rPr>
              <w:t>щения потерь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воды при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3.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Уровень потерь воды к общему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30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02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транспорти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0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объему поданной в сеть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 %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7"/>
                <w:szCs w:val="17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72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6"/>
                <w:szCs w:val="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3"/>
        </w:trPr>
        <w:tc>
          <w:tcPr>
            <w:tcW w:w="1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ровке</w:t>
            </w: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9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3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 xml:space="preserve">5.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Соотноше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ние цены реа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лизации меро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приятий инве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1.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Доля расходов на оплату услуг в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стиционной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совокупном доходе населения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в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программы и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процентах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4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73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эффективности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3"/>
                <w:szCs w:val="2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78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(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улучшения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8"/>
        </w:trPr>
        <w:tc>
          <w:tcPr>
            <w:tcW w:w="1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качества воды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)</w:t>
            </w: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59"/>
        </w:trPr>
        <w:tc>
          <w:tcPr>
            <w:tcW w:w="17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40"/>
              <w:spacing w:after="0" w:line="25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6.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Иные пока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-</w:t>
            </w:r>
          </w:p>
        </w:tc>
        <w:tc>
          <w:tcPr>
            <w:tcW w:w="37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59" w:lineRule="exact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 xml:space="preserve">1. 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Тарифы на питьевую воду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,</w:t>
            </w:r>
          </w:p>
        </w:tc>
        <w:tc>
          <w:tcPr>
            <w:tcW w:w="12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41,87</w:t>
            </w: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4"/>
        </w:trPr>
        <w:tc>
          <w:tcPr>
            <w:tcW w:w="17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затели</w:t>
            </w:r>
          </w:p>
        </w:tc>
        <w:tc>
          <w:tcPr>
            <w:tcW w:w="3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руб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./</w:t>
            </w:r>
            <w:r>
              <w:rPr>
                <w:rFonts w:ascii="Times New Roman" w:cs="Times New Roman" w:eastAsia="Times New Roman" w:hAnsi="Times New Roman"/>
                <w:sz w:val="24"/>
                <w:szCs w:val="24"/>
                <w:color w:val="auto"/>
              </w:rPr>
              <w:t>м</w:t>
            </w:r>
            <w:r>
              <w:rPr>
                <w:rFonts w:ascii="Times New Roman" w:cs="Times New Roman" w:eastAsia="Times New Roman" w:hAnsi="Times New Roman"/>
                <w:sz w:val="31"/>
                <w:szCs w:val="31"/>
                <w:color w:val="auto"/>
                <w:vertAlign w:val="superscript"/>
              </w:rPr>
              <w:t>3</w:t>
            </w:r>
          </w:p>
        </w:tc>
        <w:tc>
          <w:tcPr>
            <w:tcW w:w="12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ectPr>
          <w:pgSz w:w="11900" w:h="16840" w:orient="portrait"/>
          <w:cols w:equalWidth="0" w:num="1">
            <w:col w:w="9700"/>
          </w:cols>
          <w:pgMar w:left="1440" w:top="1114" w:right="76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97" w:lineRule="exact"/>
        <w:rPr>
          <w:sz w:val="20"/>
          <w:szCs w:val="20"/>
          <w:color w:val="auto"/>
        </w:rPr>
      </w:pPr>
    </w:p>
    <w:p>
      <w:pPr>
        <w:ind w:left="93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91</w:t>
      </w:r>
    </w:p>
    <w:p>
      <w:pPr>
        <w:sectPr>
          <w:pgSz w:w="11900" w:h="16840" w:orient="portrait"/>
          <w:cols w:equalWidth="0" w:num="1">
            <w:col w:w="9700"/>
          </w:cols>
          <w:pgMar w:left="1440" w:top="1114" w:right="760" w:bottom="0" w:gutter="0" w:footer="0" w:header="0"/>
          <w:type w:val="continuous"/>
        </w:sectPr>
      </w:pPr>
    </w:p>
    <w:bookmarkStart w:id="91" w:name="page92"/>
    <w:bookmarkEnd w:id="91"/>
    <w:p>
      <w:pPr>
        <w:ind w:left="103" w:right="100" w:firstLine="816"/>
        <w:spacing w:after="0" w:line="27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ГЛАВА 3. ПЕРЕЧЕНЬ ВЫЯВЛЕННЫХ БЕСХОЗЯЙНЫХ ОБЪЕКТОВ ЦЕНТРАЛИЗОВАННЫХ СИСТЕМ ВОДОСНАБЖЕНИЯ И ПЕРЕЧЕНЬ ОРГА-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center"/>
        <w:ind w:right="17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НИЗАЦИЙ, УПОЛНОМОЧЕННЫХ НА ИХ ЭКСПЛУАТАЦИЮ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27" w:lineRule="exact"/>
        <w:rPr>
          <w:sz w:val="20"/>
          <w:szCs w:val="20"/>
          <w:color w:val="auto"/>
        </w:rPr>
      </w:pPr>
    </w:p>
    <w:p>
      <w:pPr>
        <w:ind w:left="3663" w:right="100" w:hanging="2860"/>
        <w:spacing w:after="0" w:line="31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Перечень выявленных бесхозяйных объектов централизованных сис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тем водоснабжения</w:t>
      </w:r>
    </w:p>
    <w:p>
      <w:pPr>
        <w:spacing w:after="0" w:line="148" w:lineRule="exact"/>
        <w:rPr>
          <w:sz w:val="20"/>
          <w:szCs w:val="20"/>
          <w:color w:val="auto"/>
        </w:rPr>
      </w:pPr>
    </w:p>
    <w:p>
      <w:pPr>
        <w:jc w:val="both"/>
        <w:ind w:left="3" w:firstLine="71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 момент разработки настоящей схемы водоснабжения в границах с.п. Севрюкаево не выявлено участков бесхозяйных водопроводных. В случае обна-ружения таковых в последующем, необходимо руководствоваться Статей 8, п. 5. Федерального закона от 7 декабря 2011 года № 416-ФЗ.</w:t>
      </w:r>
    </w:p>
    <w:p>
      <w:pPr>
        <w:spacing w:after="0" w:line="3" w:lineRule="exact"/>
        <w:rPr>
          <w:sz w:val="20"/>
          <w:szCs w:val="20"/>
          <w:color w:val="auto"/>
        </w:rPr>
      </w:pPr>
    </w:p>
    <w:p>
      <w:pPr>
        <w:ind w:left="703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Статья 8, пункт 5. Федерального закона от 7 декабря 2011 года № 416-ФЗ: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3" w:hanging="3"/>
        <w:spacing w:after="0" w:line="361" w:lineRule="auto"/>
        <w:tabs>
          <w:tab w:leader="none" w:pos="258" w:val="left"/>
        </w:tabs>
        <w:numPr>
          <w:ilvl w:val="0"/>
          <w:numId w:val="81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случае выявления бесхозяйных объектов централизованных систем горячего водоснабжения, холодного водоснабжения и (или) водоотведения, в том числе водопроводных и канализационных сетей, путем эксплуатации которых обеспе-чиваются водоснабжение и (или) водоотведение, эксплуатация таких объектов осуществляется гарантирующей организацией либо организацией, которая осу-ществляет горячее водоснабжение, холодное водоснабжение и (или) водоотведе-ние и водопроводные и (или) канализационные сети которой непосредственно присоединены к указанным бесхозяйным объектам (в случае выявления бесхо-зяйных объектов централизованных систем горячего водоснабжения или в слу-чае, если гарантирующая организация не определена в соответствии со статьей 12 настоящего Федерального закона), со дня подписания с органом местного са-моуправления поселения, городского округа передаточного акта указанных объ-ектов до признания на такие объекты права собственности или до принятия их во владение, пользование и распоряжение оставившим такие объекты собствен-ником в соответствии с гражданским законодательством. Расходы организации, осуществляющей холодное водоснабжение и (или) водоотведение, на эксплуата-цию бесхозяйных объектов централизованных систем холодного водоснабжения и (или) водоотведения, учитываются органами регулирования тарифов при уста-новлении тарифов в порядке, установленном основами ценообразования в сфере</w:t>
      </w:r>
    </w:p>
    <w:p>
      <w:pPr>
        <w:sectPr>
          <w:pgSz w:w="11900" w:h="16840" w:orient="portrait"/>
          <w:cols w:equalWidth="0" w:num="1">
            <w:col w:w="9783"/>
          </w:cols>
          <w:pgMar w:left="1277" w:top="1109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87" w:lineRule="exact"/>
        <w:rPr>
          <w:sz w:val="20"/>
          <w:szCs w:val="20"/>
          <w:color w:val="auto"/>
        </w:rPr>
      </w:pPr>
    </w:p>
    <w:p>
      <w:pPr>
        <w:ind w:left="9543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92</w:t>
      </w:r>
    </w:p>
    <w:p>
      <w:pPr>
        <w:sectPr>
          <w:pgSz w:w="11900" w:h="16840" w:orient="portrait"/>
          <w:cols w:equalWidth="0" w:num="1">
            <w:col w:w="9783"/>
          </w:cols>
          <w:pgMar w:left="1277" w:top="1109" w:right="840" w:bottom="0" w:gutter="0" w:footer="0" w:header="0"/>
          <w:type w:val="continuous"/>
        </w:sectPr>
      </w:pPr>
    </w:p>
    <w:bookmarkStart w:id="92" w:name="page93"/>
    <w:bookmarkEnd w:id="92"/>
    <w:p>
      <w:pPr>
        <w:ind w:left="3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водоснабжения и водоотведения, утвержденными Правительством Российской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3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Федерации.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03" w:lineRule="exact"/>
        <w:rPr>
          <w:sz w:val="20"/>
          <w:szCs w:val="20"/>
          <w:color w:val="auto"/>
        </w:rPr>
      </w:pPr>
    </w:p>
    <w:p>
      <w:pPr>
        <w:ind w:left="1323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Перечень организаций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b w:val="1"/>
          <w:bCs w:val="1"/>
          <w:color w:val="auto"/>
        </w:rPr>
        <w:t xml:space="preserve"> уполномоченных на их эксплуатацию</w:t>
      </w:r>
    </w:p>
    <w:p>
      <w:pPr>
        <w:spacing w:after="0" w:line="164" w:lineRule="exact"/>
        <w:rPr>
          <w:sz w:val="20"/>
          <w:szCs w:val="20"/>
          <w:color w:val="auto"/>
        </w:rPr>
      </w:pPr>
    </w:p>
    <w:p>
      <w:pPr>
        <w:jc w:val="both"/>
        <w:ind w:left="3" w:firstLine="717"/>
        <w:spacing w:after="0" w:line="360" w:lineRule="auto"/>
        <w:tabs>
          <w:tab w:leader="none" w:pos="992" w:val="left"/>
        </w:tabs>
        <w:numPr>
          <w:ilvl w:val="2"/>
          <w:numId w:val="8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соответствии со статьей 12 Федерального закона от 7 декабря 2011 года №416 – ФЗ «О водоснабжении и водоотведении»: «Организация, осуществляю-щая холодное водоснабжение (организация водопроводно-канализационного хо-зяйства), которая определяется в схеме водоснабжения и водоотведения феде-ральным органом исполнительной власти, уполномоченным Правительством Российской Федерации на реализацию государственной политики в сфере водо-снабжения, или органом местного самоуправления поселений на основании кри-териев и в порядке, который установлен ФЗ «О водоснабжении и водоотведе-нии», наделяется статусом гарантирующей организации, если к водопроводным</w:t>
      </w:r>
    </w:p>
    <w:p>
      <w:pPr>
        <w:spacing w:after="0" w:line="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3" w:hanging="3"/>
        <w:spacing w:after="0" w:line="358" w:lineRule="auto"/>
        <w:tabs>
          <w:tab w:leader="none" w:pos="234" w:val="left"/>
        </w:tabs>
        <w:numPr>
          <w:ilvl w:val="0"/>
          <w:numId w:val="8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(или) канализационным сетям этой организации присоединено наибольшее ко-личество абонентов из всех организаций, осуществляющих холодное водоснаб-жение и (или) водоотведение.</w:t>
      </w:r>
    </w:p>
    <w:p>
      <w:pPr>
        <w:spacing w:after="0" w:line="3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3" w:firstLine="720"/>
        <w:spacing w:after="0" w:line="360" w:lineRule="auto"/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Статус гарантирующей организации, присваивается органом местного са-моуправления или федеральным органом исполнительной власти в соответствии с правилами холодного водоснабжения, утверждёнными Правительством Рос-сийской Федерации.</w:t>
      </w:r>
    </w:p>
    <w:p>
      <w:pPr>
        <w:spacing w:after="0" w:line="2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3" w:firstLine="717"/>
        <w:spacing w:after="0" w:line="359" w:lineRule="auto"/>
        <w:tabs>
          <w:tab w:leader="none" w:pos="982" w:val="left"/>
        </w:tabs>
        <w:numPr>
          <w:ilvl w:val="2"/>
          <w:numId w:val="8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проекте схем водоснабжения должны быть определены границы зон дея-тельности организации, осуществляющей холодное водоснабжение.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jc w:val="both"/>
        <w:ind w:left="3" w:firstLine="720"/>
        <w:spacing w:after="0" w:line="360" w:lineRule="auto"/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Особенности распоряжения объектами централизованных систем холодно-го водоснабжения, находящимися в государственной и муниципальной собст-венности:</w:t>
      </w:r>
    </w:p>
    <w:p>
      <w:pPr>
        <w:jc w:val="both"/>
        <w:ind w:left="3" w:firstLine="539"/>
        <w:spacing w:after="0" w:line="367" w:lineRule="auto"/>
        <w:tabs>
          <w:tab w:leader="none" w:pos="709" w:val="left"/>
        </w:tabs>
        <w:numPr>
          <w:ilvl w:val="1"/>
          <w:numId w:val="82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объекты централизованных систем холодного, нецентрализованных систем холодного водоснабжения, находящиеся в государственной или муниципальной собственности, не подлежат отчуждению в частную собственность, за исключе-нием случаев приватизации государственных унитарных предприятий и муни-ципальных унитарных предприятий, которым такие объекты предоставлены на</w:t>
      </w:r>
    </w:p>
    <w:p>
      <w:pPr>
        <w:sectPr>
          <w:pgSz w:w="11900" w:h="16840" w:orient="portrait"/>
          <w:cols w:equalWidth="0" w:num="1">
            <w:col w:w="9783"/>
          </w:cols>
          <w:pgMar w:left="1277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82" w:lineRule="exact"/>
        <w:rPr>
          <w:sz w:val="20"/>
          <w:szCs w:val="20"/>
          <w:color w:val="auto"/>
        </w:rPr>
      </w:pPr>
    </w:p>
    <w:p>
      <w:pPr>
        <w:ind w:left="9543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93</w:t>
      </w:r>
    </w:p>
    <w:p>
      <w:pPr>
        <w:sectPr>
          <w:pgSz w:w="11900" w:h="16840" w:orient="portrait"/>
          <w:cols w:equalWidth="0" w:num="1">
            <w:col w:w="9783"/>
          </w:cols>
          <w:pgMar w:left="1277" w:top="1105" w:right="840" w:bottom="0" w:gutter="0" w:footer="0" w:header="0"/>
          <w:type w:val="continuous"/>
        </w:sectPr>
      </w:pPr>
    </w:p>
    <w:bookmarkStart w:id="93" w:name="page94"/>
    <w:bookmarkEnd w:id="93"/>
    <w:p>
      <w:pPr>
        <w:ind w:left="3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праве хозяйственного ведения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путем преобразования таких предприятий в ак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ционерные общества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3" w:firstLine="539"/>
        <w:spacing w:after="0" w:line="360" w:lineRule="auto"/>
        <w:tabs>
          <w:tab w:leader="none" w:pos="733" w:val="left"/>
        </w:tabs>
        <w:numPr>
          <w:ilvl w:val="0"/>
          <w:numId w:val="83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при наличии в государственной или муниципальной собственности акций акционерного общества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долей в уставных капиталах обществ с ограниченной ответственностью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 собственности которых находятся объекты централизован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3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ных систем холодного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представляющих на момент принятия со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ответствующего решения более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50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процентов голосов на общем собрании ак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ционеров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на общем собрании участников обществ с ограниченной ответствен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ностью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залог и отчуждение указанных акций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долей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увеличение уставного ка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питала допускаются только при условии сохранения в государственной или му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ниципальной собственности акций в размере не менее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50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процентов голосов плюс одна голосующая акция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долей в размере не менее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50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процентов плюс один голос</w:t>
      </w:r>
    </w:p>
    <w:p>
      <w:pPr>
        <w:jc w:val="both"/>
        <w:ind w:left="3" w:firstLine="720"/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Способность обеспечить надежность водоснабжения определяется наличи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ем у организации технической возможности и квалифицированного персонала по наладке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мониторингу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диспетчеризации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переключениям и оперативному управлению гидравлическими режимами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что обосновывается в схеме водоснаб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6" w:lineRule="exact"/>
        <w:rPr>
          <w:sz w:val="20"/>
          <w:szCs w:val="20"/>
          <w:color w:val="auto"/>
        </w:rPr>
      </w:pPr>
    </w:p>
    <w:p>
      <w:pPr>
        <w:ind w:left="723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Организация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осуществляющая холодное водоснабжение обязана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: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left="3" w:firstLine="720"/>
        <w:spacing w:after="0" w:line="360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–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заключать и надлежаще исполнять договоры водоснабжения со всеми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обратившимися к ней потребителями воды в своей зоне деятельности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Договор холодного водоснабжения заключается в соответствии с типовым договором хо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3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лодного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утверждённым Правительством Российской Федерации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58" w:lineRule="exact"/>
        <w:rPr>
          <w:sz w:val="20"/>
          <w:szCs w:val="20"/>
          <w:color w:val="auto"/>
        </w:rPr>
      </w:pPr>
    </w:p>
    <w:p>
      <w:pPr>
        <w:ind w:left="723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–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осуществлять мониторинг реализации схемы водоснабжения и подавать</w:t>
      </w:r>
    </w:p>
    <w:p>
      <w:pPr>
        <w:spacing w:after="0" w:line="162" w:lineRule="exact"/>
        <w:rPr>
          <w:sz w:val="20"/>
          <w:szCs w:val="20"/>
          <w:color w:val="auto"/>
        </w:rPr>
      </w:pPr>
    </w:p>
    <w:p>
      <w:pPr>
        <w:ind w:left="3" w:right="20" w:hanging="3"/>
        <w:spacing w:after="0" w:line="359" w:lineRule="auto"/>
        <w:tabs>
          <w:tab w:leader="none" w:pos="291" w:val="left"/>
        </w:tabs>
        <w:numPr>
          <w:ilvl w:val="0"/>
          <w:numId w:val="85"/>
        </w:numPr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орган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утвердивший схему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отчеты о реализации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включая предложения по актуализации схемы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1" w:lineRule="exact"/>
        <w:rPr>
          <w:rFonts w:ascii="Times New Roman" w:cs="Times New Roman" w:eastAsia="Times New Roman" w:hAnsi="Times New Roman"/>
          <w:sz w:val="28"/>
          <w:szCs w:val="28"/>
          <w:color w:val="auto"/>
        </w:rPr>
      </w:pPr>
    </w:p>
    <w:p>
      <w:pPr>
        <w:ind w:left="543"/>
        <w:spacing w:after="0"/>
        <w:rPr>
          <w:rFonts w:ascii="Times New Roman" w:cs="Times New Roman" w:eastAsia="Times New Roman" w:hAnsi="Times New Roman"/>
          <w:sz w:val="28"/>
          <w:szCs w:val="28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–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надлежащим образом исполнять обязательства перед другими организа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ind w:left="3"/>
        <w:spacing w:after="0" w:line="391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циями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осуществляющими эксплуатацию объектов централизованной системы холодного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необходимые для обеспечения надежного и беспере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ectPr>
          <w:pgSz w:w="11900" w:h="16840" w:orient="portrait"/>
          <w:cols w:equalWidth="0" w:num="1">
            <w:col w:w="9783"/>
          </w:cols>
          <w:pgMar w:left="1277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90" w:lineRule="exact"/>
        <w:rPr>
          <w:sz w:val="20"/>
          <w:szCs w:val="20"/>
          <w:color w:val="auto"/>
        </w:rPr>
      </w:pPr>
    </w:p>
    <w:p>
      <w:pPr>
        <w:ind w:left="9543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94</w:t>
      </w:r>
    </w:p>
    <w:p>
      <w:pPr>
        <w:sectPr>
          <w:pgSz w:w="11900" w:h="16840" w:orient="portrait"/>
          <w:cols w:equalWidth="0" w:num="1">
            <w:col w:w="9783"/>
          </w:cols>
          <w:pgMar w:left="1277" w:top="1105" w:right="840" w:bottom="0" w:gutter="0" w:footer="0" w:header="0"/>
          <w:type w:val="continuous"/>
        </w:sectPr>
      </w:pPr>
    </w:p>
    <w:bookmarkStart w:id="94" w:name="page95"/>
    <w:bookmarkEnd w:id="94"/>
    <w:p>
      <w:pPr>
        <w:spacing w:after="0" w:line="359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бойного холодного водоснабжения в соответствии с требованиями законода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тельства Российской Федерации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;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72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–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осуществлять контроль режимов водопотребления в зоне своей деятель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ности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</w:p>
    <w:p>
      <w:pPr>
        <w:spacing w:after="0" w:line="163" w:lineRule="exact"/>
        <w:rPr>
          <w:sz w:val="20"/>
          <w:szCs w:val="20"/>
          <w:color w:val="auto"/>
        </w:rPr>
      </w:pPr>
    </w:p>
    <w:p>
      <w:pPr>
        <w:jc w:val="both"/>
        <w:ind w:firstLine="710"/>
        <w:spacing w:after="0" w:line="367" w:lineRule="auto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На основании критериев определения организации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осуществляющей во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доснабжение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установленных в правилах холодного водоснабжения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утвержден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ных Правительством Российской Федерации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предлагается определить гаранти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рующей организацией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,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осуществляющей холодное водоснабжение 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п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.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Кирил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ловка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-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 xml:space="preserve"> МП МРС 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«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СтавропольРесурсСервис</w:t>
      </w:r>
      <w:r>
        <w:rPr>
          <w:rFonts w:ascii="Times New Roman" w:cs="Times New Roman" w:eastAsia="Times New Roman" w:hAnsi="Times New Roman"/>
          <w:sz w:val="28"/>
          <w:szCs w:val="28"/>
          <w:color w:val="auto"/>
        </w:rPr>
        <w:t>».</w:t>
      </w:r>
    </w:p>
    <w:p>
      <w:pPr>
        <w:sectPr>
          <w:pgSz w:w="11900" w:h="16840" w:orient="portrait"/>
          <w:cols w:equalWidth="0" w:num="1">
            <w:col w:w="9780"/>
          </w:cols>
          <w:pgMar w:left="1280" w:top="1105" w:right="840" w:bottom="0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85" w:lineRule="exact"/>
        <w:rPr>
          <w:sz w:val="20"/>
          <w:szCs w:val="20"/>
          <w:color w:val="auto"/>
        </w:rPr>
      </w:pPr>
    </w:p>
    <w:p>
      <w:pPr>
        <w:ind w:left="95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95</w:t>
      </w:r>
    </w:p>
    <w:p>
      <w:pPr>
        <w:sectPr>
          <w:pgSz w:w="11900" w:h="16840" w:orient="portrait"/>
          <w:cols w:equalWidth="0" w:num="1">
            <w:col w:w="9780"/>
          </w:cols>
          <w:pgMar w:left="1280" w:top="1105" w:right="840" w:bottom="0" w:gutter="0" w:footer="0" w:header="0"/>
          <w:type w:val="continuous"/>
        </w:sectPr>
      </w:pPr>
    </w:p>
    <w:bookmarkStart w:id="95" w:name="page96"/>
    <w:bookmarkEnd w:id="95"/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6" w:lineRule="exact"/>
        <w:rPr>
          <w:sz w:val="20"/>
          <w:szCs w:val="20"/>
          <w:color w:val="auto"/>
        </w:rPr>
      </w:pPr>
    </w:p>
    <w:p>
      <w:pPr>
        <w:jc w:val="center"/>
        <w:ind w:right="1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32"/>
          <w:szCs w:val="32"/>
          <w:b w:val="1"/>
          <w:bCs w:val="1"/>
          <w:color w:val="auto"/>
        </w:rPr>
        <w:t>ПРИЛОЖЕНИЯ</w:t>
      </w:r>
    </w:p>
    <w:p>
      <w:pPr>
        <w:spacing w:after="0" w:line="231" w:lineRule="exact"/>
        <w:rPr>
          <w:sz w:val="20"/>
          <w:szCs w:val="20"/>
          <w:color w:val="auto"/>
        </w:rPr>
      </w:pPr>
    </w:p>
    <w:p>
      <w:pPr>
        <w:jc w:val="center"/>
        <w:ind w:right="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i w:val="1"/>
          <w:iCs w:val="1"/>
          <w:color w:val="auto"/>
        </w:rPr>
        <w:t>Приложение №1</w:t>
      </w:r>
    </w:p>
    <w:p>
      <w:pPr>
        <w:spacing w:after="0" w:line="42" w:lineRule="exact"/>
        <w:rPr>
          <w:sz w:val="20"/>
          <w:szCs w:val="20"/>
          <w:color w:val="auto"/>
        </w:rPr>
      </w:pPr>
    </w:p>
    <w:p>
      <w:pPr>
        <w:jc w:val="center"/>
        <w:ind w:right="-99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i w:val="1"/>
          <w:iCs w:val="1"/>
          <w:color w:val="auto"/>
        </w:rPr>
        <w:t>Экспертные заключения по результатам испытаний.</w:t>
      </w:r>
    </w:p>
    <w:p>
      <w:pPr>
        <w:jc w:val="center"/>
        <w:ind w:right="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6"/>
          <w:szCs w:val="26"/>
          <w:i w:val="1"/>
          <w:iCs w:val="1"/>
          <w:color w:val="auto"/>
        </w:rPr>
        <w:t>Протоколы лабораторных испытаний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3" w:lineRule="exact"/>
        <w:rPr>
          <w:sz w:val="20"/>
          <w:szCs w:val="20"/>
          <w:color w:val="auto"/>
        </w:rPr>
      </w:pPr>
    </w:p>
    <w:p>
      <w:pPr>
        <w:jc w:val="right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4"/>
          <w:szCs w:val="24"/>
          <w:color w:val="auto"/>
        </w:rPr>
        <w:t>96</w:t>
      </w:r>
    </w:p>
    <w:sectPr>
      <w:pgSz w:w="11900" w:h="16840" w:orient="portrait"/>
      <w:cols w:equalWidth="0" w:num="1">
        <w:col w:w="9620"/>
      </w:cols>
      <w:pgMar w:left="1440" w:top="1440" w:right="840" w:bottom="0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400001FF" w:csb1="FFFF0000"/>
  </w:font>
</w:fonts>
</file>

<file path=word/numbering.xml><?xml version="1.0" encoding="utf-8"?>
<w:numbering xmlns:w="http://schemas.openxmlformats.org/wordprocessingml/2006/main">
  <w:abstractNum w:abstractNumId="0">
    <w:nsid w:val="1D4ED43B"/>
    <w:multiLevelType w:val="hybridMultilevel"/>
    <w:lvl w:ilvl="0">
      <w:lvlJc w:val="left"/>
      <w:lvlText w:val="%1)"/>
      <w:numFmt w:val="decimal"/>
      <w:start w:val="1"/>
    </w:lvl>
  </w:abstractNum>
  <w:abstractNum w:abstractNumId="1">
    <w:nsid w:val="725A06FB"/>
    <w:multiLevelType w:val="hybridMultilevel"/>
    <w:lvl w:ilvl="0">
      <w:lvlJc w:val="left"/>
      <w:lvlText w:val="%1)"/>
      <w:numFmt w:val="decimal"/>
      <w:start w:val="2"/>
    </w:lvl>
  </w:abstractNum>
  <w:abstractNum w:abstractNumId="2">
    <w:nsid w:val="2CD89A32"/>
    <w:multiLevelType w:val="hybridMultilevel"/>
    <w:lvl w:ilvl="0">
      <w:lvlJc w:val="left"/>
      <w:lvlText w:val="%1)"/>
      <w:numFmt w:val="decimal"/>
      <w:start w:val="4"/>
    </w:lvl>
  </w:abstractNum>
  <w:abstractNum w:abstractNumId="3">
    <w:nsid w:val="57E4CCAF"/>
    <w:multiLevelType w:val="hybridMultilevel"/>
    <w:lvl w:ilvl="0">
      <w:lvlJc w:val="left"/>
      <w:lvlText w:val="%1)"/>
      <w:numFmt w:val="decimal"/>
      <w:start w:val="5"/>
    </w:lvl>
  </w:abstractNum>
  <w:abstractNum w:abstractNumId="4">
    <w:nsid w:val="7A6D8D3C"/>
    <w:multiLevelType w:val="hybridMultilevel"/>
    <w:lvl w:ilvl="0">
      <w:lvlJc w:val="left"/>
      <w:lvlText w:val="%1)"/>
      <w:numFmt w:val="decimal"/>
      <w:start w:val="6"/>
    </w:lvl>
  </w:abstractNum>
  <w:abstractNum w:abstractNumId="5">
    <w:nsid w:val="4B588F54"/>
    <w:multiLevelType w:val="hybridMultilevel"/>
    <w:lvl w:ilvl="0">
      <w:lvlJc w:val="left"/>
      <w:lvlText w:val="%1)"/>
      <w:numFmt w:val="decimal"/>
      <w:start w:val="7"/>
    </w:lvl>
  </w:abstractNum>
  <w:abstractNum w:abstractNumId="6">
    <w:nsid w:val="542289EC"/>
    <w:multiLevelType w:val="hybridMultilevel"/>
    <w:lvl w:ilvl="0">
      <w:lvlJc w:val="left"/>
      <w:lvlText w:val="%1)"/>
      <w:numFmt w:val="decimal"/>
      <w:start w:val="8"/>
    </w:lvl>
  </w:abstractNum>
  <w:abstractNum w:abstractNumId="7">
    <w:nsid w:val="6DE91B18"/>
    <w:multiLevelType w:val="hybridMultilevel"/>
    <w:lvl w:ilvl="0">
      <w:lvlJc w:val="left"/>
      <w:lvlText w:val="%1)"/>
      <w:numFmt w:val="decimal"/>
      <w:start w:val="9"/>
    </w:lvl>
  </w:abstractNum>
  <w:abstractNum w:abstractNumId="8">
    <w:nsid w:val="38437FDB"/>
    <w:multiLevelType w:val="hybridMultilevel"/>
    <w:lvl w:ilvl="0">
      <w:lvlJc w:val="left"/>
      <w:lvlText w:val="%1)"/>
      <w:numFmt w:val="decimal"/>
      <w:start w:val="10"/>
    </w:lvl>
  </w:abstractNum>
  <w:abstractNum w:abstractNumId="9">
    <w:nsid w:val="7644A45C"/>
    <w:multiLevelType w:val="hybridMultilevel"/>
    <w:lvl w:ilvl="0">
      <w:lvlJc w:val="left"/>
      <w:lvlText w:val="%1)"/>
      <w:numFmt w:val="decimal"/>
      <w:start w:val="11"/>
    </w:lvl>
  </w:abstractNum>
  <w:abstractNum w:abstractNumId="10">
    <w:nsid w:val="32FFF902"/>
    <w:multiLevelType w:val="hybridMultilevel"/>
    <w:lvl w:ilvl="0">
      <w:lvlJc w:val="left"/>
      <w:lvlText w:val="%1)"/>
      <w:numFmt w:val="decimal"/>
      <w:start w:val="12"/>
    </w:lvl>
  </w:abstractNum>
  <w:abstractNum w:abstractNumId="11">
    <w:nsid w:val="684A481A"/>
    <w:multiLevelType w:val="hybridMultilevel"/>
    <w:lvl w:ilvl="0">
      <w:lvlJc w:val="left"/>
      <w:lvlText w:val="%1)"/>
      <w:numFmt w:val="decimal"/>
      <w:start w:val="13"/>
    </w:lvl>
  </w:abstractNum>
  <w:abstractNum w:abstractNumId="12">
    <w:nsid w:val="579478FE"/>
    <w:multiLevelType w:val="hybridMultilevel"/>
    <w:lvl w:ilvl="0">
      <w:lvlJc w:val="left"/>
      <w:lvlText w:val=" "/>
      <w:numFmt w:val="bullet"/>
      <w:start w:val="1"/>
    </w:lvl>
  </w:abstractNum>
  <w:abstractNum w:abstractNumId="13">
    <w:nsid w:val="749ABB43"/>
    <w:multiLevelType w:val="hybridMultilevel"/>
    <w:lvl w:ilvl="0">
      <w:lvlJc w:val="left"/>
      <w:lvlText w:val=" "/>
      <w:numFmt w:val="bullet"/>
      <w:start w:val="1"/>
    </w:lvl>
  </w:abstractNum>
  <w:abstractNum w:abstractNumId="14">
    <w:nsid w:val="3DC240FB"/>
    <w:multiLevelType w:val="hybridMultilevel"/>
    <w:lvl w:ilvl="0">
      <w:lvlJc w:val="left"/>
      <w:lvlText w:val="В"/>
      <w:numFmt w:val="bullet"/>
      <w:start w:val="1"/>
    </w:lvl>
  </w:abstractNum>
  <w:abstractNum w:abstractNumId="15">
    <w:nsid w:val="1BA026FA"/>
    <w:multiLevelType w:val="hybridMultilevel"/>
    <w:lvl w:ilvl="0">
      <w:lvlJc w:val="left"/>
      <w:lvlText w:val="В"/>
      <w:numFmt w:val="bullet"/>
      <w:start w:val="1"/>
    </w:lvl>
  </w:abstractNum>
  <w:abstractNum w:abstractNumId="16">
    <w:nsid w:val="79A1DEAA"/>
    <w:multiLevelType w:val="hybridMultilevel"/>
    <w:lvl w:ilvl="0">
      <w:lvlJc w:val="left"/>
      <w:lvlText w:val="-"/>
      <w:numFmt w:val="bullet"/>
      <w:start w:val="1"/>
    </w:lvl>
  </w:abstractNum>
  <w:abstractNum w:abstractNumId="17">
    <w:nsid w:val="75C6C33A"/>
    <w:multiLevelType w:val="hybridMultilevel"/>
    <w:lvl w:ilvl="0">
      <w:lvlJc w:val="left"/>
      <w:lvlText w:val="-"/>
      <w:numFmt w:val="bullet"/>
      <w:start w:val="1"/>
    </w:lvl>
  </w:abstractNum>
  <w:abstractNum w:abstractNumId="18">
    <w:nsid w:val="12E685FB"/>
    <w:multiLevelType w:val="hybridMultilevel"/>
    <w:lvl w:ilvl="0">
      <w:lvlJc w:val="left"/>
      <w:lvlText w:val="-"/>
      <w:numFmt w:val="bullet"/>
      <w:start w:val="1"/>
    </w:lvl>
  </w:abstractNum>
  <w:abstractNum w:abstractNumId="19">
    <w:nsid w:val="70C6A529"/>
    <w:multiLevelType w:val="hybridMultilevel"/>
    <w:lvl w:ilvl="0">
      <w:lvlJc w:val="left"/>
      <w:lvlText w:val="%1)"/>
      <w:numFmt w:val="decimal"/>
      <w:start w:val="1"/>
    </w:lvl>
  </w:abstractNum>
  <w:abstractNum w:abstractNumId="20">
    <w:nsid w:val="520EEDD1"/>
    <w:multiLevelType w:val="hybridMultilevel"/>
    <w:lvl w:ilvl="0">
      <w:lvlJc w:val="left"/>
      <w:lvlText w:val="%1)"/>
      <w:numFmt w:val="decimal"/>
      <w:start w:val="2"/>
    </w:lvl>
  </w:abstractNum>
  <w:abstractNum w:abstractNumId="21">
    <w:nsid w:val="374A3FE6"/>
    <w:multiLevelType w:val="hybridMultilevel"/>
    <w:lvl w:ilvl="0">
      <w:lvlJc w:val="left"/>
      <w:lvlText w:val="-"/>
      <w:numFmt w:val="bullet"/>
      <w:start w:val="1"/>
    </w:lvl>
  </w:abstractNum>
  <w:abstractNum w:abstractNumId="22">
    <w:nsid w:val="4F4EF005"/>
    <w:multiLevelType w:val="hybridMultilevel"/>
    <w:lvl w:ilvl="0">
      <w:lvlJc w:val="left"/>
      <w:lvlText w:val="\endash "/>
      <w:numFmt w:val="bullet"/>
      <w:start w:val="1"/>
    </w:lvl>
    <w:lvl w:ilvl="1">
      <w:lvlJc w:val="left"/>
      <w:lvlText w:val="В"/>
      <w:numFmt w:val="bullet"/>
      <w:start w:val="1"/>
    </w:lvl>
  </w:abstractNum>
  <w:abstractNum w:abstractNumId="23">
    <w:nsid w:val="23F9C13C"/>
    <w:multiLevelType w:val="hybridMultilevel"/>
    <w:lvl w:ilvl="0">
      <w:lvlJc w:val="left"/>
      <w:lvlText w:val="В"/>
      <w:numFmt w:val="bullet"/>
      <w:start w:val="1"/>
    </w:lvl>
  </w:abstractNum>
  <w:abstractNum w:abstractNumId="24">
    <w:nsid w:val="649BB77C"/>
    <w:multiLevelType w:val="hybridMultilevel"/>
    <w:lvl w:ilvl="0">
      <w:lvlJc w:val="left"/>
      <w:lvlText w:val="и"/>
      <w:numFmt w:val="bullet"/>
      <w:start w:val="1"/>
    </w:lvl>
  </w:abstractNum>
  <w:abstractNum w:abstractNumId="25">
    <w:nsid w:val="275AC794"/>
    <w:multiLevelType w:val="hybridMultilevel"/>
    <w:lvl w:ilvl="0">
      <w:lvlJc w:val="left"/>
      <w:lvlText w:val="№"/>
      <w:numFmt w:val="bullet"/>
      <w:start w:val="1"/>
    </w:lvl>
  </w:abstractNum>
  <w:abstractNum w:abstractNumId="26">
    <w:nsid w:val="39386575"/>
    <w:multiLevelType w:val="hybridMultilevel"/>
    <w:lvl w:ilvl="0">
      <w:lvlJc w:val="left"/>
      <w:lvlText w:val="№"/>
      <w:numFmt w:val="bullet"/>
      <w:start w:val="1"/>
    </w:lvl>
  </w:abstractNum>
  <w:abstractNum w:abstractNumId="27">
    <w:nsid w:val="1CF10FD8"/>
    <w:multiLevelType w:val="hybridMultilevel"/>
    <w:lvl w:ilvl="0">
      <w:lvlJc w:val="left"/>
      <w:lvlText w:val="№"/>
      <w:numFmt w:val="bullet"/>
      <w:start w:val="1"/>
    </w:lvl>
  </w:abstractNum>
  <w:abstractNum w:abstractNumId="28">
    <w:nsid w:val="180115BE"/>
    <w:multiLevelType w:val="hybridMultilevel"/>
    <w:lvl w:ilvl="0">
      <w:lvlJc w:val="left"/>
      <w:lvlText w:val="В"/>
      <w:numFmt w:val="bullet"/>
      <w:start w:val="1"/>
    </w:lvl>
  </w:abstractNum>
  <w:abstractNum w:abstractNumId="29">
    <w:nsid w:val="235BA861"/>
    <w:multiLevelType w:val="hybridMultilevel"/>
    <w:lvl w:ilvl="0">
      <w:lvlJc w:val="left"/>
      <w:lvlText w:val="%1"/>
      <w:numFmt w:val="decimal"/>
      <w:start w:val="15"/>
    </w:lvl>
  </w:abstractNum>
  <w:abstractNum w:abstractNumId="30">
    <w:nsid w:val="47398C89"/>
    <w:multiLevelType w:val="hybridMultilevel"/>
    <w:lvl w:ilvl="0">
      <w:lvlJc w:val="left"/>
      <w:lvlText w:val="и"/>
      <w:numFmt w:val="bullet"/>
      <w:start w:val="1"/>
    </w:lvl>
  </w:abstractNum>
  <w:abstractNum w:abstractNumId="31">
    <w:nsid w:val="354FE9F9"/>
    <w:multiLevelType w:val="hybridMultilevel"/>
    <w:lvl w:ilvl="0">
      <w:lvlJc w:val="left"/>
      <w:lvlText w:val="-"/>
      <w:numFmt w:val="bullet"/>
      <w:start w:val="1"/>
    </w:lvl>
    <w:lvl w:ilvl="1">
      <w:lvlJc w:val="left"/>
      <w:lvlText w:val="-"/>
      <w:numFmt w:val="bullet"/>
      <w:start w:val="1"/>
    </w:lvl>
  </w:abstractNum>
  <w:abstractNum w:abstractNumId="32">
    <w:nsid w:val="15B5AF5C"/>
    <w:multiLevelType w:val="hybridMultilevel"/>
    <w:lvl w:ilvl="0">
      <w:lvlJc w:val="left"/>
      <w:lvlText w:val="-"/>
      <w:numFmt w:val="bullet"/>
      <w:start w:val="1"/>
    </w:lvl>
  </w:abstractNum>
  <w:abstractNum w:abstractNumId="33">
    <w:nsid w:val="741226BB"/>
    <w:multiLevelType w:val="hybridMultilevel"/>
    <w:lvl w:ilvl="0">
      <w:lvlJc w:val="left"/>
      <w:lvlText w:val="%1."/>
      <w:numFmt w:val="decimal"/>
      <w:start w:val="1"/>
    </w:lvl>
  </w:abstractNum>
  <w:abstractNum w:abstractNumId="34">
    <w:nsid w:val="D34B6A8"/>
    <w:multiLevelType w:val="hybridMultilevel"/>
    <w:lvl w:ilvl="0">
      <w:lvlJc w:val="left"/>
      <w:lvlText w:val="%1."/>
      <w:numFmt w:val="decimal"/>
      <w:start w:val="3"/>
    </w:lvl>
  </w:abstractNum>
  <w:abstractNum w:abstractNumId="35">
    <w:nsid w:val="10233C99"/>
    <w:multiLevelType w:val="hybridMultilevel"/>
    <w:lvl w:ilvl="0">
      <w:lvlJc w:val="left"/>
      <w:lvlText w:val=" "/>
      <w:numFmt w:val="bullet"/>
      <w:start w:val="1"/>
    </w:lvl>
  </w:abstractNum>
  <w:abstractNum w:abstractNumId="36">
    <w:nsid w:val="3F6AB60F"/>
    <w:multiLevelType w:val="hybridMultilevel"/>
    <w:lvl w:ilvl="0">
      <w:lvlJc w:val="left"/>
      <w:lvlText w:val=" "/>
      <w:numFmt w:val="bullet"/>
      <w:start w:val="1"/>
    </w:lvl>
  </w:abstractNum>
  <w:abstractNum w:abstractNumId="37">
    <w:nsid w:val="61574095"/>
    <w:multiLevelType w:val="hybridMultilevel"/>
    <w:lvl w:ilvl="0">
      <w:lvlJc w:val="left"/>
      <w:lvlText w:val=" "/>
      <w:numFmt w:val="bullet"/>
      <w:start w:val="1"/>
    </w:lvl>
  </w:abstractNum>
  <w:abstractNum w:abstractNumId="38">
    <w:nsid w:val="7E0C57B1"/>
    <w:multiLevelType w:val="hybridMultilevel"/>
    <w:lvl w:ilvl="0">
      <w:lvlJc w:val="left"/>
      <w:lvlText w:val=" "/>
      <w:numFmt w:val="bullet"/>
      <w:start w:val="1"/>
    </w:lvl>
  </w:abstractNum>
  <w:abstractNum w:abstractNumId="39">
    <w:nsid w:val="77AE35EB"/>
    <w:multiLevelType w:val="hybridMultilevel"/>
    <w:lvl w:ilvl="0">
      <w:lvlJc w:val="left"/>
      <w:lvlText w:val=" "/>
      <w:numFmt w:val="bullet"/>
      <w:start w:val="1"/>
    </w:lvl>
  </w:abstractNum>
  <w:abstractNum w:abstractNumId="40">
    <w:nsid w:val="579BE4F1"/>
    <w:multiLevelType w:val="hybridMultilevel"/>
    <w:lvl w:ilvl="0">
      <w:lvlJc w:val="left"/>
      <w:lvlText w:val=" "/>
      <w:numFmt w:val="bullet"/>
      <w:start w:val="1"/>
    </w:lvl>
  </w:abstractNum>
  <w:abstractNum w:abstractNumId="41">
    <w:nsid w:val="310C50B3"/>
    <w:multiLevelType w:val="hybridMultilevel"/>
    <w:lvl w:ilvl="0">
      <w:lvlJc w:val="left"/>
      <w:lvlText w:val=" "/>
      <w:numFmt w:val="bullet"/>
      <w:start w:val="1"/>
    </w:lvl>
  </w:abstractNum>
  <w:abstractNum w:abstractNumId="42">
    <w:nsid w:val="5FF87E05"/>
    <w:multiLevelType w:val="hybridMultilevel"/>
    <w:lvl w:ilvl="0">
      <w:lvlJc w:val="left"/>
      <w:lvlText w:val="%1."/>
      <w:numFmt w:val="decimal"/>
      <w:start w:val="1"/>
    </w:lvl>
  </w:abstractNum>
  <w:abstractNum w:abstractNumId="43">
    <w:nsid w:val="2F305DEF"/>
    <w:multiLevelType w:val="hybridMultilevel"/>
    <w:lvl w:ilvl="0">
      <w:lvlJc w:val="left"/>
      <w:lvlText w:val="и"/>
      <w:numFmt w:val="bullet"/>
      <w:start w:val="1"/>
    </w:lvl>
  </w:abstractNum>
  <w:abstractNum w:abstractNumId="44">
    <w:nsid w:val="25A70BF7"/>
    <w:multiLevelType w:val="hybridMultilevel"/>
    <w:lvl w:ilvl="0">
      <w:lvlJc w:val="left"/>
      <w:lvlText w:val="в"/>
      <w:numFmt w:val="bullet"/>
      <w:start w:val="1"/>
    </w:lvl>
  </w:abstractNum>
  <w:abstractNum w:abstractNumId="45">
    <w:nsid w:val="1DBABF00"/>
    <w:multiLevelType w:val="hybridMultilevel"/>
    <w:lvl w:ilvl="0">
      <w:lvlJc w:val="left"/>
      <w:lvlText w:val=" "/>
      <w:numFmt w:val="bullet"/>
      <w:start w:val="1"/>
    </w:lvl>
  </w:abstractNum>
  <w:abstractNum w:abstractNumId="46">
    <w:nsid w:val="4AD084E9"/>
    <w:multiLevelType w:val="hybridMultilevel"/>
    <w:lvl w:ilvl="0">
      <w:lvlJc w:val="left"/>
      <w:lvlText w:val="В"/>
      <w:numFmt w:val="bullet"/>
      <w:start w:val="1"/>
    </w:lvl>
  </w:abstractNum>
  <w:abstractNum w:abstractNumId="47">
    <w:nsid w:val="1F48EAA1"/>
    <w:multiLevelType w:val="hybridMultilevel"/>
    <w:lvl w:ilvl="0">
      <w:lvlJc w:val="left"/>
      <w:lvlText w:val="-"/>
      <w:numFmt w:val="bullet"/>
      <w:start w:val="1"/>
    </w:lvl>
  </w:abstractNum>
  <w:abstractNum w:abstractNumId="48">
    <w:nsid w:val="1381823A"/>
    <w:multiLevelType w:val="hybridMultilevel"/>
    <w:lvl w:ilvl="0">
      <w:lvlJc w:val="left"/>
      <w:lvlText w:val="-"/>
      <w:numFmt w:val="bullet"/>
      <w:start w:val="1"/>
    </w:lvl>
  </w:abstractNum>
  <w:abstractNum w:abstractNumId="49">
    <w:nsid w:val="5DB70AE5"/>
    <w:multiLevelType w:val="hybridMultilevel"/>
    <w:lvl w:ilvl="0">
      <w:lvlJc w:val="left"/>
      <w:lvlText w:val="%1"/>
      <w:numFmt w:val="decimal"/>
      <w:start w:val="39"/>
    </w:lvl>
  </w:abstractNum>
  <w:abstractNum w:abstractNumId="50">
    <w:nsid w:val="100F8FCA"/>
    <w:multiLevelType w:val="hybridMultilevel"/>
    <w:lvl w:ilvl="0">
      <w:lvlJc w:val="left"/>
      <w:lvlText w:val="-"/>
      <w:numFmt w:val="bullet"/>
      <w:start w:val="1"/>
    </w:lvl>
  </w:abstractNum>
  <w:abstractNum w:abstractNumId="51">
    <w:nsid w:val="6590700B"/>
    <w:multiLevelType w:val="hybridMultilevel"/>
    <w:lvl w:ilvl="0">
      <w:lvlJc w:val="left"/>
      <w:lvlText w:val="-"/>
      <w:numFmt w:val="bullet"/>
      <w:start w:val="1"/>
    </w:lvl>
  </w:abstractNum>
  <w:abstractNum w:abstractNumId="52">
    <w:nsid w:val="15014ACB"/>
    <w:multiLevelType w:val="hybridMultilevel"/>
    <w:lvl w:ilvl="0">
      <w:lvlJc w:val="left"/>
      <w:lvlText w:val="-"/>
      <w:numFmt w:val="bullet"/>
      <w:start w:val="1"/>
    </w:lvl>
    <w:lvl w:ilvl="1">
      <w:lvlJc w:val="left"/>
      <w:lvlText w:val="-"/>
      <w:numFmt w:val="bullet"/>
      <w:start w:val="1"/>
    </w:lvl>
    <w:lvl w:ilvl="2">
      <w:lvlJc w:val="left"/>
      <w:lvlText w:val="В"/>
      <w:numFmt w:val="bullet"/>
      <w:start w:val="1"/>
    </w:lvl>
    <w:lvl w:ilvl="3">
      <w:lvlJc w:val="left"/>
      <w:lvlText w:val="В"/>
      <w:numFmt w:val="bullet"/>
      <w:start w:val="1"/>
    </w:lvl>
    <w:lvl w:ilvl="4">
      <w:lvlJc w:val="left"/>
      <w:lvlText w:val="В"/>
      <w:numFmt w:val="bullet"/>
      <w:start w:val="1"/>
    </w:lvl>
  </w:abstractNum>
  <w:abstractNum w:abstractNumId="53">
    <w:nsid w:val="5F5E7FD0"/>
    <w:multiLevelType w:val="hybridMultilevel"/>
    <w:lvl w:ilvl="0">
      <w:lvlJc w:val="left"/>
      <w:lvlText w:val="-"/>
      <w:numFmt w:val="bullet"/>
      <w:start w:val="1"/>
    </w:lvl>
  </w:abstractNum>
  <w:abstractNum w:abstractNumId="54">
    <w:nsid w:val="98A3148"/>
    <w:multiLevelType w:val="hybridMultilevel"/>
    <w:lvl w:ilvl="0">
      <w:lvlJc w:val="left"/>
      <w:lvlText w:val="-"/>
      <w:numFmt w:val="bullet"/>
      <w:start w:val="1"/>
    </w:lvl>
    <w:lvl w:ilvl="1">
      <w:lvlJc w:val="left"/>
      <w:lvlText w:val="-"/>
      <w:numFmt w:val="bullet"/>
      <w:start w:val="1"/>
    </w:lvl>
  </w:abstractNum>
  <w:abstractNum w:abstractNumId="55">
    <w:nsid w:val="799D0247"/>
    <w:multiLevelType w:val="hybridMultilevel"/>
    <w:lvl w:ilvl="0">
      <w:lvlJc w:val="left"/>
      <w:lvlText w:val="-"/>
      <w:numFmt w:val="bullet"/>
      <w:start w:val="1"/>
    </w:lvl>
  </w:abstractNum>
  <w:abstractNum w:abstractNumId="56">
    <w:nsid w:val="6B94764"/>
    <w:multiLevelType w:val="hybridMultilevel"/>
    <w:lvl w:ilvl="0">
      <w:lvlJc w:val="left"/>
      <w:lvlText w:val="-"/>
      <w:numFmt w:val="bullet"/>
      <w:start w:val="1"/>
    </w:lvl>
  </w:abstractNum>
  <w:abstractNum w:abstractNumId="57">
    <w:nsid w:val="42C296BD"/>
    <w:multiLevelType w:val="hybridMultilevel"/>
    <w:lvl w:ilvl="0">
      <w:lvlJc w:val="left"/>
      <w:lvlText w:val="-"/>
      <w:numFmt w:val="bullet"/>
      <w:start w:val="1"/>
    </w:lvl>
  </w:abstractNum>
  <w:abstractNum w:abstractNumId="58">
    <w:nsid w:val="168E121F"/>
    <w:multiLevelType w:val="hybridMultilevel"/>
    <w:lvl w:ilvl="0">
      <w:lvlJc w:val="left"/>
      <w:lvlText w:val="-"/>
      <w:numFmt w:val="bullet"/>
      <w:start w:val="1"/>
    </w:lvl>
  </w:abstractNum>
  <w:abstractNum w:abstractNumId="59">
    <w:nsid w:val="1EBA5D23"/>
    <w:multiLevelType w:val="hybridMultilevel"/>
    <w:lvl w:ilvl="0">
      <w:lvlJc w:val="left"/>
      <w:lvlText w:val="-"/>
      <w:numFmt w:val="bullet"/>
      <w:start w:val="1"/>
    </w:lvl>
    <w:lvl w:ilvl="1">
      <w:lvlJc w:val="left"/>
      <w:lvlText w:val="-"/>
      <w:numFmt w:val="bullet"/>
      <w:start w:val="1"/>
    </w:lvl>
    <w:lvl w:ilvl="2">
      <w:lvlJc w:val="left"/>
      <w:lvlText w:val="в"/>
      <w:numFmt w:val="bullet"/>
      <w:start w:val="1"/>
    </w:lvl>
    <w:lvl w:ilvl="3">
      <w:lvlJc w:val="left"/>
      <w:lvlText w:val="в"/>
      <w:numFmt w:val="bullet"/>
      <w:start w:val="1"/>
    </w:lvl>
  </w:abstractNum>
  <w:abstractNum w:abstractNumId="60">
    <w:nsid w:val="661E3F1E"/>
    <w:multiLevelType w:val="hybridMultilevel"/>
    <w:lvl w:ilvl="0">
      <w:lvlJc w:val="left"/>
      <w:lvlText w:val="-"/>
      <w:numFmt w:val="bullet"/>
      <w:start w:val="1"/>
    </w:lvl>
    <w:lvl w:ilvl="1">
      <w:lvlJc w:val="left"/>
      <w:lvlText w:val="-"/>
      <w:numFmt w:val="bullet"/>
      <w:start w:val="1"/>
    </w:lvl>
    <w:lvl w:ilvl="2">
      <w:lvlJc w:val="left"/>
      <w:lvlText w:val="в"/>
      <w:numFmt w:val="bullet"/>
      <w:start w:val="1"/>
    </w:lvl>
  </w:abstractNum>
  <w:abstractNum w:abstractNumId="61">
    <w:nsid w:val="5DC79EA8"/>
    <w:multiLevelType w:val="hybridMultilevel"/>
    <w:lvl w:ilvl="0">
      <w:lvlJc w:val="left"/>
      <w:lvlText w:val="-"/>
      <w:numFmt w:val="bullet"/>
      <w:start w:val="1"/>
    </w:lvl>
    <w:lvl w:ilvl="1">
      <w:lvlJc w:val="left"/>
      <w:lvlText w:val="в"/>
      <w:numFmt w:val="bullet"/>
      <w:start w:val="1"/>
    </w:lvl>
    <w:lvl w:ilvl="2">
      <w:lvlJc w:val="left"/>
      <w:lvlText w:val="в"/>
      <w:numFmt w:val="bullet"/>
      <w:start w:val="1"/>
    </w:lvl>
  </w:abstractNum>
  <w:abstractNum w:abstractNumId="62">
    <w:nsid w:val="540A471C"/>
    <w:multiLevelType w:val="hybridMultilevel"/>
    <w:lvl w:ilvl="0">
      <w:lvlJc w:val="left"/>
      <w:lvlText w:val="-"/>
      <w:numFmt w:val="bullet"/>
      <w:start w:val="1"/>
    </w:lvl>
    <w:lvl w:ilvl="1">
      <w:lvlJc w:val="left"/>
      <w:lvlText w:val="-"/>
      <w:numFmt w:val="bullet"/>
      <w:start w:val="1"/>
    </w:lvl>
    <w:lvl w:ilvl="2">
      <w:lvlJc w:val="left"/>
      <w:lvlText w:val="в"/>
      <w:numFmt w:val="bullet"/>
      <w:start w:val="1"/>
    </w:lvl>
    <w:lvl w:ilvl="3">
      <w:lvlJc w:val="left"/>
      <w:lvlText w:val="в"/>
      <w:numFmt w:val="bullet"/>
      <w:start w:val="1"/>
    </w:lvl>
    <w:lvl w:ilvl="4">
      <w:lvlJc w:val="left"/>
      <w:lvlText w:val="в"/>
      <w:numFmt w:val="bullet"/>
      <w:start w:val="1"/>
    </w:lvl>
  </w:abstractNum>
  <w:abstractNum w:abstractNumId="63">
    <w:nsid w:val="7BD3EE7B"/>
    <w:multiLevelType w:val="hybridMultilevel"/>
    <w:lvl w:ilvl="0">
      <w:lvlJc w:val="left"/>
      <w:lvlText w:val="-"/>
      <w:numFmt w:val="bullet"/>
      <w:start w:val="1"/>
    </w:lvl>
  </w:abstractNum>
  <w:abstractNum w:abstractNumId="64">
    <w:nsid w:val="51D9C564"/>
    <w:multiLevelType w:val="hybridMultilevel"/>
    <w:lvl w:ilvl="0">
      <w:lvlJc w:val="left"/>
      <w:lvlText w:val="-"/>
      <w:numFmt w:val="bullet"/>
      <w:start w:val="1"/>
    </w:lvl>
  </w:abstractNum>
  <w:abstractNum w:abstractNumId="65">
    <w:nsid w:val="613EFDC5"/>
    <w:multiLevelType w:val="hybridMultilevel"/>
    <w:lvl w:ilvl="0">
      <w:lvlJc w:val="left"/>
      <w:lvlText w:val="-"/>
      <w:numFmt w:val="bullet"/>
      <w:start w:val="1"/>
    </w:lvl>
  </w:abstractNum>
  <w:abstractNum w:abstractNumId="66">
    <w:nsid w:val="BF72B14"/>
    <w:multiLevelType w:val="hybridMultilevel"/>
    <w:lvl w:ilvl="0">
      <w:lvlJc w:val="left"/>
      <w:lvlText w:val=" "/>
      <w:numFmt w:val="bullet"/>
      <w:start w:val="1"/>
    </w:lvl>
  </w:abstractNum>
  <w:abstractNum w:abstractNumId="67">
    <w:nsid w:val="11447B73"/>
    <w:multiLevelType w:val="hybridMultilevel"/>
    <w:lvl w:ilvl="0">
      <w:lvlJc w:val="left"/>
      <w:lvlText w:val=" "/>
      <w:numFmt w:val="bullet"/>
      <w:start w:val="1"/>
    </w:lvl>
  </w:abstractNum>
  <w:abstractNum w:abstractNumId="68">
    <w:nsid w:val="42963E5A"/>
    <w:multiLevelType w:val="hybridMultilevel"/>
    <w:lvl w:ilvl="0">
      <w:lvlJc w:val="left"/>
      <w:lvlText w:val="в"/>
      <w:numFmt w:val="bullet"/>
      <w:start w:val="1"/>
    </w:lvl>
  </w:abstractNum>
  <w:abstractNum w:abstractNumId="69">
    <w:nsid w:val="A0382C5"/>
    <w:multiLevelType w:val="hybridMultilevel"/>
    <w:lvl w:ilvl="0">
      <w:lvlJc w:val="left"/>
      <w:lvlText w:val="В"/>
      <w:numFmt w:val="bullet"/>
      <w:start w:val="1"/>
    </w:lvl>
  </w:abstractNum>
  <w:abstractNum w:abstractNumId="70">
    <w:nsid w:val="8F2B15E"/>
    <w:multiLevelType w:val="hybridMultilevel"/>
    <w:lvl w:ilvl="0">
      <w:lvlJc w:val="left"/>
      <w:lvlText w:val=" "/>
      <w:numFmt w:val="bullet"/>
      <w:start w:val="1"/>
    </w:lvl>
  </w:abstractNum>
  <w:abstractNum w:abstractNumId="71">
    <w:nsid w:val="1A32234B"/>
    <w:multiLevelType w:val="hybridMultilevel"/>
    <w:lvl w:ilvl="0">
      <w:lvlJc w:val="left"/>
      <w:lvlText w:val="-"/>
      <w:numFmt w:val="bullet"/>
      <w:start w:val="1"/>
    </w:lvl>
  </w:abstractNum>
  <w:abstractNum w:abstractNumId="72">
    <w:nsid w:val="3B0FD379"/>
    <w:multiLevelType w:val="hybridMultilevel"/>
    <w:lvl w:ilvl="0">
      <w:lvlJc w:val="left"/>
      <w:lvlText w:val="В"/>
      <w:numFmt w:val="bullet"/>
      <w:start w:val="1"/>
    </w:lvl>
  </w:abstractNum>
  <w:abstractNum w:abstractNumId="73">
    <w:nsid w:val="68EB2F63"/>
    <w:multiLevelType w:val="hybridMultilevel"/>
    <w:lvl w:ilvl="0">
      <w:lvlJc w:val="left"/>
      <w:lvlText w:val="и"/>
      <w:numFmt w:val="bullet"/>
      <w:start w:val="1"/>
    </w:lvl>
    <w:lvl w:ilvl="1">
      <w:lvlJc w:val="left"/>
      <w:lvlText w:val="В"/>
      <w:numFmt w:val="bullet"/>
      <w:start w:val="1"/>
    </w:lvl>
  </w:abstractNum>
  <w:abstractNum w:abstractNumId="74">
    <w:nsid w:val="4962813B"/>
    <w:multiLevelType w:val="hybridMultilevel"/>
    <w:lvl w:ilvl="0">
      <w:lvlJc w:val="left"/>
      <w:lvlText w:val=" "/>
      <w:numFmt w:val="bullet"/>
      <w:start w:val="1"/>
    </w:lvl>
  </w:abstractNum>
  <w:abstractNum w:abstractNumId="75">
    <w:nsid w:val="60B6DF70"/>
    <w:multiLevelType w:val="hybridMultilevel"/>
    <w:lvl w:ilvl="0">
      <w:lvlJc w:val="left"/>
      <w:lvlText w:val=" "/>
      <w:numFmt w:val="bullet"/>
      <w:start w:val="1"/>
    </w:lvl>
  </w:abstractNum>
  <w:abstractNum w:abstractNumId="76">
    <w:nsid w:val="6A5EE64"/>
    <w:multiLevelType w:val="hybridMultilevel"/>
    <w:lvl w:ilvl="0">
      <w:lvlJc w:val="left"/>
      <w:lvlText w:val="ее"/>
      <w:numFmt w:val="bullet"/>
      <w:start w:val="1"/>
    </w:lvl>
    <w:lvl w:ilvl="1">
      <w:lvlJc w:val="left"/>
      <w:lvlText w:val="-"/>
      <w:numFmt w:val="bullet"/>
      <w:start w:val="1"/>
    </w:lvl>
  </w:abstractNum>
  <w:abstractNum w:abstractNumId="77">
    <w:nsid w:val="14330624"/>
    <w:multiLevelType w:val="hybridMultilevel"/>
    <w:lvl w:ilvl="0">
      <w:lvlJc w:val="left"/>
      <w:lvlText w:val="%1."/>
      <w:numFmt w:val="decimal"/>
      <w:start w:val="1"/>
    </w:lvl>
  </w:abstractNum>
  <w:abstractNum w:abstractNumId="78">
    <w:nsid w:val="7FFFCA11"/>
    <w:multiLevelType w:val="hybridMultilevel"/>
    <w:lvl w:ilvl="0">
      <w:lvlJc w:val="left"/>
      <w:lvlText w:val="-"/>
      <w:numFmt w:val="bullet"/>
      <w:start w:val="1"/>
    </w:lvl>
    <w:lvl w:ilvl="1">
      <w:lvlJc w:val="left"/>
      <w:lvlText w:val="-"/>
      <w:numFmt w:val="bullet"/>
      <w:start w:val="1"/>
    </w:lvl>
  </w:abstractNum>
  <w:abstractNum w:abstractNumId="79">
    <w:nsid w:val="1A27709E"/>
    <w:multiLevelType w:val="hybridMultilevel"/>
    <w:lvl w:ilvl="0">
      <w:lvlJc w:val="left"/>
      <w:lvlText w:val="%1)"/>
      <w:numFmt w:val="decimal"/>
      <w:start w:val="1"/>
    </w:lvl>
  </w:abstractNum>
  <w:abstractNum w:abstractNumId="80">
    <w:nsid w:val="71EA1109"/>
    <w:multiLevelType w:val="hybridMultilevel"/>
    <w:lvl w:ilvl="0">
      <w:lvlJc w:val="left"/>
      <w:lvlText w:val="в"/>
      <w:numFmt w:val="bullet"/>
      <w:start w:val="1"/>
    </w:lvl>
  </w:abstractNum>
  <w:abstractNum w:abstractNumId="81">
    <w:nsid w:val="100F59DC"/>
    <w:multiLevelType w:val="hybridMultilevel"/>
    <w:lvl w:ilvl="0">
      <w:lvlJc w:val="left"/>
      <w:lvlText w:val="и"/>
      <w:numFmt w:val="bullet"/>
      <w:start w:val="1"/>
    </w:lvl>
    <w:lvl w:ilvl="1">
      <w:lvlJc w:val="left"/>
      <w:lvlText w:val="-"/>
      <w:numFmt w:val="bullet"/>
      <w:start w:val="1"/>
    </w:lvl>
    <w:lvl w:ilvl="2">
      <w:lvlJc w:val="left"/>
      <w:lvlText w:val="В"/>
      <w:numFmt w:val="bullet"/>
      <w:start w:val="1"/>
    </w:lvl>
  </w:abstractNum>
  <w:abstractNum w:abstractNumId="82">
    <w:nsid w:val="7FB7E0AA"/>
    <w:multiLevelType w:val="hybridMultilevel"/>
    <w:lvl w:ilvl="0">
      <w:lvlJc w:val="left"/>
      <w:lvlText w:val="-"/>
      <w:numFmt w:val="bullet"/>
      <w:start w:val="1"/>
    </w:lvl>
  </w:abstractNum>
  <w:abstractNum w:abstractNumId="83">
    <w:nsid w:val="6EB5BD4"/>
    <w:multiLevelType w:val="hybridMultilevel"/>
    <w:lvl w:ilvl="0">
      <w:lvlJc w:val="left"/>
      <w:lvlText w:val="\endash "/>
      <w:numFmt w:val="bullet"/>
      <w:start w:val="1"/>
    </w:lvl>
  </w:abstractNum>
  <w:abstractNum w:abstractNumId="84">
    <w:nsid w:val="6F6DD9AC"/>
    <w:multiLevelType w:val="hybridMultilevel"/>
    <w:lvl w:ilvl="0">
      <w:lvlJc w:val="left"/>
      <w:lvlText w:val="в"/>
      <w:numFmt w:val="bullet"/>
      <w:start w:val="1"/>
    </w:lvl>
    <w:lvl w:ilvl="1">
      <w:lvlJc w:val="left"/>
      <w:lvlText w:val="\endash "/>
      <w:numFmt w:val="bullet"/>
      <w:start w:val="1"/>
    </w:lvl>
    <w:lvl w:ilvl="2">
      <w:lvlJc w:val="left"/>
      <w:lvlText w:val="\endash "/>
      <w:numFmt w:val="bullet"/>
      <w:start w:val="1"/>
    </w:lvl>
  </w:abstractNum>
  <w:abstractNum w:abstractNumId="85">
    <w:nsid w:val="94211F2"/>
    <w:multiLevelType w:val="hybridMultilevel"/>
    <w:lvl w:ilvl="0">
      <w:lvlJc w:val="left"/>
      <w:lvlText w:val="\endash "/>
      <w:numFmt w:val="bullet"/>
      <w:start w:val="1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  <w:num w:numId="43">
    <w:abstractNumId w:val="42"/>
  </w:num>
  <w:num w:numId="44">
    <w:abstractNumId w:val="43"/>
  </w:num>
  <w:num w:numId="45">
    <w:abstractNumId w:val="44"/>
  </w:num>
  <w:num w:numId="46">
    <w:abstractNumId w:val="45"/>
  </w:num>
  <w:num w:numId="47">
    <w:abstractNumId w:val="46"/>
  </w:num>
  <w:num w:numId="48">
    <w:abstractNumId w:val="47"/>
  </w:num>
  <w:num w:numId="49">
    <w:abstractNumId w:val="48"/>
  </w:num>
  <w:num w:numId="50">
    <w:abstractNumId w:val="49"/>
  </w:num>
  <w:num w:numId="51">
    <w:abstractNumId w:val="50"/>
  </w:num>
  <w:num w:numId="52">
    <w:abstractNumId w:val="51"/>
  </w:num>
  <w:num w:numId="53">
    <w:abstractNumId w:val="52"/>
  </w:num>
  <w:num w:numId="54">
    <w:abstractNumId w:val="53"/>
  </w:num>
  <w:num w:numId="55">
    <w:abstractNumId w:val="54"/>
  </w:num>
  <w:num w:numId="56">
    <w:abstractNumId w:val="55"/>
  </w:num>
  <w:num w:numId="57">
    <w:abstractNumId w:val="56"/>
  </w:num>
  <w:num w:numId="58">
    <w:abstractNumId w:val="57"/>
  </w:num>
  <w:num w:numId="59">
    <w:abstractNumId w:val="58"/>
  </w:num>
  <w:num w:numId="60">
    <w:abstractNumId w:val="59"/>
  </w:num>
  <w:num w:numId="61">
    <w:abstractNumId w:val="60"/>
  </w:num>
  <w:num w:numId="62">
    <w:abstractNumId w:val="61"/>
  </w:num>
  <w:num w:numId="63">
    <w:abstractNumId w:val="62"/>
  </w:num>
  <w:num w:numId="64">
    <w:abstractNumId w:val="63"/>
  </w:num>
  <w:num w:numId="65">
    <w:abstractNumId w:val="64"/>
  </w:num>
  <w:num w:numId="66">
    <w:abstractNumId w:val="65"/>
  </w:num>
  <w:num w:numId="67">
    <w:abstractNumId w:val="66"/>
  </w:num>
  <w:num w:numId="68">
    <w:abstractNumId w:val="67"/>
  </w:num>
  <w:num w:numId="69">
    <w:abstractNumId w:val="68"/>
  </w:num>
  <w:num w:numId="70">
    <w:abstractNumId w:val="69"/>
  </w:num>
  <w:num w:numId="71">
    <w:abstractNumId w:val="70"/>
  </w:num>
  <w:num w:numId="72">
    <w:abstractNumId w:val="71"/>
  </w:num>
  <w:num w:numId="73">
    <w:abstractNumId w:val="72"/>
  </w:num>
  <w:num w:numId="74">
    <w:abstractNumId w:val="73"/>
  </w:num>
  <w:num w:numId="75">
    <w:abstractNumId w:val="74"/>
  </w:num>
  <w:num w:numId="76">
    <w:abstractNumId w:val="75"/>
  </w:num>
  <w:num w:numId="77">
    <w:abstractNumId w:val="76"/>
  </w:num>
  <w:num w:numId="78">
    <w:abstractNumId w:val="77"/>
  </w:num>
  <w:num w:numId="79">
    <w:abstractNumId w:val="78"/>
  </w:num>
  <w:num w:numId="80">
    <w:abstractNumId w:val="79"/>
  </w:num>
  <w:num w:numId="81">
    <w:abstractNumId w:val="80"/>
  </w:num>
  <w:num w:numId="82">
    <w:abstractNumId w:val="81"/>
  </w:num>
  <w:num w:numId="83">
    <w:abstractNumId w:val="82"/>
  </w:num>
  <w:num w:numId="84">
    <w:abstractNumId w:val="83"/>
  </w:num>
  <w:num w:numId="85">
    <w:abstractNumId w:val="84"/>
  </w:num>
  <w:num w:numId="86">
    <w:abstractNumId w:val="8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<Relationship Id="rId3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7" Type="http://schemas.openxmlformats.org/officeDocument/2006/relationships/numbering" Target="numbering.xml"/><Relationship Id="rId8" Type="http://schemas.openxmlformats.org/officeDocument/2006/relationships/image" Target="media/image1.png"/><Relationship Id="rId9" Type="http://schemas.openxmlformats.org/officeDocument/2006/relationships/image" Target="media/image2.png"/><Relationship Id="rId10" Type="http://schemas.openxmlformats.org/officeDocument/2006/relationships/image" Target="media/image3.png"/><Relationship Id="rId11" Type="http://schemas.openxmlformats.org/officeDocument/2006/relationships/image" Target="media/image4.png"/><Relationship Id="rId12" Type="http://schemas.openxmlformats.org/officeDocument/2006/relationships/image" Target="media/image5.jpeg"/><Relationship Id="rId13" Type="http://schemas.openxmlformats.org/officeDocument/2006/relationships/image" Target="media/image6.png"/><Relationship Id="rId14" Type="http://schemas.openxmlformats.org/officeDocument/2006/relationships/image" Target="media/image7.png"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2019-11-18T09:30:22Z</dcterms:created>
  <dcterms:modified xsi:type="dcterms:W3CDTF">2019-11-18T09:30:22Z</dcterms:modified>
</cp:coreProperties>
</file>