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0EB" w:rsidRDefault="00A660EB" w:rsidP="00A660EB">
      <w:pPr>
        <w:jc w:val="center"/>
        <w:rPr>
          <w:b/>
          <w:sz w:val="28"/>
          <w:szCs w:val="28"/>
        </w:rPr>
      </w:pPr>
    </w:p>
    <w:p w:rsidR="00A660EB" w:rsidRDefault="00A660EB" w:rsidP="00A660EB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30580" cy="6172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0EB" w:rsidRDefault="00A660EB" w:rsidP="00A660EB">
      <w:pPr>
        <w:jc w:val="center"/>
        <w:rPr>
          <w:noProof/>
          <w:sz w:val="24"/>
          <w:szCs w:val="24"/>
        </w:rPr>
      </w:pPr>
    </w:p>
    <w:p w:rsidR="00A660EB" w:rsidRDefault="00A660EB" w:rsidP="00A660EB">
      <w:pPr>
        <w:keepNext/>
        <w:widowControl w:val="0"/>
        <w:ind w:left="5400" w:hanging="5684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Российская Федерация                                  </w:t>
      </w:r>
    </w:p>
    <w:p w:rsidR="00A660EB" w:rsidRDefault="00A660EB" w:rsidP="00A660EB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 w:rsidR="00A660EB" w:rsidRDefault="00A660EB" w:rsidP="00A660EB">
      <w:pPr>
        <w:jc w:val="center"/>
        <w:rPr>
          <w:b/>
          <w:bCs/>
          <w:caps/>
          <w:sz w:val="24"/>
          <w:szCs w:val="24"/>
        </w:rPr>
      </w:pPr>
    </w:p>
    <w:p w:rsidR="00A660EB" w:rsidRDefault="00A660EB" w:rsidP="00A660EB">
      <w:pPr>
        <w:jc w:val="center"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АДМИНИСТРАЦИЯ</w:t>
      </w:r>
    </w:p>
    <w:p w:rsidR="00A660EB" w:rsidRDefault="00A660EB" w:rsidP="00A660EB">
      <w:pPr>
        <w:jc w:val="center"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 xml:space="preserve">СЕЛЬСКОГО ПОСЕЛЕНИЯ </w:t>
      </w:r>
      <w:r>
        <w:rPr>
          <w:bCs/>
          <w:caps/>
          <w:noProof/>
          <w:sz w:val="24"/>
          <w:szCs w:val="24"/>
        </w:rPr>
        <w:t>СЕВРЮКАЕВО</w:t>
      </w:r>
    </w:p>
    <w:p w:rsidR="00A660EB" w:rsidRDefault="00A660EB" w:rsidP="00A660EB">
      <w:pPr>
        <w:jc w:val="center"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 xml:space="preserve">МУНИЦИПАЛЬНОГО РАЙОНА </w:t>
      </w:r>
      <w:r>
        <w:rPr>
          <w:bCs/>
          <w:caps/>
          <w:noProof/>
          <w:sz w:val="24"/>
          <w:szCs w:val="24"/>
        </w:rPr>
        <w:t xml:space="preserve">СТАВРОПОЛЬСКИЙ </w:t>
      </w:r>
    </w:p>
    <w:p w:rsidR="00A660EB" w:rsidRDefault="00A660EB" w:rsidP="00A660EB">
      <w:pPr>
        <w:jc w:val="center"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САМАРСКОЙ ОБЛАСТИ</w:t>
      </w:r>
    </w:p>
    <w:p w:rsidR="00A660EB" w:rsidRDefault="00A660EB" w:rsidP="00A660EB">
      <w:pPr>
        <w:keepNext/>
        <w:jc w:val="right"/>
        <w:rPr>
          <w:i/>
          <w:sz w:val="24"/>
          <w:szCs w:val="24"/>
        </w:rPr>
      </w:pPr>
    </w:p>
    <w:p w:rsidR="00A660EB" w:rsidRDefault="00A660EB" w:rsidP="00A660EB">
      <w:pPr>
        <w:keepNext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  (ПРОЕКТ)</w:t>
      </w:r>
    </w:p>
    <w:p w:rsidR="00A660EB" w:rsidRDefault="00A660EB" w:rsidP="00A660EB">
      <w:pPr>
        <w:keepNext/>
        <w:jc w:val="center"/>
        <w:rPr>
          <w:sz w:val="24"/>
          <w:szCs w:val="24"/>
        </w:rPr>
      </w:pPr>
    </w:p>
    <w:p w:rsidR="00A660EB" w:rsidRDefault="00A660EB" w:rsidP="00A660EB">
      <w:pPr>
        <w:keepNext/>
        <w:rPr>
          <w:sz w:val="24"/>
          <w:szCs w:val="24"/>
        </w:rPr>
      </w:pPr>
    </w:p>
    <w:p w:rsidR="00A660EB" w:rsidRDefault="00A660EB" w:rsidP="00A660EB">
      <w:pPr>
        <w:keepNext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№ ______                                                                                               от  _______2020 года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</w:t>
      </w:r>
    </w:p>
    <w:p w:rsidR="00A660EB" w:rsidRDefault="00A660EB" w:rsidP="00A660EB">
      <w:pPr>
        <w:rPr>
          <w:b/>
          <w:sz w:val="24"/>
          <w:szCs w:val="24"/>
        </w:rPr>
      </w:pPr>
    </w:p>
    <w:p w:rsidR="00A660EB" w:rsidRDefault="00A660EB" w:rsidP="00A660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 утверждении Порядка 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>
        <w:rPr>
          <w:b/>
          <w:sz w:val="24"/>
          <w:szCs w:val="24"/>
        </w:rPr>
        <w:br/>
      </w:r>
    </w:p>
    <w:p w:rsidR="00A660EB" w:rsidRDefault="00A660EB" w:rsidP="00A660EB">
      <w:pPr>
        <w:shd w:val="clear" w:color="auto" w:fill="FFFFFF"/>
        <w:jc w:val="both"/>
        <w:rPr>
          <w:sz w:val="24"/>
          <w:szCs w:val="24"/>
        </w:rPr>
      </w:pPr>
    </w:p>
    <w:p w:rsidR="00A660EB" w:rsidRDefault="00A660EB" w:rsidP="00A660EB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Федеральным законом от 25.12.2008 №273-ФЗ «О противодействии коррупции»,Законом  Самарской области от 09 .10. 2007 № 96-ГД «О муниципальной службе в Самарской области», Уставом  сельского поселения  Севрюкаево муниципального района  Ставропольский  Самарской области, Администрация сельского поселения Севрюкаево  муниципального района Ставропольский  Самарской области  </w:t>
      </w:r>
    </w:p>
    <w:p w:rsidR="00A660EB" w:rsidRDefault="00A660EB" w:rsidP="00A660EB">
      <w:pPr>
        <w:shd w:val="clear" w:color="auto" w:fill="FFFFFF"/>
        <w:jc w:val="both"/>
        <w:rPr>
          <w:sz w:val="24"/>
          <w:szCs w:val="24"/>
        </w:rPr>
      </w:pPr>
    </w:p>
    <w:p w:rsidR="00A660EB" w:rsidRDefault="00A660EB" w:rsidP="00A660EB">
      <w:pPr>
        <w:adjustRightInd w:val="0"/>
        <w:ind w:firstLine="708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П О С Т А Н О В Л Я Е Т:</w:t>
      </w:r>
    </w:p>
    <w:p w:rsidR="00A660EB" w:rsidRDefault="00A660EB" w:rsidP="00A660EB">
      <w:pPr>
        <w:jc w:val="both"/>
        <w:rPr>
          <w:b/>
          <w:sz w:val="28"/>
          <w:szCs w:val="28"/>
        </w:rPr>
      </w:pPr>
    </w:p>
    <w:p w:rsidR="00A660EB" w:rsidRDefault="00A660EB" w:rsidP="00A660EB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прилагаемый Порядок применения взысканий к муниципальным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служащим за несоблюдение ограничений и запретов, требований </w:t>
      </w:r>
      <w:r>
        <w:rPr>
          <w:sz w:val="24"/>
          <w:szCs w:val="24"/>
        </w:rPr>
        <w:br/>
        <w:t>о предотвращении или об урегулировании конфликта</w:t>
      </w:r>
      <w:r>
        <w:rPr>
          <w:sz w:val="24"/>
          <w:szCs w:val="24"/>
        </w:rPr>
        <w:tab/>
        <w:t>интересов и неисполнение обязанностей, установленных в</w:t>
      </w:r>
      <w:r>
        <w:rPr>
          <w:sz w:val="24"/>
          <w:szCs w:val="24"/>
        </w:rPr>
        <w:tab/>
        <w:t xml:space="preserve"> целях  противодействия</w:t>
      </w:r>
      <w:r>
        <w:rPr>
          <w:sz w:val="24"/>
          <w:szCs w:val="24"/>
        </w:rPr>
        <w:tab/>
        <w:t>коррупции.</w:t>
      </w:r>
    </w:p>
    <w:p w:rsidR="00A660EB" w:rsidRDefault="00A660EB" w:rsidP="00A660EB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Настоящее Постановление  подлежит официальному опубликованию   в   газете «Вестник Севрюкаево» и на официальном сайте администрации сельского поселения Севрюкаево в сети Интернет  </w:t>
      </w:r>
      <w:hyperlink r:id="rId6" w:history="1">
        <w:r>
          <w:rPr>
            <w:rStyle w:val="a5"/>
            <w:rFonts w:eastAsia="Calibri"/>
            <w:sz w:val="24"/>
            <w:szCs w:val="24"/>
            <w:lang w:eastAsia="en-US"/>
          </w:rPr>
          <w:t>http://sevrukaevo.stavrsp.ru</w:t>
        </w:r>
      </w:hyperlink>
      <w:r>
        <w:rPr>
          <w:rFonts w:eastAsia="Calibri"/>
          <w:color w:val="0000FF"/>
          <w:sz w:val="24"/>
          <w:szCs w:val="24"/>
          <w:u w:val="single"/>
          <w:lang w:eastAsia="en-US"/>
        </w:rPr>
        <w:t xml:space="preserve">. </w:t>
      </w:r>
    </w:p>
    <w:p w:rsidR="00A660EB" w:rsidRDefault="00A660EB" w:rsidP="00A660E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 Контроль за исполнением настоящего постановления оставляю за собой.</w:t>
      </w:r>
    </w:p>
    <w:p w:rsidR="00A660EB" w:rsidRDefault="00A660EB" w:rsidP="00A660EB">
      <w:pPr>
        <w:spacing w:line="276" w:lineRule="auto"/>
        <w:jc w:val="both"/>
        <w:rPr>
          <w:sz w:val="24"/>
          <w:szCs w:val="24"/>
        </w:rPr>
      </w:pPr>
    </w:p>
    <w:p w:rsidR="00A660EB" w:rsidRDefault="00A660EB" w:rsidP="00A660EB">
      <w:pPr>
        <w:pStyle w:val="western"/>
        <w:shd w:val="clear" w:color="auto" w:fill="FFFFFF"/>
        <w:spacing w:after="0"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A660EB" w:rsidRDefault="00A660EB" w:rsidP="00A660EB">
      <w:pPr>
        <w:pStyle w:val="ConsPlusNormal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Глава сельского поселения Севрюкаево</w:t>
      </w:r>
    </w:p>
    <w:p w:rsidR="00A660EB" w:rsidRDefault="00A660EB" w:rsidP="00A660EB">
      <w:pPr>
        <w:pStyle w:val="ConsPlusNormal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муниципального района Ставропольский </w:t>
      </w:r>
    </w:p>
    <w:p w:rsidR="00A660EB" w:rsidRDefault="00A660EB" w:rsidP="00A660EB">
      <w:pPr>
        <w:pStyle w:val="ConsPlusNormal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Самарской области                                                __________     Н.Н. Алембатров</w:t>
      </w:r>
    </w:p>
    <w:p w:rsidR="00A660EB" w:rsidRDefault="00A660EB" w:rsidP="00A660EB">
      <w:pPr>
        <w:jc w:val="both"/>
        <w:rPr>
          <w:sz w:val="28"/>
          <w:szCs w:val="28"/>
        </w:rPr>
      </w:pPr>
    </w:p>
    <w:p w:rsidR="00A660EB" w:rsidRDefault="00A660EB" w:rsidP="00A660EB">
      <w:pPr>
        <w:jc w:val="both"/>
        <w:rPr>
          <w:sz w:val="28"/>
          <w:szCs w:val="28"/>
        </w:rPr>
      </w:pPr>
    </w:p>
    <w:p w:rsidR="00A660EB" w:rsidRDefault="00A660EB" w:rsidP="00A660EB">
      <w:pPr>
        <w:jc w:val="both"/>
        <w:rPr>
          <w:sz w:val="28"/>
          <w:szCs w:val="28"/>
        </w:rPr>
      </w:pPr>
    </w:p>
    <w:p w:rsidR="00A660EB" w:rsidRDefault="00A660EB" w:rsidP="00A660EB">
      <w:pPr>
        <w:jc w:val="both"/>
        <w:rPr>
          <w:sz w:val="28"/>
          <w:szCs w:val="28"/>
        </w:rPr>
      </w:pPr>
    </w:p>
    <w:p w:rsidR="00A660EB" w:rsidRDefault="00A660EB" w:rsidP="00A660EB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Приложение</w:t>
      </w:r>
    </w:p>
    <w:p w:rsidR="00A660EB" w:rsidRDefault="00997174" w:rsidP="00A660EB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К проекту постановления</w:t>
      </w:r>
      <w:bookmarkStart w:id="0" w:name="_GoBack"/>
      <w:bookmarkEnd w:id="0"/>
      <w:r w:rsidR="00A660EB">
        <w:rPr>
          <w:sz w:val="18"/>
          <w:szCs w:val="18"/>
        </w:rPr>
        <w:t xml:space="preserve"> администрации</w:t>
      </w:r>
    </w:p>
    <w:p w:rsidR="00A660EB" w:rsidRDefault="00A660EB" w:rsidP="00A660EB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>сельского поселения Севрюкаево</w:t>
      </w:r>
    </w:p>
    <w:p w:rsidR="00A660EB" w:rsidRDefault="00A660EB" w:rsidP="00A660EB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</w:t>
      </w:r>
    </w:p>
    <w:p w:rsidR="00A660EB" w:rsidRDefault="00A660EB" w:rsidP="00A660EB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Ставропольский Самарской области  </w:t>
      </w:r>
    </w:p>
    <w:p w:rsidR="00A660EB" w:rsidRDefault="005F4C07" w:rsidP="00A660EB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>№_____  от _______</w:t>
      </w:r>
      <w:r w:rsidR="00A660EB">
        <w:rPr>
          <w:sz w:val="18"/>
          <w:szCs w:val="18"/>
        </w:rPr>
        <w:t xml:space="preserve">2020г. </w:t>
      </w:r>
    </w:p>
    <w:p w:rsidR="00A660EB" w:rsidRDefault="00A660EB" w:rsidP="00A660EB">
      <w:pPr>
        <w:shd w:val="clear" w:color="auto" w:fill="FFFFFF"/>
        <w:jc w:val="right"/>
        <w:rPr>
          <w:rFonts w:ascii="Arial" w:hAnsi="Arial" w:cs="Arial"/>
        </w:rPr>
      </w:pPr>
      <w:r>
        <w:t xml:space="preserve">                                                             </w:t>
      </w:r>
    </w:p>
    <w:p w:rsidR="00A660EB" w:rsidRDefault="00A660EB" w:rsidP="00A660EB">
      <w:pPr>
        <w:rPr>
          <w:b/>
          <w:sz w:val="24"/>
          <w:szCs w:val="24"/>
        </w:rPr>
      </w:pPr>
    </w:p>
    <w:p w:rsidR="00A660EB" w:rsidRDefault="00A660EB" w:rsidP="00A660EB">
      <w:pPr>
        <w:rPr>
          <w:b/>
          <w:sz w:val="24"/>
          <w:szCs w:val="24"/>
        </w:rPr>
      </w:pPr>
    </w:p>
    <w:p w:rsidR="00A660EB" w:rsidRDefault="00A660EB" w:rsidP="00A660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</w:t>
      </w:r>
      <w:r>
        <w:rPr>
          <w:b/>
          <w:sz w:val="24"/>
          <w:szCs w:val="24"/>
        </w:rPr>
        <w:br/>
        <w:t>противодействия коррупции</w:t>
      </w:r>
      <w:r>
        <w:rPr>
          <w:b/>
          <w:sz w:val="24"/>
          <w:szCs w:val="24"/>
        </w:rPr>
        <w:br/>
      </w:r>
    </w:p>
    <w:p w:rsidR="00A660EB" w:rsidRDefault="00A660EB" w:rsidP="00A660EB">
      <w:pPr>
        <w:rPr>
          <w:rFonts w:eastAsia="Calibri"/>
          <w:sz w:val="24"/>
          <w:szCs w:val="24"/>
        </w:rPr>
      </w:pPr>
    </w:p>
    <w:p w:rsidR="00A660EB" w:rsidRDefault="00A660EB" w:rsidP="00A660EB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A660EB" w:rsidRDefault="00A660EB" w:rsidP="00A660EB">
      <w:pPr>
        <w:tabs>
          <w:tab w:val="left" w:pos="1134"/>
        </w:tabs>
        <w:adjustRightInd w:val="0"/>
        <w:ind w:left="-142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        1.1.Настоящий Порядок разработан на основании статьи 27.1 Федерального закона от 2 марта 2007 года № 25-ФЗ «О муниципальной службе в Российской Федерации», статьи 7.3 Закона Самарской области </w:t>
      </w:r>
      <w:bookmarkStart w:id="1" w:name="_Hlk27166803"/>
      <w:r>
        <w:rPr>
          <w:sz w:val="24"/>
          <w:szCs w:val="24"/>
        </w:rPr>
        <w:t>от 9 октября 2007 года № 96-ГД</w:t>
      </w:r>
      <w:bookmarkEnd w:id="1"/>
      <w:r>
        <w:rPr>
          <w:sz w:val="24"/>
          <w:szCs w:val="24"/>
        </w:rPr>
        <w:t xml:space="preserve"> «О муниципальной службе в Самарской области» и определяет порядок и сроки применения представителем нанимателя (работодателем) в</w:t>
      </w:r>
      <w:r>
        <w:rPr>
          <w:rFonts w:eastAsia="Calibri"/>
          <w:bCs/>
          <w:sz w:val="24"/>
          <w:szCs w:val="24"/>
        </w:rPr>
        <w:t>зысканий к муниципальным служащим администрации сельского поселения Севрюкаево муниципального района Ставропольский Самарской области (далее — муниципальные служащие)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</w:t>
      </w:r>
      <w:r>
        <w:rPr>
          <w:rFonts w:eastAsia="Calibri"/>
          <w:sz w:val="24"/>
          <w:szCs w:val="24"/>
        </w:rPr>
        <w:t xml:space="preserve"> предусмотренных </w:t>
      </w:r>
      <w:hyperlink r:id="rId7" w:history="1">
        <w:r>
          <w:rPr>
            <w:rStyle w:val="a5"/>
            <w:rFonts w:eastAsia="Calibri"/>
            <w:sz w:val="24"/>
            <w:szCs w:val="24"/>
          </w:rPr>
          <w:t>статьями 14</w:t>
        </w:r>
      </w:hyperlink>
      <w:r>
        <w:rPr>
          <w:sz w:val="24"/>
          <w:szCs w:val="24"/>
        </w:rPr>
        <w:t>.1</w:t>
      </w:r>
      <w:r>
        <w:rPr>
          <w:rFonts w:eastAsia="Calibri"/>
          <w:sz w:val="24"/>
          <w:szCs w:val="24"/>
        </w:rPr>
        <w:t xml:space="preserve">, </w:t>
      </w:r>
      <w:hyperlink r:id="rId8" w:history="1">
        <w:r>
          <w:rPr>
            <w:rStyle w:val="a5"/>
            <w:rFonts w:eastAsia="Calibri"/>
            <w:sz w:val="24"/>
            <w:szCs w:val="24"/>
          </w:rPr>
          <w:t>15</w:t>
        </w:r>
      </w:hyperlink>
      <w:r>
        <w:rPr>
          <w:rFonts w:eastAsia="Calibri"/>
          <w:sz w:val="24"/>
          <w:szCs w:val="24"/>
        </w:rPr>
        <w:t xml:space="preserve"> и </w:t>
      </w:r>
      <w:hyperlink r:id="rId9" w:history="1">
        <w:r>
          <w:rPr>
            <w:rStyle w:val="a5"/>
            <w:rFonts w:eastAsia="Calibri"/>
            <w:sz w:val="24"/>
            <w:szCs w:val="24"/>
          </w:rPr>
          <w:t>27</w:t>
        </w:r>
      </w:hyperlink>
      <w:r>
        <w:rPr>
          <w:rFonts w:eastAsia="Calibri"/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 (далее также — взыскания за коррупционные правонарушения).</w:t>
      </w:r>
    </w:p>
    <w:p w:rsidR="00A660EB" w:rsidRDefault="00A660EB" w:rsidP="00A660EB">
      <w:pPr>
        <w:tabs>
          <w:tab w:val="left" w:pos="1134"/>
        </w:tabs>
        <w:adjustRightInd w:val="0"/>
        <w:ind w:left="-142"/>
        <w:jc w:val="both"/>
        <w:rPr>
          <w:rFonts w:eastAsia="Calibri"/>
          <w:sz w:val="24"/>
          <w:szCs w:val="24"/>
        </w:rPr>
      </w:pPr>
    </w:p>
    <w:p w:rsidR="00A660EB" w:rsidRDefault="00A660EB" w:rsidP="00A660EB">
      <w:pPr>
        <w:pStyle w:val="a3"/>
        <w:numPr>
          <w:ilvl w:val="0"/>
          <w:numId w:val="2"/>
        </w:numPr>
        <w:spacing w:after="12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и сроки применения взысканий за несоблюдение ограничений и запретов, требований о предотвращении или </w:t>
      </w:r>
      <w:r>
        <w:rPr>
          <w:b/>
          <w:sz w:val="24"/>
          <w:szCs w:val="24"/>
        </w:rPr>
        <w:br/>
        <w:t>об урегулировании конфликта интересов и неисполнение обязанностей, установленных в целях противодействия коррупции</w:t>
      </w:r>
    </w:p>
    <w:p w:rsidR="00A660EB" w:rsidRDefault="00A660EB" w:rsidP="00A660EB">
      <w:pPr>
        <w:pStyle w:val="a3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 За несоблюдение муниципальным служащим ограничений </w:t>
      </w:r>
      <w:r>
        <w:rPr>
          <w:bCs/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взыскания:</w:t>
      </w:r>
    </w:p>
    <w:p w:rsidR="00A660EB" w:rsidRDefault="00A660EB" w:rsidP="00A660EB">
      <w:pPr>
        <w:pStyle w:val="a3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замечание;</w:t>
      </w:r>
    </w:p>
    <w:p w:rsidR="00A660EB" w:rsidRDefault="00A660EB" w:rsidP="00A660EB">
      <w:pPr>
        <w:pStyle w:val="a3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выговор;</w:t>
      </w:r>
    </w:p>
    <w:p w:rsidR="00A660EB" w:rsidRDefault="00A660EB" w:rsidP="00A660EB">
      <w:pPr>
        <w:pStyle w:val="a3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увольнение с муниципальной службы по соответствующим основаниям.</w:t>
      </w:r>
    </w:p>
    <w:p w:rsidR="00A660EB" w:rsidRDefault="00A660EB" w:rsidP="00A660EB">
      <w:pPr>
        <w:pStyle w:val="a3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Муниципальный служащий подлежит увольнению с муниципальной службы в связи с утратой доверия в случае совершения правонарушений,  установленных </w:t>
      </w:r>
      <w:hyperlink r:id="rId10" w:history="1">
        <w:r>
          <w:rPr>
            <w:rStyle w:val="a5"/>
            <w:sz w:val="24"/>
            <w:szCs w:val="24"/>
          </w:rPr>
          <w:t>статьями 14.1</w:t>
        </w:r>
      </w:hyperlink>
      <w:r>
        <w:rPr>
          <w:sz w:val="24"/>
          <w:szCs w:val="24"/>
        </w:rPr>
        <w:t xml:space="preserve"> и </w:t>
      </w:r>
      <w:hyperlink r:id="rId11" w:history="1">
        <w:r>
          <w:rPr>
            <w:rStyle w:val="a5"/>
            <w:sz w:val="24"/>
            <w:szCs w:val="24"/>
          </w:rPr>
          <w:t>15</w:t>
        </w:r>
      </w:hyperlink>
      <w:r>
        <w:rPr>
          <w:sz w:val="24"/>
          <w:szCs w:val="24"/>
        </w:rPr>
        <w:t xml:space="preserve"> Федерального закона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от 2 марта 2007 года </w:t>
      </w:r>
      <w:r>
        <w:rPr>
          <w:sz w:val="24"/>
          <w:szCs w:val="24"/>
        </w:rPr>
        <w:br/>
        <w:t>№ 25-ФЗ «О муниципальной службе в Российской Федерации»:</w:t>
      </w:r>
    </w:p>
    <w:p w:rsidR="00A660EB" w:rsidRDefault="00A660EB" w:rsidP="00A660EB">
      <w:pPr>
        <w:pStyle w:val="a3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A660EB" w:rsidRDefault="00A660EB" w:rsidP="00A660EB">
      <w:pPr>
        <w:pStyle w:val="a3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</w:t>
      </w:r>
      <w:r>
        <w:rPr>
          <w:rFonts w:eastAsia="Calibri"/>
          <w:sz w:val="24"/>
          <w:szCs w:val="24"/>
          <w:lang w:eastAsia="en-US"/>
        </w:rPr>
        <w:lastRenderedPageBreak/>
        <w:t>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  <w:r>
        <w:rPr>
          <w:rStyle w:val="a4"/>
          <w:rFonts w:eastAsia="Calibri"/>
          <w:sz w:val="24"/>
          <w:szCs w:val="24"/>
        </w:rPr>
        <w:t xml:space="preserve"> </w:t>
      </w:r>
    </w:p>
    <w:p w:rsidR="00A660EB" w:rsidRDefault="00A660EB" w:rsidP="00A660EB">
      <w:pPr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2.2. Принятию решения о применении к муниципальному служащему взыскания предшествует проведение проверки соблюдения муниципальным служащим ограничений и запретов,</w:t>
      </w:r>
      <w:r>
        <w:rPr>
          <w:sz w:val="24"/>
          <w:szCs w:val="24"/>
        </w:rPr>
        <w:t xml:space="preserve"> требований о предотвращении или </w:t>
      </w:r>
      <w:r>
        <w:rPr>
          <w:sz w:val="24"/>
          <w:szCs w:val="24"/>
        </w:rPr>
        <w:br/>
        <w:t>об урегулировании конфликта интересов и исполнение обязанностей, установленных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 целях противодействия коррупции (далее — проверка), </w:t>
      </w:r>
      <w:r>
        <w:rPr>
          <w:sz w:val="24"/>
          <w:szCs w:val="24"/>
        </w:rPr>
        <w:br/>
        <w:t>в порядке, установленном Законом Самарской области от 9 октября 2007 года № 96-ГД «О муниципальной службе в Самарской области» и муниципальными правовыми актами.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2.3. Взыскания, предусмотренные </w:t>
      </w:r>
      <w:hyperlink r:id="rId12" w:history="1">
        <w:r>
          <w:rPr>
            <w:rStyle w:val="a5"/>
            <w:rFonts w:eastAsia="Calibri"/>
            <w:sz w:val="24"/>
            <w:szCs w:val="24"/>
            <w:lang w:eastAsia="en-US"/>
          </w:rPr>
          <w:t>статьями 14</w:t>
        </w:r>
      </w:hyperlink>
      <w:r>
        <w:rPr>
          <w:rFonts w:eastAsia="Calibri"/>
          <w:sz w:val="24"/>
          <w:szCs w:val="24"/>
          <w:lang w:eastAsia="en-US"/>
        </w:rPr>
        <w:t xml:space="preserve">.1, </w:t>
      </w:r>
      <w:hyperlink r:id="rId13" w:history="1">
        <w:r>
          <w:rPr>
            <w:rStyle w:val="a5"/>
            <w:rFonts w:eastAsia="Calibri"/>
            <w:sz w:val="24"/>
            <w:szCs w:val="24"/>
            <w:lang w:eastAsia="en-US"/>
          </w:rPr>
          <w:t>15</w:t>
        </w:r>
      </w:hyperlink>
      <w:r>
        <w:rPr>
          <w:rFonts w:eastAsia="Calibri"/>
          <w:sz w:val="24"/>
          <w:szCs w:val="24"/>
          <w:lang w:eastAsia="en-US"/>
        </w:rPr>
        <w:t xml:space="preserve"> и </w:t>
      </w:r>
      <w:hyperlink r:id="rId14" w:history="1">
        <w:r>
          <w:rPr>
            <w:rStyle w:val="a5"/>
            <w:rFonts w:eastAsia="Calibri"/>
            <w:sz w:val="24"/>
            <w:szCs w:val="24"/>
            <w:lang w:eastAsia="en-US"/>
          </w:rPr>
          <w:t>27</w:t>
        </w:r>
      </w:hyperlink>
      <w:r>
        <w:rPr>
          <w:rFonts w:eastAsia="Calibr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представителем нанимателя (работодателем) на основании: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доклада о результатах проверки, проведенной кадровой службой органа местного самоуправления или уполномоченными сотрудниками; 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рекомендации комиссии по урегулированию конфликтов интересов </w:t>
      </w:r>
      <w:r>
        <w:rPr>
          <w:rFonts w:eastAsia="Calibri"/>
          <w:sz w:val="24"/>
          <w:szCs w:val="24"/>
          <w:lang w:eastAsia="en-US"/>
        </w:rPr>
        <w:br/>
        <w:t xml:space="preserve">в случае, если доклад о результатах проверки направлялся в комиссию </w:t>
      </w:r>
      <w:r>
        <w:rPr>
          <w:rFonts w:eastAsia="Calibri"/>
          <w:sz w:val="24"/>
          <w:szCs w:val="24"/>
          <w:lang w:eastAsia="en-US"/>
        </w:rPr>
        <w:br/>
        <w:t>по урегулированию конфликтов интересов;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- </w:t>
      </w:r>
      <w:r>
        <w:rPr>
          <w:rFonts w:eastAsia="Calibri"/>
          <w:sz w:val="24"/>
          <w:szCs w:val="24"/>
          <w:lang w:eastAsia="en-US"/>
        </w:rPr>
        <w:t>доклада кадровой службы или уполномоченного сотрудника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объяснений муниципального служащего;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иных материалов.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2.4. Представитель нанимателя (работодатель) после поступления материалов, указанных в пункте 2.3 настоящего Порядка, принимает одно </w:t>
      </w:r>
      <w:r>
        <w:rPr>
          <w:rFonts w:eastAsia="Calibri"/>
          <w:sz w:val="24"/>
          <w:szCs w:val="24"/>
          <w:lang w:eastAsia="en-US"/>
        </w:rPr>
        <w:br/>
        <w:t>из следующих решений:</w:t>
      </w:r>
    </w:p>
    <w:p w:rsidR="00A660EB" w:rsidRDefault="00A660EB" w:rsidP="00A660EB">
      <w:pPr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- об отказе в применении к муниципальному служащему взыскания </w:t>
      </w:r>
      <w:r>
        <w:rPr>
          <w:rFonts w:eastAsia="Calibri"/>
          <w:sz w:val="24"/>
          <w:szCs w:val="24"/>
          <w:lang w:eastAsia="en-US"/>
        </w:rPr>
        <w:br/>
        <w:t>в связи с отсутствием факта несоблюдения муниципальным служащим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ограничений и запретов, требований о предотвращении</w:t>
      </w:r>
      <w:r>
        <w:rPr>
          <w:sz w:val="24"/>
          <w:szCs w:val="24"/>
        </w:rPr>
        <w:tab/>
        <w:t>или об урегулировании конфликта интересов и неисполнение обязанностей, установленных в целях противодействия коррупции;</w:t>
      </w:r>
    </w:p>
    <w:p w:rsidR="00A660EB" w:rsidRDefault="00A660EB" w:rsidP="00A660E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 применении к муниципальному служащему взыскания в связи </w:t>
      </w:r>
      <w:r>
        <w:rPr>
          <w:sz w:val="24"/>
          <w:szCs w:val="24"/>
        </w:rPr>
        <w:br/>
        <w:t xml:space="preserve">с наличием факта </w:t>
      </w:r>
      <w:r>
        <w:rPr>
          <w:rFonts w:eastAsia="Calibri"/>
          <w:sz w:val="24"/>
          <w:szCs w:val="24"/>
          <w:lang w:eastAsia="en-US"/>
        </w:rPr>
        <w:t>несоблюдения муниципальным служащим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ограничений </w:t>
      </w:r>
      <w:r>
        <w:rPr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 решении вопроса о применении к муниципальному служащему взысканий, предусмотренных </w:t>
      </w:r>
      <w:hyperlink r:id="rId15" w:history="1">
        <w:r>
          <w:rPr>
            <w:rStyle w:val="a5"/>
            <w:rFonts w:eastAsia="Calibri"/>
            <w:sz w:val="24"/>
            <w:szCs w:val="24"/>
            <w:lang w:eastAsia="en-US"/>
          </w:rPr>
          <w:t>статьями 14</w:t>
        </w:r>
      </w:hyperlink>
      <w:r>
        <w:rPr>
          <w:rFonts w:eastAsia="Calibri"/>
          <w:sz w:val="24"/>
          <w:szCs w:val="24"/>
          <w:lang w:eastAsia="en-US"/>
        </w:rPr>
        <w:t xml:space="preserve">.1, </w:t>
      </w:r>
      <w:hyperlink r:id="rId16" w:history="1">
        <w:r>
          <w:rPr>
            <w:rStyle w:val="a5"/>
            <w:rFonts w:eastAsia="Calibri"/>
            <w:sz w:val="24"/>
            <w:szCs w:val="24"/>
            <w:lang w:eastAsia="en-US"/>
          </w:rPr>
          <w:t>15</w:t>
        </w:r>
      </w:hyperlink>
      <w:r>
        <w:rPr>
          <w:rFonts w:eastAsia="Calibri"/>
          <w:sz w:val="24"/>
          <w:szCs w:val="24"/>
          <w:lang w:eastAsia="en-US"/>
        </w:rPr>
        <w:t xml:space="preserve"> и </w:t>
      </w:r>
      <w:hyperlink r:id="rId17" w:history="1">
        <w:r>
          <w:rPr>
            <w:rStyle w:val="a5"/>
            <w:rFonts w:eastAsia="Calibri"/>
            <w:sz w:val="24"/>
            <w:szCs w:val="24"/>
            <w:lang w:eastAsia="en-US"/>
          </w:rPr>
          <w:t>27</w:t>
        </w:r>
      </w:hyperlink>
      <w:r>
        <w:rPr>
          <w:rFonts w:eastAsia="Calibri"/>
          <w:sz w:val="24"/>
          <w:szCs w:val="24"/>
          <w:lang w:eastAsia="en-US"/>
        </w:rPr>
        <w:tab/>
        <w:t>Федерального закона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>от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</w:t>
      </w:r>
      <w:r>
        <w:rPr>
          <w:sz w:val="24"/>
          <w:szCs w:val="24"/>
        </w:rPr>
        <w:t>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2.5.Решение представителя нанимателя (работодателя) оформляется </w:t>
      </w:r>
      <w:r>
        <w:rPr>
          <w:rFonts w:eastAsia="Calibri"/>
          <w:sz w:val="24"/>
          <w:szCs w:val="24"/>
          <w:lang w:eastAsia="en-US"/>
        </w:rPr>
        <w:br/>
        <w:t>в виде соответствующего акта представителя нанимателя (работодателя).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Подготовку проекта акта представителя нанимателя (работодателя) </w:t>
      </w:r>
      <w:r>
        <w:rPr>
          <w:rFonts w:eastAsia="Calibri"/>
          <w:sz w:val="24"/>
          <w:szCs w:val="24"/>
          <w:lang w:eastAsia="en-US"/>
        </w:rPr>
        <w:br/>
        <w:t>о применении к муниципальному служащему взыскания за совершение им коррупционного правонарушения осуществляет кадровая служба органа местного самоуправления.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акте представителя нанимателя (работодателя) о применении </w:t>
      </w:r>
      <w:r>
        <w:rPr>
          <w:rFonts w:eastAsia="Calibri"/>
          <w:sz w:val="24"/>
          <w:szCs w:val="24"/>
          <w:lang w:eastAsia="en-US"/>
        </w:rPr>
        <w:br/>
        <w:t xml:space="preserve">к муниципальному служащему взыскания за совершение им коррупционного правонарушения в качестве основания применения взыскания указывается </w:t>
      </w:r>
      <w:hyperlink r:id="rId18" w:history="1">
        <w:r>
          <w:rPr>
            <w:rStyle w:val="a5"/>
            <w:rFonts w:eastAsia="Calibri"/>
            <w:sz w:val="24"/>
            <w:szCs w:val="24"/>
            <w:lang w:eastAsia="en-US"/>
          </w:rPr>
          <w:t>часть 1</w:t>
        </w:r>
      </w:hyperlink>
      <w:r>
        <w:rPr>
          <w:rFonts w:eastAsia="Calibri"/>
          <w:sz w:val="24"/>
          <w:szCs w:val="24"/>
          <w:lang w:eastAsia="en-US"/>
        </w:rPr>
        <w:t xml:space="preserve"> или </w:t>
      </w:r>
      <w:hyperlink r:id="rId19" w:history="1">
        <w:r>
          <w:rPr>
            <w:rStyle w:val="a5"/>
            <w:rFonts w:eastAsia="Calibri"/>
            <w:sz w:val="24"/>
            <w:szCs w:val="24"/>
            <w:lang w:eastAsia="en-US"/>
          </w:rPr>
          <w:t xml:space="preserve">2 </w:t>
        </w:r>
        <w:r>
          <w:rPr>
            <w:rStyle w:val="a5"/>
            <w:rFonts w:eastAsia="Calibri"/>
            <w:sz w:val="24"/>
            <w:szCs w:val="24"/>
            <w:lang w:eastAsia="en-US"/>
          </w:rPr>
          <w:lastRenderedPageBreak/>
          <w:t>статьи 27</w:t>
        </w:r>
      </w:hyperlink>
      <w:r>
        <w:rPr>
          <w:sz w:val="24"/>
          <w:szCs w:val="24"/>
        </w:rPr>
        <w:t>.1</w:t>
      </w:r>
      <w:r>
        <w:rPr>
          <w:rFonts w:eastAsia="Calibr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2.6. Работник кадровой службы органа местного самоуправления или уполномоченный сотрудник под роспись знакомит муниципального служащего с актом представителя нанимателя (работодателя) о применении к нему дисциплинарного взыскания </w:t>
      </w:r>
      <w:r>
        <w:rPr>
          <w:rFonts w:eastAsia="Calibri"/>
          <w:sz w:val="24"/>
          <w:szCs w:val="24"/>
          <w:lang w:eastAsia="en-US"/>
        </w:rPr>
        <w:t xml:space="preserve">или об отказе в применении такого взыскания </w:t>
      </w:r>
      <w:r>
        <w:rPr>
          <w:rFonts w:eastAsia="Calibri"/>
          <w:sz w:val="24"/>
          <w:szCs w:val="24"/>
        </w:rPr>
        <w:t>в течение трех</w:t>
      </w:r>
      <w:r>
        <w:rPr>
          <w:rFonts w:eastAsia="Calibri"/>
          <w:i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рабочих дней</w:t>
      </w:r>
      <w:r>
        <w:rPr>
          <w:rFonts w:eastAsia="Calibri"/>
          <w:i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со дня издания акта, не считая времени отсутствия муниципального служащего на службе. 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Если муниципальный служащий отказывается ознакомиться </w:t>
      </w:r>
      <w:r>
        <w:rPr>
          <w:rFonts w:eastAsia="Calibri"/>
          <w:sz w:val="24"/>
          <w:szCs w:val="24"/>
        </w:rPr>
        <w:br/>
        <w:t>с указанным актом под роспись, то составляется соответствующий акт.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Акт об отказе муниципального служащего от проставления росписи </w:t>
      </w:r>
      <w:r>
        <w:rPr>
          <w:rFonts w:eastAsia="Calibri"/>
          <w:sz w:val="24"/>
          <w:szCs w:val="24"/>
          <w:lang w:eastAsia="en-US"/>
        </w:rPr>
        <w:br/>
        <w:t>об ознакомлении с обозначенным выше актом представителя нанимателя (работодателя) составляется в письменной форме и должен содержать: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дату и номер акта;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время и место составления акта;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фамилию, имя, отчество муниципального служащего, в отношении которого вынесен акт представителя нанимателя</w:t>
      </w:r>
      <w:r>
        <w:rPr>
          <w:rFonts w:eastAsia="Calibri"/>
          <w:sz w:val="24"/>
          <w:szCs w:val="24"/>
          <w:lang w:eastAsia="en-US"/>
        </w:rPr>
        <w:tab/>
        <w:t>(работодателя), отказавшегося ознакомиться с актом под</w:t>
      </w:r>
      <w:r>
        <w:rPr>
          <w:rFonts w:eastAsia="Calibri"/>
          <w:sz w:val="24"/>
          <w:szCs w:val="24"/>
          <w:lang w:eastAsia="en-US"/>
        </w:rPr>
        <w:tab/>
        <w:t>роспись;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факт отказа муниципального служащего проставить роспись </w:t>
      </w:r>
      <w:r>
        <w:rPr>
          <w:rFonts w:eastAsia="Calibri"/>
          <w:sz w:val="24"/>
          <w:szCs w:val="24"/>
          <w:lang w:eastAsia="en-US"/>
        </w:rPr>
        <w:br/>
        <w:t>об ознакомлении с актом представителя нанимателя (работодателя);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подписи должностного лица кадровой службы органа местного самоуправления или уполномоченного сотрудника, составившего акт, а также двух муниципальных служащих, подтверждающих отказ муниципального служащего от проставления росписи об ознакомлении с актом представителя нанимателя (работодателя).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2.7. Копия акта представителя нанимателя (работодателя) </w:t>
      </w:r>
      <w:r>
        <w:rPr>
          <w:rFonts w:eastAsia="Calibri"/>
          <w:sz w:val="24"/>
          <w:szCs w:val="24"/>
          <w:lang w:eastAsia="en-US"/>
        </w:rPr>
        <w:br/>
        <w:t>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</w:t>
      </w:r>
      <w:r>
        <w:rPr>
          <w:rFonts w:eastAsia="Calibri"/>
          <w:sz w:val="24"/>
          <w:szCs w:val="24"/>
          <w:lang w:eastAsia="en-US"/>
        </w:rPr>
        <w:tab/>
        <w:t xml:space="preserve">применении к муниципальному служащему такого взыскания с указанием мотивов вручается муниципальному служащему под расписку в течение пяти дней </w:t>
      </w:r>
      <w:r>
        <w:rPr>
          <w:rFonts w:eastAsia="Calibri"/>
          <w:sz w:val="24"/>
          <w:szCs w:val="24"/>
          <w:lang w:eastAsia="en-US"/>
        </w:rPr>
        <w:br/>
        <w:t>со дня издания соответствующего</w:t>
      </w:r>
      <w:r>
        <w:rPr>
          <w:rFonts w:eastAsia="Calibri"/>
          <w:sz w:val="24"/>
          <w:szCs w:val="24"/>
          <w:lang w:eastAsia="en-US"/>
        </w:rPr>
        <w:tab/>
        <w:t>акта.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2.8. Взыскания, предусмотренные </w:t>
      </w:r>
      <w:hyperlink r:id="rId20" w:history="1">
        <w:r>
          <w:rPr>
            <w:rStyle w:val="a5"/>
            <w:rFonts w:eastAsia="Calibri"/>
            <w:sz w:val="24"/>
            <w:szCs w:val="24"/>
            <w:lang w:eastAsia="en-US"/>
          </w:rPr>
          <w:t>статьями 14</w:t>
        </w:r>
      </w:hyperlink>
      <w:r>
        <w:rPr>
          <w:sz w:val="24"/>
          <w:szCs w:val="24"/>
        </w:rPr>
        <w:t>.1</w:t>
      </w:r>
      <w:r>
        <w:rPr>
          <w:rFonts w:eastAsia="Calibri"/>
          <w:sz w:val="24"/>
          <w:szCs w:val="24"/>
          <w:lang w:eastAsia="en-US"/>
        </w:rPr>
        <w:t xml:space="preserve">, </w:t>
      </w:r>
      <w:hyperlink r:id="rId21" w:history="1">
        <w:r>
          <w:rPr>
            <w:rStyle w:val="a5"/>
            <w:rFonts w:eastAsia="Calibri"/>
            <w:sz w:val="24"/>
            <w:szCs w:val="24"/>
            <w:lang w:eastAsia="en-US"/>
          </w:rPr>
          <w:t>15</w:t>
        </w:r>
      </w:hyperlink>
      <w:r>
        <w:rPr>
          <w:rFonts w:eastAsia="Calibri"/>
          <w:sz w:val="24"/>
          <w:szCs w:val="24"/>
          <w:lang w:eastAsia="en-US"/>
        </w:rPr>
        <w:t xml:space="preserve"> и </w:t>
      </w:r>
      <w:hyperlink r:id="rId22" w:history="1">
        <w:r>
          <w:rPr>
            <w:rStyle w:val="a5"/>
            <w:rFonts w:eastAsia="Calibri"/>
            <w:sz w:val="24"/>
            <w:szCs w:val="24"/>
            <w:lang w:eastAsia="en-US"/>
          </w:rPr>
          <w:t>27</w:t>
        </w:r>
      </w:hyperlink>
      <w:r>
        <w:rPr>
          <w:rFonts w:eastAsia="Calibr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позднее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2.9. Если в течение одного года со дня применения взыскания муниципальный служащий не был подвергнут взысканию, предусмотренному </w:t>
      </w:r>
      <w:hyperlink r:id="rId23" w:history="1">
        <w:r>
          <w:rPr>
            <w:rStyle w:val="a5"/>
            <w:rFonts w:eastAsia="Calibri"/>
            <w:sz w:val="24"/>
            <w:szCs w:val="24"/>
            <w:lang w:eastAsia="en-US"/>
          </w:rPr>
          <w:t>пунктами 1</w:t>
        </w:r>
      </w:hyperlink>
      <w:r>
        <w:rPr>
          <w:rFonts w:eastAsia="Calibri"/>
          <w:sz w:val="24"/>
          <w:szCs w:val="24"/>
          <w:lang w:eastAsia="en-US"/>
        </w:rPr>
        <w:t xml:space="preserve"> или </w:t>
      </w:r>
      <w:hyperlink r:id="rId24" w:history="1">
        <w:r>
          <w:rPr>
            <w:rStyle w:val="a5"/>
            <w:rFonts w:eastAsia="Calibri"/>
            <w:sz w:val="24"/>
            <w:szCs w:val="24"/>
            <w:lang w:eastAsia="en-US"/>
          </w:rPr>
          <w:t>2 части 1 статьи 27</w:t>
        </w:r>
      </w:hyperlink>
      <w:r>
        <w:rPr>
          <w:rFonts w:eastAsia="Calibr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он считается не имеющим взыскания.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2.10.</w:t>
      </w:r>
      <w:bookmarkStart w:id="2" w:name="Par0"/>
      <w:bookmarkEnd w:id="2"/>
      <w:r>
        <w:rPr>
          <w:rFonts w:eastAsia="Calibri"/>
          <w:sz w:val="24"/>
          <w:szCs w:val="24"/>
          <w:lang w:eastAsia="en-US"/>
        </w:rPr>
        <w:t xml:space="preserve">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5" w:history="1">
        <w:r>
          <w:rPr>
            <w:rStyle w:val="a5"/>
            <w:rFonts w:eastAsia="Calibri"/>
            <w:sz w:val="24"/>
            <w:szCs w:val="24"/>
            <w:lang w:eastAsia="en-US"/>
          </w:rPr>
          <w:t>статьей 15</w:t>
        </w:r>
      </w:hyperlink>
      <w:r>
        <w:rPr>
          <w:rFonts w:eastAsia="Calibri"/>
          <w:sz w:val="24"/>
          <w:szCs w:val="24"/>
          <w:lang w:eastAsia="en-US"/>
        </w:rPr>
        <w:t xml:space="preserve"> Федерального закона от 25 декабря 2008</w:t>
      </w:r>
      <w:r>
        <w:rPr>
          <w:rFonts w:eastAsia="Calibri"/>
          <w:sz w:val="24"/>
          <w:szCs w:val="24"/>
          <w:lang w:eastAsia="en-US"/>
        </w:rPr>
        <w:tab/>
        <w:t>года № 273-ФЗ «О противодействии коррупции».</w:t>
      </w: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A660EB" w:rsidRDefault="00A660EB" w:rsidP="00A660EB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/>
      </w:r>
    </w:p>
    <w:p w:rsidR="00A660EB" w:rsidRDefault="00A660EB" w:rsidP="00A660EB">
      <w:pPr>
        <w:ind w:firstLine="709"/>
        <w:jc w:val="both"/>
        <w:rPr>
          <w:sz w:val="24"/>
          <w:szCs w:val="24"/>
        </w:rPr>
      </w:pPr>
    </w:p>
    <w:p w:rsidR="00A660EB" w:rsidRDefault="00A660EB" w:rsidP="00A660EB">
      <w:pPr>
        <w:jc w:val="both"/>
        <w:rPr>
          <w:sz w:val="24"/>
          <w:szCs w:val="24"/>
        </w:rPr>
      </w:pPr>
    </w:p>
    <w:p w:rsidR="00A660EB" w:rsidRDefault="00A660EB" w:rsidP="00A660EB">
      <w:pPr>
        <w:rPr>
          <w:sz w:val="28"/>
          <w:szCs w:val="28"/>
        </w:rPr>
      </w:pPr>
    </w:p>
    <w:p w:rsidR="00BF6EA0" w:rsidRDefault="00BF6EA0"/>
    <w:sectPr w:rsidR="00BF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64ED"/>
    <w:multiLevelType w:val="hybridMultilevel"/>
    <w:tmpl w:val="2EDE7FA6"/>
    <w:lvl w:ilvl="0" w:tplc="797636F2">
      <w:start w:val="1"/>
      <w:numFmt w:val="decimal"/>
      <w:lvlText w:val="%1."/>
      <w:lvlJc w:val="left"/>
      <w:pPr>
        <w:ind w:left="708" w:hanging="360"/>
      </w:pPr>
    </w:lvl>
    <w:lvl w:ilvl="1" w:tplc="04190019">
      <w:start w:val="1"/>
      <w:numFmt w:val="lowerLetter"/>
      <w:lvlText w:val="%2."/>
      <w:lvlJc w:val="left"/>
      <w:pPr>
        <w:ind w:left="1428" w:hanging="360"/>
      </w:pPr>
    </w:lvl>
    <w:lvl w:ilvl="2" w:tplc="0419001B">
      <w:start w:val="1"/>
      <w:numFmt w:val="lowerRoman"/>
      <w:lvlText w:val="%3."/>
      <w:lvlJc w:val="right"/>
      <w:pPr>
        <w:ind w:left="2148" w:hanging="180"/>
      </w:pPr>
    </w:lvl>
    <w:lvl w:ilvl="3" w:tplc="0419000F">
      <w:start w:val="1"/>
      <w:numFmt w:val="decimal"/>
      <w:lvlText w:val="%4."/>
      <w:lvlJc w:val="left"/>
      <w:pPr>
        <w:ind w:left="2868" w:hanging="360"/>
      </w:pPr>
    </w:lvl>
    <w:lvl w:ilvl="4" w:tplc="04190019">
      <w:start w:val="1"/>
      <w:numFmt w:val="lowerLetter"/>
      <w:lvlText w:val="%5."/>
      <w:lvlJc w:val="left"/>
      <w:pPr>
        <w:ind w:left="3588" w:hanging="360"/>
      </w:pPr>
    </w:lvl>
    <w:lvl w:ilvl="5" w:tplc="0419001B">
      <w:start w:val="1"/>
      <w:numFmt w:val="lowerRoman"/>
      <w:lvlText w:val="%6."/>
      <w:lvlJc w:val="right"/>
      <w:pPr>
        <w:ind w:left="4308" w:hanging="180"/>
      </w:pPr>
    </w:lvl>
    <w:lvl w:ilvl="6" w:tplc="0419000F">
      <w:start w:val="1"/>
      <w:numFmt w:val="decimal"/>
      <w:lvlText w:val="%7."/>
      <w:lvlJc w:val="left"/>
      <w:pPr>
        <w:ind w:left="5028" w:hanging="360"/>
      </w:pPr>
    </w:lvl>
    <w:lvl w:ilvl="7" w:tplc="04190019">
      <w:start w:val="1"/>
      <w:numFmt w:val="lowerLetter"/>
      <w:lvlText w:val="%8."/>
      <w:lvlJc w:val="left"/>
      <w:pPr>
        <w:ind w:left="5748" w:hanging="360"/>
      </w:pPr>
    </w:lvl>
    <w:lvl w:ilvl="8" w:tplc="0419001B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6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5A"/>
    <w:rsid w:val="0032155A"/>
    <w:rsid w:val="005F4C07"/>
    <w:rsid w:val="00997174"/>
    <w:rsid w:val="00A660EB"/>
    <w:rsid w:val="00B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8879"/>
  <w15:chartTrackingRefBased/>
  <w15:docId w15:val="{6AF495FD-4221-496B-B7A9-8AE7F315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0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660EB"/>
    <w:pPr>
      <w:autoSpaceDE/>
      <w:autoSpaceDN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A660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western">
    <w:name w:val="western"/>
    <w:basedOn w:val="a"/>
    <w:rsid w:val="00A660EB"/>
    <w:pPr>
      <w:autoSpaceDE/>
      <w:autoSpaceDN/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styleId="a4">
    <w:name w:val="footnote reference"/>
    <w:semiHidden/>
    <w:unhideWhenUsed/>
    <w:rsid w:val="00A660EB"/>
    <w:rPr>
      <w:vertAlign w:val="superscript"/>
    </w:rPr>
  </w:style>
  <w:style w:type="character" w:styleId="a5">
    <w:name w:val="Hyperlink"/>
    <w:basedOn w:val="a0"/>
    <w:uiPriority w:val="99"/>
    <w:semiHidden/>
    <w:unhideWhenUsed/>
    <w:rsid w:val="00A660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8B0798B28E7C25B7DBAD9ECDBF6F0EBF4A4A6E7E1CC7CC98FFF952DDEB1C0288EEB4DFB90649E43El2G" TargetMode="External"/><Relationship Id="rId13" Type="http://schemas.openxmlformats.org/officeDocument/2006/relationships/hyperlink" Target="consultantplus://offline/ref=A560A96FA77627959E929B5D4074F5BCBDFF2FC718026816A11DA0854337C83FC588688818EE5557ICuBF" TargetMode="External"/><Relationship Id="rId18" Type="http://schemas.openxmlformats.org/officeDocument/2006/relationships/hyperlink" Target="consultantplus://offline/ref=A560A96FA77627959E929B5D4074F5BCBDFF2FC718026816A11DA0854337C83FC588688AI1u9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60A96FA77627959E929B5D4074F5BCBDFF2FC718026816A11DA0854337C83FC588688818EE5557ICuBF" TargetMode="External"/><Relationship Id="rId7" Type="http://schemas.openxmlformats.org/officeDocument/2006/relationships/hyperlink" Target="consultantplus://offline/ref=3C8B0798B28E7C25B7DBAD9ECDBF6F0EBF4A4A6E7E1CC7CC98FFF952DDEB1C0288EEB4DFB9064AEE3ElCG" TargetMode="External"/><Relationship Id="rId12" Type="http://schemas.openxmlformats.org/officeDocument/2006/relationships/hyperlink" Target="consultantplus://offline/ref=A560A96FA77627959E929B5D4074F5BCBDFF2FC718026816A11DA0854337C83FC588688818EE565DICu5F" TargetMode="External"/><Relationship Id="rId17" Type="http://schemas.openxmlformats.org/officeDocument/2006/relationships/hyperlink" Target="consultantplus://offline/ref=A560A96FA77627959E929B5D4074F5BCBDFF2FC718026816A11DA0854337C83FC588688818EE5657ICuDF" TargetMode="External"/><Relationship Id="rId25" Type="http://schemas.openxmlformats.org/officeDocument/2006/relationships/hyperlink" Target="consultantplus://offline/ref=016ED73B72570A5AE3F90A4304AB05EDDDB7F3F1E6F5CDDF2D1F313307FC1CCE9B0DC51056q6qF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560A96FA77627959E929B5D4074F5BCBDFF2FC718026816A11DA0854337C83FC588688818EE5557ICuBF" TargetMode="External"/><Relationship Id="rId20" Type="http://schemas.openxmlformats.org/officeDocument/2006/relationships/hyperlink" Target="consultantplus://offline/ref=A560A96FA77627959E929B5D4074F5BCBDFF2FC718026816A11DA0854337C83FC588688818EE565DICu5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11" Type="http://schemas.openxmlformats.org/officeDocument/2006/relationships/hyperlink" Target="consultantplus://offline/ref=3C8B0798B28E7C25B7DBAD9ECDBF6F0EBF4A4A6E7E1CC7CC98FFF952DDEB1C0288EEB4DFB90649E43El2G" TargetMode="External"/><Relationship Id="rId24" Type="http://schemas.openxmlformats.org/officeDocument/2006/relationships/hyperlink" Target="consultantplus://offline/ref=A560A96FA77627959E929B5D4074F5BCBDFF2FC718026816A11DA0854337C83FC588688818EE5657ICu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A560A96FA77627959E929B5D4074F5BCBDFF2FC718026816A11DA0854337C83FC588688818EE565DICu5F" TargetMode="External"/><Relationship Id="rId23" Type="http://schemas.openxmlformats.org/officeDocument/2006/relationships/hyperlink" Target="consultantplus://offline/ref=A560A96FA77627959E929B5D4074F5BCBDFF2FC718026816A11DA0854337C83FC588688818EE5657ICuFF" TargetMode="External"/><Relationship Id="rId10" Type="http://schemas.openxmlformats.org/officeDocument/2006/relationships/hyperlink" Target="consultantplus://offline/ref=3C8B0798B28E7C25B7DBAD9ECDBF6F0EBF4A4A6E7E1CC7CC98FFF952DDEB1C0288EEB4DFB9064AEE3ElCG" TargetMode="External"/><Relationship Id="rId19" Type="http://schemas.openxmlformats.org/officeDocument/2006/relationships/hyperlink" Target="consultantplus://offline/ref=A560A96FA77627959E929B5D4074F5BCBDFF2FC718026816A11DA0854337C83FC588688AI1u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8B0798B28E7C25B7DBAD9ECDBF6F0EBF4A4A6E7E1CC7CC98FFF952DDEB1C0288EEB4DFB9064AE43El4G" TargetMode="External"/><Relationship Id="rId14" Type="http://schemas.openxmlformats.org/officeDocument/2006/relationships/hyperlink" Target="consultantplus://offline/ref=A560A96FA77627959E929B5D4074F5BCBDFF2FC718026816A11DA0854337C83FC588688818EE5657ICuDF" TargetMode="External"/><Relationship Id="rId22" Type="http://schemas.openxmlformats.org/officeDocument/2006/relationships/hyperlink" Target="consultantplus://offline/ref=A560A96FA77627959E929B5D4074F5BCBDFF2FC718026816A11DA0854337C83FC588688818EE5657ICu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2102</Words>
  <Characters>11987</Characters>
  <Application>Microsoft Office Word</Application>
  <DocSecurity>0</DocSecurity>
  <Lines>99</Lines>
  <Paragraphs>28</Paragraphs>
  <ScaleCrop>false</ScaleCrop>
  <Company/>
  <LinksUpToDate>false</LinksUpToDate>
  <CharactersWithSpaces>14061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2020-06-10T14:20:00Z</dcterms:created>
  <dcterms:modified xsi:type="dcterms:W3CDTF">2020-06-10T14:27:00Z</dcterms:modified>
</cp:coreProperties>
</file>