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2900" w:rsidRDefault="00B774A3" w:rsidP="00CD27B7">
      <w:pPr>
        <w:autoSpaceDE w:val="0"/>
        <w:autoSpaceDN w:val="0"/>
        <w:adjustRightInd w:val="0"/>
        <w:spacing w:after="0"/>
        <w:jc w:val="center"/>
        <w:rPr>
          <w:rFonts w:ascii="Times New Roman" w:hAnsi="Times New Roman"/>
          <w:b/>
          <w:bCs/>
          <w:sz w:val="24"/>
          <w:szCs w:val="24"/>
        </w:rPr>
      </w:pPr>
      <w:r>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78.6pt;height:87.6pt;visibility:visible" filled="t">
            <v:imagedata r:id="rId7" o:title="" gain="93623f" blacklevel="-7864f"/>
          </v:shape>
        </w:pict>
      </w:r>
    </w:p>
    <w:p w:rsidR="00102900" w:rsidRDefault="00102900" w:rsidP="00CD27B7">
      <w:pPr>
        <w:autoSpaceDE w:val="0"/>
        <w:autoSpaceDN w:val="0"/>
        <w:adjustRightInd w:val="0"/>
        <w:spacing w:after="0"/>
        <w:jc w:val="center"/>
        <w:rPr>
          <w:rFonts w:ascii="Times New Roman" w:hAnsi="Times New Roman"/>
          <w:b/>
          <w:bCs/>
          <w:sz w:val="24"/>
          <w:szCs w:val="24"/>
        </w:rPr>
      </w:pP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АДМИНИСТРАЦИЯ</w:t>
      </w: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СЕЛЬСКОГО ПОСЕЛЕНИЯ СЕВРЮКАЕВО</w:t>
      </w: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МУНИЦИПАЛЬНОГО РАЙОНА СТАВРОПОЛЬСКИЙ</w:t>
      </w:r>
    </w:p>
    <w:p w:rsidR="00102900" w:rsidRPr="00062B00" w:rsidRDefault="00102900" w:rsidP="00CD27B7">
      <w:pPr>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САМАРСКОЙ ОБЛАСТИ</w:t>
      </w:r>
    </w:p>
    <w:p w:rsidR="00102900" w:rsidRPr="00062B00" w:rsidRDefault="00102900" w:rsidP="00CD27B7">
      <w:pPr>
        <w:autoSpaceDE w:val="0"/>
        <w:autoSpaceDN w:val="0"/>
        <w:adjustRightInd w:val="0"/>
        <w:spacing w:after="0"/>
        <w:jc w:val="center"/>
        <w:rPr>
          <w:rFonts w:ascii="Times New Roman" w:hAnsi="Times New Roman"/>
          <w:b/>
          <w:bCs/>
          <w:sz w:val="24"/>
          <w:szCs w:val="24"/>
        </w:rPr>
      </w:pPr>
    </w:p>
    <w:p w:rsidR="00102900" w:rsidRPr="00062B00" w:rsidRDefault="00102900" w:rsidP="00CD27B7">
      <w:pPr>
        <w:tabs>
          <w:tab w:val="left" w:pos="4020"/>
          <w:tab w:val="center" w:pos="4960"/>
        </w:tabs>
        <w:autoSpaceDE w:val="0"/>
        <w:autoSpaceDN w:val="0"/>
        <w:adjustRightInd w:val="0"/>
        <w:spacing w:after="0"/>
        <w:jc w:val="center"/>
        <w:rPr>
          <w:rFonts w:ascii="Times New Roman" w:hAnsi="Times New Roman"/>
          <w:b/>
          <w:bCs/>
          <w:sz w:val="24"/>
          <w:szCs w:val="24"/>
        </w:rPr>
      </w:pPr>
      <w:r w:rsidRPr="00062B00">
        <w:rPr>
          <w:rFonts w:ascii="Times New Roman" w:hAnsi="Times New Roman"/>
          <w:b/>
          <w:bCs/>
          <w:sz w:val="24"/>
          <w:szCs w:val="24"/>
        </w:rPr>
        <w:t xml:space="preserve"> ПОСТАНОВЛЕНИЕ</w:t>
      </w:r>
      <w:r>
        <w:rPr>
          <w:rFonts w:ascii="Times New Roman" w:hAnsi="Times New Roman"/>
          <w:b/>
          <w:bCs/>
          <w:sz w:val="24"/>
          <w:szCs w:val="24"/>
        </w:rPr>
        <w:t xml:space="preserve"> проект</w:t>
      </w:r>
    </w:p>
    <w:p w:rsidR="00102900" w:rsidRPr="00062B00" w:rsidRDefault="00102900" w:rsidP="00CD27B7">
      <w:pPr>
        <w:tabs>
          <w:tab w:val="left" w:pos="4020"/>
          <w:tab w:val="center" w:pos="4960"/>
        </w:tabs>
        <w:autoSpaceDE w:val="0"/>
        <w:autoSpaceDN w:val="0"/>
        <w:adjustRightInd w:val="0"/>
        <w:spacing w:after="0"/>
        <w:jc w:val="both"/>
        <w:rPr>
          <w:rFonts w:ascii="Times New Roman" w:hAnsi="Times New Roman"/>
          <w:b/>
          <w:bCs/>
          <w:sz w:val="24"/>
          <w:szCs w:val="24"/>
        </w:rPr>
      </w:pPr>
    </w:p>
    <w:p w:rsidR="00102900" w:rsidRDefault="00102900" w:rsidP="00CD27B7">
      <w:pPr>
        <w:spacing w:after="0" w:line="240" w:lineRule="auto"/>
        <w:ind w:firstLine="567"/>
        <w:jc w:val="center"/>
        <w:rPr>
          <w:rFonts w:ascii="Times New Roman" w:hAnsi="Times New Roman"/>
          <w:b/>
          <w:sz w:val="24"/>
        </w:rPr>
      </w:pPr>
      <w:r>
        <w:rPr>
          <w:rFonts w:ascii="Times New Roman" w:hAnsi="Times New Roman"/>
          <w:b/>
          <w:sz w:val="24"/>
        </w:rPr>
        <w:t xml:space="preserve">Об утверждении административного регламента предоставления муниципальной услуги «Выдача выписки из похозяйственных книг» </w:t>
      </w:r>
    </w:p>
    <w:p w:rsidR="00102900" w:rsidRDefault="00102900" w:rsidP="00CD27B7">
      <w:pPr>
        <w:spacing w:after="0" w:line="240" w:lineRule="auto"/>
        <w:ind w:firstLine="567"/>
        <w:jc w:val="center"/>
        <w:rPr>
          <w:rFonts w:ascii="Times New Roman" w:hAnsi="Times New Roman"/>
          <w:b/>
          <w:sz w:val="24"/>
        </w:rPr>
      </w:pPr>
    </w:p>
    <w:p w:rsidR="00102900" w:rsidRPr="00062B00" w:rsidRDefault="00102900" w:rsidP="00CD27B7">
      <w:pPr>
        <w:widowControl w:val="0"/>
        <w:tabs>
          <w:tab w:val="left" w:pos="426"/>
        </w:tabs>
        <w:autoSpaceDE w:val="0"/>
        <w:autoSpaceDN w:val="0"/>
        <w:adjustRightInd w:val="0"/>
        <w:spacing w:after="0"/>
        <w:ind w:firstLine="540"/>
        <w:jc w:val="center"/>
        <w:rPr>
          <w:rFonts w:ascii="Arial" w:hAnsi="Arial" w:cs="Arial"/>
          <w:sz w:val="26"/>
          <w:szCs w:val="26"/>
        </w:rPr>
      </w:pPr>
    </w:p>
    <w:p w:rsidR="00102900" w:rsidRPr="00062B00" w:rsidRDefault="00102900" w:rsidP="00CD27B7">
      <w:pPr>
        <w:tabs>
          <w:tab w:val="left" w:pos="426"/>
        </w:tabs>
        <w:autoSpaceDE w:val="0"/>
        <w:autoSpaceDN w:val="0"/>
        <w:adjustRightInd w:val="0"/>
        <w:spacing w:after="0"/>
        <w:jc w:val="both"/>
        <w:rPr>
          <w:rFonts w:ascii="Times New Roman" w:hAnsi="Times New Roman"/>
          <w:sz w:val="24"/>
          <w:szCs w:val="24"/>
        </w:rPr>
      </w:pPr>
      <w:r>
        <w:rPr>
          <w:rFonts w:ascii="Times New Roman" w:hAnsi="Times New Roman"/>
          <w:sz w:val="24"/>
        </w:rPr>
        <w:t xml:space="preserve">          В соответствии с Федеральными законами от 06.10.2003 № 131-ФЗ «Об общих принципах организации местного самоуправления в Российской Федерации», от 27.07.2010 № 210-ФЗ «Об организации предоставления государственных и муниципальных услуг» и Приказом Министерства сельского хозяйства РФ от 27.09.2022  № 629 «Об утверждении формы и порядка ведения похозяйственных книг», руководствуясь </w:t>
      </w:r>
      <w:r w:rsidRPr="00062B00">
        <w:rPr>
          <w:rFonts w:ascii="Times New Roman" w:hAnsi="Times New Roman"/>
          <w:sz w:val="24"/>
          <w:szCs w:val="24"/>
        </w:rPr>
        <w:t xml:space="preserve"> Уставом сельского поселения Севрюкаево  муниципального района Ставропольский Самарской области, администрация сельского поселения Севрюкаево</w:t>
      </w:r>
    </w:p>
    <w:p w:rsidR="00102900" w:rsidRPr="00062B00" w:rsidRDefault="00102900" w:rsidP="00CD27B7">
      <w:pPr>
        <w:spacing w:after="0"/>
        <w:ind w:left="284" w:right="229" w:firstLine="426"/>
        <w:jc w:val="center"/>
        <w:rPr>
          <w:rFonts w:ascii="Times New Roman" w:hAnsi="Times New Roman"/>
          <w:sz w:val="24"/>
          <w:szCs w:val="24"/>
        </w:rPr>
      </w:pPr>
      <w:r w:rsidRPr="00062B00">
        <w:rPr>
          <w:rFonts w:ascii="Times New Roman" w:hAnsi="Times New Roman"/>
          <w:sz w:val="24"/>
          <w:szCs w:val="24"/>
        </w:rPr>
        <w:t>ПОСТАНОВЛЯЕТ:</w:t>
      </w:r>
    </w:p>
    <w:p w:rsidR="00102900" w:rsidRPr="00062B00" w:rsidRDefault="00102900" w:rsidP="00CD27B7">
      <w:pPr>
        <w:spacing w:after="0" w:line="240" w:lineRule="auto"/>
        <w:ind w:left="284" w:right="87"/>
        <w:jc w:val="center"/>
        <w:rPr>
          <w:rFonts w:ascii="Times New Roman" w:hAnsi="Times New Roman"/>
          <w:sz w:val="24"/>
          <w:szCs w:val="24"/>
        </w:rPr>
      </w:pPr>
    </w:p>
    <w:p w:rsidR="00102900" w:rsidRDefault="00102900" w:rsidP="00CD27B7">
      <w:pPr>
        <w:pStyle w:val="ad"/>
        <w:numPr>
          <w:ilvl w:val="0"/>
          <w:numId w:val="1"/>
        </w:numPr>
        <w:jc w:val="left"/>
      </w:pPr>
      <w:r w:rsidRPr="00CD60DC">
        <w:t>Утвердить административный регламент по предоставлению муниципальной услуги «Выдача выписки из похозяйственных книг» согласно приложению к настоящему постановлению.</w:t>
      </w:r>
    </w:p>
    <w:p w:rsidR="00102900" w:rsidRDefault="00102900" w:rsidP="00CD27B7">
      <w:pPr>
        <w:pStyle w:val="ad"/>
        <w:numPr>
          <w:ilvl w:val="0"/>
          <w:numId w:val="1"/>
        </w:numPr>
        <w:jc w:val="left"/>
      </w:pPr>
      <w:r w:rsidRPr="00CD60DC">
        <w:t>Признать утратившим силу Приложение  к   Постановлению Администрации сельского поселения Севрюкаево муниципального района Ставропольский Самарской области от 06.05.2020г № 32</w:t>
      </w:r>
      <w:r>
        <w:t>.</w:t>
      </w:r>
    </w:p>
    <w:p w:rsidR="00102900" w:rsidRPr="00CD60DC" w:rsidRDefault="00102900" w:rsidP="00CD27B7">
      <w:pPr>
        <w:pStyle w:val="ad"/>
        <w:numPr>
          <w:ilvl w:val="0"/>
          <w:numId w:val="1"/>
        </w:numPr>
        <w:adjustRightInd w:val="0"/>
        <w:spacing w:line="276" w:lineRule="auto"/>
        <w:ind w:right="87"/>
        <w:jc w:val="left"/>
        <w:rPr>
          <w:color w:val="0000FF"/>
        </w:rPr>
      </w:pPr>
      <w:r w:rsidRPr="00CD60DC">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8" w:history="1">
        <w:r w:rsidRPr="00CD60DC">
          <w:rPr>
            <w:color w:val="0000FF"/>
            <w:u w:val="single"/>
            <w:lang w:val="en-US"/>
          </w:rPr>
          <w:t>http</w:t>
        </w:r>
        <w:r w:rsidRPr="00CD60DC">
          <w:rPr>
            <w:color w:val="0000FF"/>
            <w:u w:val="single"/>
          </w:rPr>
          <w:t>://</w:t>
        </w:r>
        <w:r w:rsidRPr="00CD60DC">
          <w:rPr>
            <w:color w:val="0000FF"/>
            <w:u w:val="single"/>
            <w:lang w:val="en-US"/>
          </w:rPr>
          <w:t>www</w:t>
        </w:r>
        <w:r w:rsidRPr="00CD60DC">
          <w:rPr>
            <w:color w:val="0000FF"/>
            <w:u w:val="single"/>
          </w:rPr>
          <w:t>.</w:t>
        </w:r>
        <w:r w:rsidRPr="00CD60DC">
          <w:rPr>
            <w:color w:val="0000FF"/>
            <w:u w:val="single"/>
            <w:lang w:val="en-US"/>
          </w:rPr>
          <w:t>sevrukaevo</w:t>
        </w:r>
        <w:r w:rsidRPr="00CD60DC">
          <w:rPr>
            <w:color w:val="0000FF"/>
            <w:u w:val="single"/>
          </w:rPr>
          <w:t>.</w:t>
        </w:r>
        <w:r w:rsidRPr="00CD60DC">
          <w:rPr>
            <w:color w:val="0000FF"/>
            <w:u w:val="single"/>
            <w:lang w:val="en-US"/>
          </w:rPr>
          <w:t>stavrsp</w:t>
        </w:r>
        <w:r w:rsidRPr="00CD60DC">
          <w:rPr>
            <w:color w:val="0000FF"/>
            <w:u w:val="single"/>
          </w:rPr>
          <w:t>.</w:t>
        </w:r>
        <w:r w:rsidRPr="00CD60DC">
          <w:rPr>
            <w:color w:val="0000FF"/>
            <w:u w:val="single"/>
            <w:lang w:val="en-US"/>
          </w:rPr>
          <w:t>ru</w:t>
        </w:r>
      </w:hyperlink>
    </w:p>
    <w:p w:rsidR="00102900" w:rsidRPr="00CD60DC" w:rsidRDefault="00102900" w:rsidP="00CD27B7">
      <w:pPr>
        <w:pStyle w:val="ad"/>
        <w:numPr>
          <w:ilvl w:val="0"/>
          <w:numId w:val="1"/>
        </w:numPr>
        <w:jc w:val="left"/>
      </w:pPr>
      <w:r w:rsidRPr="00CD60DC">
        <w:t>Контроль за исполнением настоящего постановления оставляю за собой.</w:t>
      </w:r>
    </w:p>
    <w:p w:rsidR="00102900" w:rsidRDefault="00102900" w:rsidP="00CD27B7">
      <w:pPr>
        <w:spacing w:after="0" w:line="240" w:lineRule="auto"/>
        <w:ind w:firstLine="709"/>
        <w:jc w:val="both"/>
        <w:rPr>
          <w:rFonts w:ascii="Times New Roman" w:hAnsi="Times New Roman"/>
          <w:sz w:val="24"/>
        </w:rPr>
      </w:pPr>
    </w:p>
    <w:p w:rsidR="00102900" w:rsidRPr="00062B00" w:rsidRDefault="00102900" w:rsidP="00CD27B7">
      <w:pPr>
        <w:spacing w:after="0" w:line="240" w:lineRule="auto"/>
        <w:ind w:left="426" w:right="229"/>
        <w:jc w:val="both"/>
        <w:rPr>
          <w:rFonts w:ascii="Times New Roman" w:hAnsi="Times New Roman"/>
          <w:sz w:val="24"/>
          <w:szCs w:val="24"/>
        </w:rPr>
      </w:pPr>
    </w:p>
    <w:p w:rsidR="00102900" w:rsidRPr="00062B00" w:rsidRDefault="00102900" w:rsidP="00CD27B7">
      <w:pPr>
        <w:spacing w:after="0" w:line="240" w:lineRule="auto"/>
        <w:ind w:right="229"/>
        <w:jc w:val="both"/>
        <w:rPr>
          <w:rFonts w:ascii="Times New Roman" w:hAnsi="Times New Roman"/>
          <w:sz w:val="24"/>
          <w:szCs w:val="24"/>
        </w:rPr>
      </w:pP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r>
        <w:rPr>
          <w:rFonts w:ascii="Times New Roman" w:hAnsi="Times New Roman"/>
          <w:sz w:val="24"/>
          <w:szCs w:val="24"/>
        </w:rPr>
        <w:t>И.о.Главы</w:t>
      </w:r>
      <w:r w:rsidRPr="00062B00">
        <w:rPr>
          <w:rFonts w:ascii="Times New Roman" w:hAnsi="Times New Roman"/>
          <w:sz w:val="24"/>
          <w:szCs w:val="24"/>
        </w:rPr>
        <w:t xml:space="preserve"> сельского поселения  Севрюкаево </w:t>
      </w: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r w:rsidRPr="00062B00">
        <w:rPr>
          <w:rFonts w:ascii="Times New Roman" w:hAnsi="Times New Roman"/>
          <w:sz w:val="24"/>
          <w:szCs w:val="24"/>
        </w:rPr>
        <w:t xml:space="preserve">муниципального района Ставропольский </w:t>
      </w:r>
    </w:p>
    <w:p w:rsidR="00102900" w:rsidRPr="00CD60DC"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r w:rsidRPr="00062B00">
        <w:rPr>
          <w:rFonts w:ascii="Times New Roman" w:hAnsi="Times New Roman"/>
          <w:sz w:val="24"/>
          <w:szCs w:val="24"/>
        </w:rPr>
        <w:t xml:space="preserve">Самарской области                                          _________________   </w:t>
      </w:r>
      <w:r>
        <w:rPr>
          <w:rFonts w:ascii="Times New Roman" w:hAnsi="Times New Roman"/>
          <w:sz w:val="24"/>
          <w:szCs w:val="24"/>
        </w:rPr>
        <w:t>С.В.Калинин</w:t>
      </w:r>
    </w:p>
    <w:p w:rsidR="00102900" w:rsidRPr="00062B00" w:rsidRDefault="00102900" w:rsidP="00CD27B7">
      <w:pPr>
        <w:tabs>
          <w:tab w:val="left" w:pos="0"/>
          <w:tab w:val="left" w:pos="993"/>
          <w:tab w:val="left" w:pos="9639"/>
        </w:tabs>
        <w:autoSpaceDE w:val="0"/>
        <w:autoSpaceDN w:val="0"/>
        <w:adjustRightInd w:val="0"/>
        <w:spacing w:after="0" w:line="240" w:lineRule="auto"/>
        <w:ind w:left="426" w:right="633"/>
        <w:rPr>
          <w:rFonts w:ascii="Times New Roman" w:hAnsi="Times New Roman"/>
          <w:sz w:val="24"/>
          <w:szCs w:val="24"/>
        </w:rPr>
      </w:pPr>
    </w:p>
    <w:p w:rsidR="00102900" w:rsidRDefault="00102900">
      <w:pPr>
        <w:spacing w:after="0" w:line="240" w:lineRule="auto"/>
        <w:ind w:firstLine="709"/>
        <w:jc w:val="right"/>
        <w:rPr>
          <w:rFonts w:ascii="Times New Roman" w:hAnsi="Times New Roman"/>
          <w:sz w:val="24"/>
        </w:rPr>
      </w:pPr>
    </w:p>
    <w:p w:rsidR="00102900" w:rsidRDefault="00102900">
      <w:pPr>
        <w:spacing w:after="0" w:line="240" w:lineRule="auto"/>
        <w:ind w:firstLine="709"/>
        <w:jc w:val="right"/>
        <w:rPr>
          <w:rFonts w:ascii="Times New Roman" w:hAnsi="Times New Roman"/>
          <w:sz w:val="24"/>
        </w:rPr>
      </w:pPr>
    </w:p>
    <w:p w:rsidR="00102900" w:rsidRDefault="00102900">
      <w:pPr>
        <w:spacing w:after="0" w:line="240" w:lineRule="auto"/>
        <w:ind w:firstLine="709"/>
        <w:jc w:val="right"/>
        <w:rPr>
          <w:rFonts w:ascii="Times New Roman" w:hAnsi="Times New Roman"/>
          <w:sz w:val="24"/>
        </w:rPr>
      </w:pPr>
    </w:p>
    <w:p w:rsidR="00102900" w:rsidRDefault="00102900">
      <w:pPr>
        <w:spacing w:after="0" w:line="240" w:lineRule="auto"/>
        <w:ind w:firstLine="709"/>
        <w:jc w:val="right"/>
        <w:rPr>
          <w:rFonts w:ascii="Times New Roman" w:hAnsi="Times New Roman"/>
          <w:sz w:val="24"/>
        </w:rPr>
      </w:pPr>
      <w:r>
        <w:rPr>
          <w:rFonts w:ascii="Times New Roman" w:hAnsi="Times New Roman"/>
          <w:sz w:val="24"/>
        </w:rPr>
        <w:lastRenderedPageBreak/>
        <w:t>Приложение</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к постановлению администрации</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 xml:space="preserve">сельского поселения Севрюкаево </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 xml:space="preserve">муниципального района Ставропольский </w:t>
      </w:r>
    </w:p>
    <w:p w:rsidR="00102900" w:rsidRDefault="00102900">
      <w:pPr>
        <w:spacing w:after="0" w:line="240" w:lineRule="auto"/>
        <w:ind w:firstLine="709"/>
        <w:jc w:val="right"/>
        <w:rPr>
          <w:rFonts w:ascii="Times New Roman" w:hAnsi="Times New Roman"/>
          <w:sz w:val="24"/>
        </w:rPr>
      </w:pPr>
      <w:r>
        <w:rPr>
          <w:rFonts w:ascii="Times New Roman" w:hAnsi="Times New Roman"/>
          <w:sz w:val="24"/>
        </w:rPr>
        <w:t xml:space="preserve">Самарской области  </w:t>
      </w:r>
    </w:p>
    <w:p w:rsidR="00102900" w:rsidRDefault="00102900">
      <w:pPr>
        <w:spacing w:after="0" w:line="240" w:lineRule="auto"/>
        <w:ind w:firstLine="709"/>
        <w:jc w:val="right"/>
        <w:rPr>
          <w:rFonts w:ascii="Times New Roman" w:hAnsi="Times New Roman"/>
          <w:color w:val="FF0000"/>
          <w:sz w:val="24"/>
        </w:rPr>
      </w:pPr>
      <w:r>
        <w:rPr>
          <w:rFonts w:ascii="Times New Roman" w:hAnsi="Times New Roman"/>
          <w:color w:val="FF0000"/>
          <w:sz w:val="24"/>
        </w:rPr>
        <w:t>от «___» ___________ 2025г. №___</w:t>
      </w:r>
    </w:p>
    <w:p w:rsidR="00102900" w:rsidRDefault="00102900">
      <w:pPr>
        <w:spacing w:after="0" w:line="240" w:lineRule="auto"/>
        <w:ind w:firstLine="709"/>
        <w:jc w:val="both"/>
        <w:rPr>
          <w:rFonts w:ascii="Times New Roman" w:hAnsi="Times New Roman"/>
          <w:sz w:val="24"/>
        </w:rPr>
      </w:pPr>
    </w:p>
    <w:p w:rsidR="00102900" w:rsidRDefault="00102900">
      <w:pPr>
        <w:widowControl w:val="0"/>
        <w:spacing w:after="0" w:line="240" w:lineRule="auto"/>
        <w:jc w:val="center"/>
        <w:outlineLvl w:val="2"/>
        <w:rPr>
          <w:rFonts w:ascii="Times New Roman CYR" w:hAnsi="Times New Roman CYR"/>
          <w:b/>
          <w:color w:val="26282F"/>
          <w:sz w:val="24"/>
        </w:rPr>
      </w:pPr>
      <w:r>
        <w:rPr>
          <w:rFonts w:ascii="Times New Roman CYR" w:hAnsi="Times New Roman CYR"/>
          <w:b/>
          <w:color w:val="26282F"/>
          <w:sz w:val="24"/>
        </w:rPr>
        <w:t>АДМИНИСТРАТИВНЫЙ РЕГЛАМЕНТ</w:t>
      </w:r>
    </w:p>
    <w:p w:rsidR="00102900" w:rsidRDefault="00102900">
      <w:pPr>
        <w:widowControl w:val="0"/>
        <w:spacing w:after="0" w:line="240" w:lineRule="auto"/>
        <w:jc w:val="center"/>
        <w:outlineLvl w:val="2"/>
        <w:rPr>
          <w:rFonts w:ascii="Times New Roman CYR" w:hAnsi="Times New Roman CYR"/>
          <w:b/>
          <w:color w:val="26282F"/>
          <w:sz w:val="24"/>
        </w:rPr>
      </w:pPr>
      <w:r>
        <w:rPr>
          <w:rFonts w:ascii="Times New Roman CYR" w:hAnsi="Times New Roman CYR"/>
          <w:b/>
          <w:color w:val="26282F"/>
          <w:sz w:val="24"/>
        </w:rPr>
        <w:t>ПРЕДОСТАВЛЕНИЯ МУНИЦИПАЛЬНОЙ УСЛУГИ</w:t>
      </w:r>
    </w:p>
    <w:p w:rsidR="00102900" w:rsidRDefault="00102900">
      <w:pPr>
        <w:widowControl w:val="0"/>
        <w:spacing w:after="0" w:line="240" w:lineRule="auto"/>
        <w:jc w:val="center"/>
        <w:outlineLvl w:val="2"/>
        <w:rPr>
          <w:rFonts w:ascii="Times New Roman CYR" w:hAnsi="Times New Roman CYR"/>
          <w:b/>
          <w:color w:val="26282F"/>
          <w:sz w:val="24"/>
        </w:rPr>
      </w:pPr>
      <w:r>
        <w:rPr>
          <w:rFonts w:ascii="Times New Roman CYR" w:hAnsi="Times New Roman CYR"/>
          <w:b/>
          <w:color w:val="26282F"/>
          <w:sz w:val="24"/>
        </w:rPr>
        <w:t>«ВЫДАЧА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РАЗДЕЛ I. ОБЩИЕ ПОЛОЖЕНИЯ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 Предмет регулирования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CD27B7">
      <w:pPr>
        <w:spacing w:after="0" w:line="240" w:lineRule="auto"/>
        <w:ind w:firstLine="709"/>
        <w:rPr>
          <w:rFonts w:ascii="Times New Roman CYR" w:hAnsi="Times New Roman CYR"/>
          <w:sz w:val="24"/>
        </w:rPr>
      </w:pPr>
      <w:r>
        <w:rPr>
          <w:rFonts w:ascii="Times New Roman CYR" w:hAnsi="Times New Roman CYR"/>
          <w:sz w:val="24"/>
        </w:rPr>
        <w:t xml:space="preserve">1. Настоящий административный регламент устанавливает порядок и стандарт предоставления муниципальной услуги «Выдача выписки из похозяйственных книг», в том числе порядок взаимодействия администрации </w:t>
      </w:r>
      <w:r>
        <w:rPr>
          <w:rFonts w:ascii="Times New Roman" w:hAnsi="Times New Roman"/>
          <w:sz w:val="24"/>
        </w:rPr>
        <w:t>сельского поселения Севрюкаево муниципального района Ставропольский   Самарской области</w:t>
      </w:r>
      <w:r>
        <w:rPr>
          <w:rFonts w:ascii="Times New Roman CYR" w:hAnsi="Times New Roman CYR"/>
          <w:sz w:val="24"/>
        </w:rPr>
        <w:t xml:space="preserve">  (далее - администрация) с гражданами и их уполномоченными представителями, сроки и последовательность административных процедур (действий), осуществляемых администрацией в процессе реализации полномочий по выдаче выписки из похозяйственных книг, которые ведутся органами местного самоуправления сельского поселения Севрюкаево  муниципального района Ставропольский Самарской  области (далее - похозяйственные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Целью настоящего административного регламента является обеспечение открытости порядка предоставления муниципальной услуги, предусмотренной пунктом 1 настоящего административного регламента (далее - муниципальная услуга), повышения качества ее исполнения, создания условий для участия граждан в отношениях, возникающих при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 Круг заявителей</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8E597F">
      <w:pPr>
        <w:spacing w:after="0" w:line="240" w:lineRule="auto"/>
        <w:ind w:firstLine="709"/>
        <w:rPr>
          <w:rFonts w:ascii="Times New Roman CYR" w:hAnsi="Times New Roman CYR"/>
          <w:sz w:val="24"/>
        </w:rPr>
      </w:pPr>
      <w:r>
        <w:rPr>
          <w:rFonts w:ascii="Times New Roman CYR" w:hAnsi="Times New Roman CYR"/>
          <w:sz w:val="24"/>
        </w:rPr>
        <w:t xml:space="preserve">3. Муниципальная услуга предоставляется гражданам, ведущим личное подсобное хозяйство (далее ЛПХ) на территории сельского поселения Севрюкаево </w:t>
      </w:r>
      <w:r>
        <w:rPr>
          <w:rFonts w:ascii="Times New Roman" w:hAnsi="Times New Roman"/>
          <w:sz w:val="24"/>
        </w:rPr>
        <w:t xml:space="preserve">муниципального района Ставропольский  Самарской области  </w:t>
      </w:r>
      <w:r>
        <w:rPr>
          <w:rFonts w:ascii="Times New Roman CYR" w:hAnsi="Times New Roman CYR"/>
          <w:sz w:val="24"/>
        </w:rPr>
        <w:t xml:space="preserve">  (далее - заявители).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От имени заявителя за предоставлением муниципальной услуги может обратиться его уполномоченный представитель (далее - представитель).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 случае обращения заявителя или его представителя с запросом о предоставлении нескольких государственных услуг и (или) муниципальных услуг при однократном обращении в многофункциональный центр предоставления государственных и муниципальных услуг (далее - комплексный запрос), за исключением государственных услуг и муниципальных услуг, предоставление которых посредством комплексного запроса не осуществляется, при условии, что одной из муниципальных услуг, указанных в комплексном запросе, является муниципальная услуга, предоставляемая в соответствии с настоящим административным регламентом, многофункциональный центр предоставления государственных и муниципальных услуг (далее - МФЦ) для обеспечения получения заявителем муниципальной услуги действует в интересах заявителя без доверенности и направляет в администрацию запрос о предоставлении муниципальной услуги, подписанный уполномоченным работником МФЦ и скрепленный печатью МФЦ, а также сведения, документы и (или) информацию, необходимые для предоставления муниципальной услуги, с приложением заверенной МФЦ копии комплексного запроса, без составления и подписания такого запроса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3. Требования к порядку информирования о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AF199C">
      <w:pPr>
        <w:spacing w:after="0" w:line="240" w:lineRule="auto"/>
        <w:ind w:firstLine="709"/>
        <w:rPr>
          <w:rFonts w:ascii="Times New Roman CYR" w:hAnsi="Times New Roman CYR"/>
          <w:sz w:val="24"/>
        </w:rPr>
      </w:pPr>
      <w:r>
        <w:rPr>
          <w:rFonts w:ascii="Times New Roman CYR" w:hAnsi="Times New Roman CYR"/>
          <w:sz w:val="24"/>
        </w:rPr>
        <w:t xml:space="preserve">6. Для получения информации по вопросам предоставления муниципальной услуги и о ходе предоставления муниципальной услуги заявитель или его представитель обращается в администрацию сельского поселения Севрюкаево </w:t>
      </w:r>
      <w:r>
        <w:rPr>
          <w:rFonts w:ascii="Times New Roman" w:hAnsi="Times New Roman"/>
          <w:sz w:val="24"/>
        </w:rPr>
        <w:t>муниципального района Ставропольский Самарской области</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Информация по вопросам предоставления муниципальной услуги предоставляется: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 личном контакте с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2) с использованием средств телефонной связи, через официальный сайт администрации в информационно-телекоммуникационной сети «Интернет» (далее - сеть «Интернет») </w:t>
      </w:r>
      <w:r>
        <w:rPr>
          <w:rFonts w:ascii="Times New Roman CYR" w:hAnsi="Times New Roman CYR"/>
          <w:color w:val="FF0000"/>
          <w:sz w:val="24"/>
        </w:rPr>
        <w:t xml:space="preserve">по адресу </w:t>
      </w:r>
      <w:hyperlink r:id="rId9" w:history="1">
        <w:r w:rsidRPr="00C108D5">
          <w:rPr>
            <w:rFonts w:ascii="Times New Roman" w:hAnsi="Times New Roman"/>
            <w:color w:val="0000FF"/>
            <w:sz w:val="24"/>
            <w:szCs w:val="24"/>
            <w:u w:val="single"/>
            <w:lang w:val="en-US"/>
          </w:rPr>
          <w:t>http</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www</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sevrukaevo</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stavrsp</w:t>
        </w:r>
        <w:r w:rsidRPr="00C108D5">
          <w:rPr>
            <w:rFonts w:ascii="Times New Roman" w:hAnsi="Times New Roman"/>
            <w:color w:val="0000FF"/>
            <w:sz w:val="24"/>
            <w:szCs w:val="24"/>
            <w:u w:val="single"/>
          </w:rPr>
          <w:t>.</w:t>
        </w:r>
        <w:r w:rsidRPr="00C108D5">
          <w:rPr>
            <w:rFonts w:ascii="Times New Roman" w:hAnsi="Times New Roman"/>
            <w:color w:val="0000FF"/>
            <w:sz w:val="24"/>
            <w:szCs w:val="24"/>
            <w:u w:val="single"/>
            <w:lang w:val="en-US"/>
          </w:rPr>
          <w:t>ru</w:t>
        </w:r>
      </w:hyperlink>
      <w:r>
        <w:rPr>
          <w:rFonts w:ascii="Times New Roman CYR" w:hAnsi="Times New Roman CYR"/>
          <w:color w:val="FF0000"/>
          <w:sz w:val="24"/>
        </w:rPr>
        <w:t>_</w:t>
      </w:r>
      <w:r>
        <w:rPr>
          <w:rFonts w:ascii="Times New Roman CYR" w:hAnsi="Times New Roman CYR"/>
          <w:sz w:val="24"/>
        </w:rPr>
        <w:t xml:space="preserve">(далее - официальный сайт администрации), через федеральную государственную информационную систему «Единый портал государственных и муниципальных услуг (функций)»,  (далее - Портал), </w:t>
      </w:r>
      <w:r>
        <w:rPr>
          <w:rFonts w:ascii="Times New Roman CYR" w:hAnsi="Times New Roman CYR"/>
          <w:color w:val="FF0000"/>
          <w:sz w:val="24"/>
        </w:rPr>
        <w:t xml:space="preserve">по электронной почте администрации  </w:t>
      </w:r>
      <w:r>
        <w:rPr>
          <w:rFonts w:ascii="Times New Roman CYR" w:hAnsi="Times New Roman CYR"/>
          <w:color w:val="FF0000"/>
          <w:sz w:val="24"/>
          <w:lang w:val="en-US"/>
        </w:rPr>
        <w:t>ssevryukaevo</w:t>
      </w:r>
      <w:r w:rsidRPr="00C108D5">
        <w:rPr>
          <w:rFonts w:ascii="Times New Roman CYR" w:hAnsi="Times New Roman CYR"/>
          <w:color w:val="FF0000"/>
          <w:sz w:val="24"/>
        </w:rPr>
        <w:t>@</w:t>
      </w:r>
      <w:r>
        <w:rPr>
          <w:rFonts w:ascii="Times New Roman CYR" w:hAnsi="Times New Roman CYR"/>
          <w:color w:val="FF0000"/>
          <w:sz w:val="24"/>
          <w:lang w:val="en-US"/>
        </w:rPr>
        <w:t>mail</w:t>
      </w:r>
      <w:r w:rsidRPr="00C108D5">
        <w:rPr>
          <w:rFonts w:ascii="Times New Roman CYR" w:hAnsi="Times New Roman CYR"/>
          <w:color w:val="FF0000"/>
          <w:sz w:val="24"/>
        </w:rPr>
        <w:t>.</w:t>
      </w:r>
      <w:r>
        <w:rPr>
          <w:rFonts w:ascii="Times New Roman CYR" w:hAnsi="Times New Roman CYR"/>
          <w:color w:val="FF0000"/>
          <w:sz w:val="24"/>
        </w:rPr>
        <w:t>ru (далее - электронная почта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письменно в случае письменного обращения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Информация о ходе предоставления муниципальной услуги предоставляется: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 личном контакте с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с использованием телефонной связи, через официальный сайт администрации, по электронной почте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письменно в случае письменного обращения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 Должностные лица администрации, осуществляющие предоставление информации по вопросам предоставления муниципальной услуги и о ходе предоставления муниципальной услуги, должны принять все необходимые меры по предоставлению заявителю или его представителю исчерпывающей информации по вопросам их обращений, в том числе с привлечением других должностных лиц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 Должностные лица администрации предоставляют следующую информацию по вопросам предоставления муниципальной услуги и о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об органе местного самоуправления муниципального образования, предоставляющем муниципальную услугу, органах государственной власти и организациях, участвующих в предоставлении муниципальной услуги, включая информацию о месте их нахождения, графике работы, контактных телефонах, а также о МФЦ, осуществляющих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 порядке предоставления муниципальной услуги и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 перечне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 времени приема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о сроке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об основаниях отказа в приеме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об основаниях отказа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о порядке обжалования решений и действий (бездействия), принимаемых (совершаемых) в рамках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 Основными требованиями при предоставлении информации по вопросам предоставления муниципальной услуги и о ходе предоставления муниципальной услуги являются: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1) актуальность;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своевременность;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четкость и доступность в изложении информации;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полнота информации;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соответствие информации требованиям законодательства.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12. Предоставление информации по вопросам предоставления муниципальной услуги и о ходе предоставления муниципальной услуги по телефону осуществляется путем непосредственного общения заявителя или его представителя с должностным лицом администрации по телефону.</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13. При ответах на телефонные звонки должностные лица администрации подробно и в вежливой (корректной) форме информируют заявителей или их представителей по интересующим их вопросам. Ответ на телефонный звонок начинается с информации о наименовании органа местного самоуправления, в которое позвонил заявитель или его представитель, фамилии, имени и (если имеется) отчестве лица, принявшего телефонный звонок.</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При невозможности должностного лица администрации, принявшего звонок, самостоятельно ответить на поставленные вопросы телефонный звонок переадресовывается (переводится) на другое должностное лицо администрации или же заявителю или его представителю сообщается телефонный номер, по которому можно получить необходимую информацию по вопросам предоставления муниципальной услуги и о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14. Если заявителя или его представителя не удовлетворяет информация по вопросам предоставления муниципальной услуги и о ходе предоставления муниципальной услуги, предоставленная должностным лицом администрации, он может обратиться главе администрации или лицу, исполняющему его полномочия (далее - глава администрации), в соответствии с графиком приема заявителей или их представителей.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Прием заявителей или их представителей главой администрации проводится по предварительной записи, которая осуществляется по телефону </w:t>
      </w:r>
      <w:r>
        <w:rPr>
          <w:rFonts w:ascii="Times New Roman CYR" w:hAnsi="Times New Roman CYR"/>
          <w:color w:val="FF0000"/>
          <w:sz w:val="24"/>
        </w:rPr>
        <w:t>8 (</w:t>
      </w:r>
      <w:r w:rsidRPr="00C108D5">
        <w:rPr>
          <w:rFonts w:ascii="Times New Roman CYR" w:hAnsi="Times New Roman CYR"/>
          <w:color w:val="FF0000"/>
          <w:sz w:val="24"/>
        </w:rPr>
        <w:t>8482</w:t>
      </w:r>
      <w:r>
        <w:rPr>
          <w:rFonts w:ascii="Times New Roman CYR" w:hAnsi="Times New Roman CYR"/>
          <w:color w:val="FF0000"/>
          <w:sz w:val="24"/>
        </w:rPr>
        <w:t xml:space="preserve">) </w:t>
      </w:r>
      <w:r w:rsidRPr="00C108D5">
        <w:rPr>
          <w:rFonts w:ascii="Times New Roman CYR" w:hAnsi="Times New Roman CYR"/>
          <w:color w:val="FF0000"/>
          <w:sz w:val="24"/>
        </w:rPr>
        <w:t>237618</w:t>
      </w:r>
      <w:r>
        <w:rPr>
          <w:rFonts w:ascii="Times New Roman CYR" w:hAnsi="Times New Roman CYR"/>
          <w:color w:val="FF0000"/>
          <w:sz w:val="24"/>
        </w:rPr>
        <w:t>_</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15. Обращения заявителя или его представителя о предоставлении информации по вопросам предоставления муниципальной услуги рассматриваются в течение 30 календарных дней со дня регистрации обращения. Обращения заявителей или их представителей о ходе предоставления муниципальной услуги рассматриваются не позднее рабочего дня, следующего за днем регистрации обращения.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Днем регистрации обращения является день его поступления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Ответ на обращение, поступившее в администрацию в форме электронного документа направляется в форме электронного документа по адресу электронной почты, указанному в обращении.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Ответ на обращение, поступившее в администрацию в письменной форме, направляется по почтовому адресу, указанному в данном обращении.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16. Информация о месте нахождения и графике работы администрации, а также МФЦ, контактные телефоны, адрес официального сайта администрации и электронной почты администрации, порядке предоставления муниципальной услуги, а также порядке получения информации по вопросам предоставления муниципальной услуги и о ходе предоставления муниципальной услуги размещается: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на официальном сайте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на Портале.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17. На информационных стендах, расположенных в помещениях, занимаемых администрацией, размещается следующая информация: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об органе местного самоуправления, предоставляющем муниципальную услугу, включая информацию о месте нахождения, графике работы, контактных телефонах, адресе официального сайта администрации и электронной почты администрации, а также о МФЦ, осуществляющих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2) о порядке предоставления муниципальной услуги и ходе предоставления муниципальной услуги, в том числе об услугах, которые являются необходимыми и обязательными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 перечне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 времени приема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о сроке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об основаниях отказа в приеме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об основаниях отказа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о порядке обжалования решений и действий (бездействия), принимаемых (совершаемых) в рамках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 извлечения из законодательных и иных нормативных правовых актов, содержащих нормы, регулирующие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 текст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18. Информирование заявителей или их представителей о порядке предоставления муниципальной услуги в МФЦ, о ходе выполнения запросов о предоставлении муниципальной услуги, а также по иным вопросам, связанным с предоставлением муниципальной услуги, а также консультирование заявителей или их представителей о порядке предоставления муниципальной услуги в МФЦ осуществляются в порядке, установленном настоящей главой, МФЦ, с которыми администрация заключила в соответствии с законодательством соглашения о взаимодействии.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РАЗДЕЛ II. СТАНДАРТ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4. Наименование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19. Под муниципальной услугой в настоящем административном регламенте понимается выдача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Глава 5. Наименование органа, предоставляющего муниципальную услугу</w:t>
      </w:r>
    </w:p>
    <w:p w:rsidR="00102900" w:rsidRDefault="00102900">
      <w:pPr>
        <w:widowControl w:val="0"/>
        <w:spacing w:after="0" w:line="240" w:lineRule="auto"/>
        <w:ind w:firstLine="720"/>
        <w:jc w:val="both"/>
        <w:rPr>
          <w:rFonts w:ascii="Times New Roman CYR" w:hAnsi="Times New Roman CYR"/>
          <w:sz w:val="24"/>
        </w:rPr>
      </w:pPr>
    </w:p>
    <w:p w:rsidR="00102900" w:rsidRDefault="00102900" w:rsidP="00AF199C">
      <w:pPr>
        <w:spacing w:after="0" w:line="240" w:lineRule="auto"/>
        <w:ind w:firstLine="709"/>
        <w:rPr>
          <w:rFonts w:ascii="Times New Roman CYR" w:hAnsi="Times New Roman CYR"/>
          <w:sz w:val="24"/>
        </w:rPr>
      </w:pPr>
      <w:r>
        <w:rPr>
          <w:rFonts w:ascii="Times New Roman CYR" w:hAnsi="Times New Roman CYR"/>
          <w:sz w:val="24"/>
        </w:rPr>
        <w:t xml:space="preserve">20. Предоставление муниципальной услуги осуществляет администрация сельского поселения Севрюкаево </w:t>
      </w:r>
      <w:r>
        <w:rPr>
          <w:rFonts w:ascii="Times New Roman" w:hAnsi="Times New Roman"/>
          <w:sz w:val="24"/>
        </w:rPr>
        <w:t>муниципального района Ставропольский Самарской области</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21. При предоставлении муниципальной услуги администрация не вправе требовать от заявителей или их представителей осуществления действий, в том числе согласований, необходимых для получения муниципальной услуги и связанных с обращением в государственные органы, органы местного самоуправления и организации, за исключением получения услуг, включенных в перечень услуг, указанные в части 1 статьи 9 Федерального закона от 27 июля 2010 года № 210-ФЗ «Об организации предоставления государственных и муниципальных услуг».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6. Описание результата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22. Конечным результатом предоставления муниципальной услуги является: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предоставление выписки из похозяйственной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отказ в предоставлении выписки из похозяйственной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Выписка из похозяйственной книги может составляться в произвольной форме (например, по форме отдельных листов книги, или по разделам (подразделам), или по конкретным пунктам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Выписка из книги в форме электронного документа подписывается усиленной </w:t>
      </w:r>
      <w:r>
        <w:rPr>
          <w:rFonts w:ascii="Times New Roman CYR" w:hAnsi="Times New Roman CYR"/>
          <w:sz w:val="24"/>
        </w:rPr>
        <w:lastRenderedPageBreak/>
        <w:t>квалифицированной электронной подписью главы местной администрации или уполномоченным им должностным лицом.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7. Срок предоставления муниципальной услуги, срок выдачи документов, являющихся результатом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23. Муниципальная услуга предоставляется в течение 3 рабочих дней со дня поступления в администрацию документов, указанных в пунктах 26 и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24. Выписка из похозяйственных книг выдается заявителю или его представителю в течение одного рабочего дня со дня подписания главой администрации такого документа.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8.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или его представителя, способы их получения заявителем или его представителем, в том числе в электронной форме, порядок их представления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25. С целью получения выписки из похозяйственных книг заявитель или его представитель подает в администрацию запрос о предоставлении муниципальной услуги в форме заявления о выдаче выписки из похозяйственных книг (далее - заявление) по форме согласно приложению к настоящему административному регламенту.</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Заявление о предоставлении выписки из книги может быть заполнено от руки, машинописным способом либо посредством электронных печатающих устройств, а также подготовлено в электронной форме с помощью Портала. </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Заявление, направленное в электронной форме с использованием Портала, может быть подписано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в соответствии с Постановлением Правительства Российской Федерации от 01.12.2021 № 2152 «Об утверждении Правил создания и использования сертификата ключа проверки, усиленной неквалифицированной электронной подписи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заявлении о предоставлении выписки из книги главой ЛПХ или иным членом ЛПХ указывается формат предоставления такой выписки (в форме электронного документа или на бумажном носителе).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26. К заявлению заявитель или его представитель прилагает следующие документы: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копию документа, удостоверяющего личность заявителя;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копию документа, удостоверяющего личность представителя заявителя (в случае подачи документов представителем заявителя);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доверенность или иной документ, удостоверяющий полномочия представителя заявителя (в случае подачи документов представителем заявителя).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27. Заявитель или его представитель представляет (направляет) заявление и документы, указанные в пункте 27 настоящего административного регламента, одним из следующих способов: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1) путем личного обращения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через организации почтовой связи. В этом случае документы представляются в копиях, заверенных нотариусом или должностным лицом, уполномоченным в соответствии с законодательством на совершение нотариальных действий или органом (должностным лицом), уполномоченным на выдачу соответствующего документа;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через личный кабинет на Портале;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путем направления на официальный адрес электронной почты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через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28. В случае обращения в МФЦ одновременно с комплексным запросом заявитель или его представитель подает сведения, документы и (или) информацию, предусмотренные нормативными правовыми актами, регулирующими отношения, возникающие в связи с предоставлением указанных в комплексном запросе государственных и (или) муниципальных услуг, за исключением документов, на которые распространяется требование пункта 2 части 1 статьи 7 Федерального закона от 27 июля 2010 года № 210-ФЗ "Об организации предоставления государственных и муниципальных услуг", а также сведений, документов и (или) информации, которые у заявителя или его представителя отсутствуют и должны быть получены по результатам предоставления заявителю или его представителю иных указанных в комплексном запросе государственных и (или) муниципальных услуг. Сведения, документы и (или) информацию, необходимые для предоставления государственных и (или) муниципальных услуг, указанных в комплексном запросе, и получаемые в организациях, указанных в части 2 статьи 1 Федерального закона от 27 июля 2010 года № 210-ФЗ "Об организации предоставления государственных и муниципальных услуг", в результате оказания услуг, которые являются необходимыми и обязательными для предоставления государственных и муниципальных услуг, заявитель или его представитель подает в МФЦ одновременно с комплексным запросом самостоятельно.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29. При предоставлении муниципальной услуги администрация не вправе требовать от заявителей или их представителей документы, не указанные в пунктах 26 и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30. Требования к документам, представляемым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документы должны иметь печати, подписи уполномоченных должностных лиц государственных органов, органов местного самоуправления или должностных лиц иных организаций, выдавших данные документы или удостоверивших подлинность копий документов (в случае получения документа в форме электронного документа он должен быть подписан электронной подписью заявителя или его представителя в соответствии с пунктом 69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тексты документов должны быть написаны разборчиво;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документы не должны иметь подчисток, приписок, зачеркнутых слов и не оговоренных в них исправлений;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документы не должны быть исполнены карандашом;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документы не должны иметь повреждений, наличие которых не позволяет однозначно истолковать их содержание.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9.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муниципальной услуги, и которые заявитель или его представитель вправе представить, а также способы их получения заявителями или их представителями, в том числе в электронной форме, порядок их представления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31. Документы, необходимые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государственных или муниципальных услуг, и которые заявитель или его представитель вправе представить, отсутствуют.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10. Запрет требовать от заявителя представления документов и информации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32. Администрация при предоставлении муниципальной услуги не вправе требовать от заявителей или их представителей: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администрации,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муниципальной услуги,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в пункте 4 части 1 статьи 7 Федерального закона от 27 июля 2010 года № 210-ФЗ "Об организации предоставления государственных и муниципальных услуг";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предоставления на бумажном носителе документов и информации, электронные образы которых ранее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11. Исчерпывающий перечень оснований для отказа в приеме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33. Основаниями для отказа в приеме документов являются:</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1) заявление не соответствует форме заявления, установленной приложением к настоящему административному регламенту;</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2) непредставление заявителем или его представителем документов, указанных в пункте 26, 27 настоящего административного регламента;</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3) несоответствие представленных заявителем или его представителем документов требованиям, указанным в пункте 31 настоящего административного регламента;</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4) наличие в документах нецензурных либо оскорбительных выражений, угроз жизни, здоровью и имуществу должностных лиц администрации, а также членов их семей.</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 xml:space="preserve">34. В случае установления оснований для отказа в принятии документов должностное лицо администрации, ответственное за прием и регистрацию документов, </w:t>
      </w:r>
      <w:r>
        <w:rPr>
          <w:rFonts w:ascii="Times New Roman CYR" w:hAnsi="Times New Roman CYR"/>
          <w:sz w:val="24"/>
        </w:rPr>
        <w:lastRenderedPageBreak/>
        <w:t>совершает действия по уведомлению заявителя или его представителя в порядке, предусмотренном пунктом 80 настоящего административного регламента.</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35. Отказ в приеме документов не препятствует повторному обращению заявителей или их представителей за предоставлением муниципальной услуги и может быть обжалован заявителем или его представителем в порядке, установленном действующим законодательством.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12. Исчерпывающий перечень оснований для приостановления или отказа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36. Основания для приостановления предоставления муниципальной услуги законодательством не предусмотрены.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37. Основанием для отказа в предоставлении муниципальной услуги является несоответствие заявителя требованиям, предусмотренным пунктом 3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13. Перечень услуг, которые являются необходимыми и обязательными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38. Услуги, которые являются необходимыми и обязательными для предоставления муниципальной услуги отсутствуют.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14. Порядок, размер и основания взимания государственной пошлины или иной платы, взимаемой за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39. Муниципальная услуга предоставляется без взимания государственной пошлины или иной платы.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40. В случае внесения изменений в выданный в результате предоставления муниципальной услуги документ, направленный на исправление ошибок и опечаток, допущенных по вине администрации, МФЦ, а также должностных лиц администрации, работников МФЦ, плата с заявителя не взимается.</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15. Порядок, размер и основания взимания платы за предоставление услуг, которые являются необходимыми и обязательными для предоставления муниципальной услуги, включая информацию о методике расчета размера такой платы</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41. Плата за услуги, которые являются необходимыми и обязательными для предоставления муниципальной услуги, отсутствует.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16. Максимальный срок ожидания в очереди при подаче заявления и при получении результата предоставления такой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42. Максимальное время ожидания в очереди при подаче заявления и документов не должно превышать 15 минут.</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43. Максимальное время ожидания в очереди при получении результата муниципальной услуги не должно превышать 15 минут.</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17. Срок и порядок регистрации заявления, в том числе в электронной форме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44. Регистрацию заявления и документов, предоставленных заявителем или его представителем, осуществляет должностное лицо администрации, ответственное за прием и регистрацию документов, в том числе в электронной форме, в журнале регистрации </w:t>
      </w:r>
      <w:r>
        <w:rPr>
          <w:rFonts w:ascii="Times New Roman CYR" w:hAnsi="Times New Roman CYR"/>
          <w:sz w:val="24"/>
        </w:rPr>
        <w:lastRenderedPageBreak/>
        <w:t>обращений за предоставлением муниципальной услуги путем присвоения указанным документам входящего номера с указанием даты получения.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45. Срок регистрации представленных в администрацию заявления и документов при непосредственном обращении заявителя или его представителя в администрацию не должен превышать 15 минут, при направлении документов через организации почтовой связи или в электронной форме - один рабочий день со дня получения администрацией указанных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46. Днем регистрации документов является день их поступления в администрацию (до 16.00 часов). При поступлении документов после 16.00 часов их регистрация происходит следующим рабочим днем.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19. Требования к помещениям, в которых предоставляется муниципальная услуга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47. Вход в здание администрации оборудуется информационной табличкой (вывеской), содержащей информацию о полном наименовании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48. Администрация обеспечивает инвалидам (включая инвалидов, использующих кресла-коляски и собак-проводников):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сопровождение инвалидов, имеющих стойкие расстройства функции зрения и самостоятельного передвижения, и оказание им помощи в здании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допуск в здание администрации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социальной защиты населения;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оказание должностными лицами и работниками администрации помощи инвалидам в преодолении барьеров, мешающих получению ими услуг наравне с другими лицами.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случаях, если здание невозможно полностью приспособить с учетом потребностей инвалидов, администрация до его реконструкции или капитального ремонта принимает согласованные с одним из общественных объединений инвалидов, осуществляющих свою деятельность на территории Сельского поселения Севрюкаево муниципального района Ставропольский Самарской области, меры для обеспечения доступа инвалидов к месту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49. Информационные таблички (вывески) размещаются рядом с входом в здание администрации либо на двери входа в здание администрации так, чтобы они были хорошо видны заявителям или их представителям.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50. Прием заявителей или их представителей, документов, необходимых для предоставления муниципальной услуги, осуществляется в кабинетах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51. Вход в кабинет администрации оборудуется информационной табличкой (вывеской) с указанием номера кабинета, в котором осуществляется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52. Каждое рабочее место должностных лиц администрации должно быть оборудовано персональным компьютером с возможностью доступа к необходимым информационным базам данных, печатающим и сканирующим устройствам.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53. Места ожидания должны соответствовать комфортным условиям для заявителей или их представителей и оптимальным условиям работы должностных лиц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54. Места ожидания в очереди на прием, подачу документов, необходимых для предоставления муниципальной услуги, оборудуются стульями, кресельными секциями, скамьями.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55. Места для заполнения документов оборудуются информационными стендами, </w:t>
      </w:r>
      <w:r>
        <w:rPr>
          <w:rFonts w:ascii="Times New Roman CYR" w:hAnsi="Times New Roman CYR"/>
          <w:sz w:val="24"/>
        </w:rPr>
        <w:lastRenderedPageBreak/>
        <w:t>стульями и столами для возможности оформления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56. Информационные стенды размещаются на видном, доступном для заявителей или их представителей месте и призваны обеспечить заявителя или его представителя исчерпывающей информацией. Стенды должны быть оформлены в едином стиле, надписи сделаны черным шрифтом на белом фоне. Оформление визуальной, текстовой информации о порядке предоставления муниципальной услуги должно соответствовать оптимальному зрительному восприятию этой информации заявителями или их представителями.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698"/>
        <w:jc w:val="center"/>
        <w:rPr>
          <w:rFonts w:ascii="Times New Roman CYR" w:hAnsi="Times New Roman CYR"/>
          <w:sz w:val="24"/>
        </w:rPr>
      </w:pPr>
      <w:r>
        <w:rPr>
          <w:rFonts w:ascii="Times New Roman CYR" w:hAnsi="Times New Roman CYR"/>
          <w:sz w:val="24"/>
        </w:rPr>
        <w:t>Глава 20.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информации о ходе предоставления муниципальной услуги, в том числе с использованием информационно-коммуникационных технологий, возможность либо невозможность получения муниципальной услуги в МФЦ (в том числе в полном объеме), посредством комплексного запроса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57. Основными показателями доступности и качества муниципальной услуги являются: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соблюдение требований к местам предоставления муниципальной услуги, их транспортной доступности;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возможность представления заявления и документов, необходимых для предоставления муниципальной услуги, через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среднее время ожидания в очереди при подаче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количество обращений об обжаловании решений и действий (бездействия) администрации, а также должностных лиц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количество взаимодействий заявителя или его представителя с должностными лицами, их продолжительность;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возможность получения информации о ходе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58. Взаимодействие заявителя или его представителя с должностными лицами администрации осуществляется при личном приеме граждан в соответствии с графиком приема граждан в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59. Взаимодействие заявителя или его представителя с должностными лицами администрации осуществляется при личном обращении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для подачи документов, необходимых для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для получения результата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60. Продолжительность взаимодействия заявителя или его представителя с должностными лицами администрации при предоставлении муниципальной услуги не должна превышать 10 минут по каждому из указанных в пункте 60 настоящего административного регламента видов взаимодействия.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61. Количество взаимодействий заявителя или его представителя с должностными лицами администрации при предоставлении муниципальной услуги не должно превышать двух раз.</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62. Заявителю обеспечивается возможность подачи запроса о предоставлении муниципальной услуги и получения результата муниципальном услуги посредством использования электронной почты администрации, Портала,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Заявитель и его представитель имеют возможность получить информацию о ходе предоставления муниципальной услуги в администрации в порядке, установленном пунктами 7-15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lastRenderedPageBreak/>
        <w:t>Глава 21. Иные требования, в том числе учитывающие особенности предоставления муниципальной услуги в МФЦ и по экстерриториальному принципу, особенности предоставления муниципальной услуги в электронной форме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63. Муниципальная услуга по экстерриториальному принципу не предоставляется.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64. Организация предоставления муниципальной услуги осуществляется по принципу "одного окна" на базе МФЦ при личном обращении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При предоставлении муниципальной услуги универсальными специалистами МФЦ осуществляются следующие административные действия в рамках оказания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информирование заявителей или их представителей о порядке предоставления муниципальной услуги, в том числе посредством комплексного запроса, о ходе выполнения запроса о предоставлении муниципальной услуги, комплексных запросов, по иным вопросам, связанным с предоставлением муниципальной услуги, а также консультированием заявителей или их представителей о порядке предоставления муниципальной услуги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прием заявления и документов, представленных заявителем или его представителем,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обработка заявления и представленных документов,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направление заявления и документов, представленных заявителем или его представителем,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выдача результата предоставления муниципальной услуги (в том числе документов, полученных по результатам предоставления всех государственных и (или) муниципальных услуг, указанных в комплексном запросе) или уведомления об отказе в принятии заявления к рассмотрению.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65. Доступ к информации о сроках и порядке предоставления муниципальной услуги, размещенной на Портале, осуществляется без выполнения заявителем или его представителем каких-либо требований, в том числе без использования программного обеспечения, установка которого на технические средства заявителя или его представителя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или предоставление им персональных данных.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66. Предоставление муниципальной услуги с использованием Портала осуществляется в отношении заявителей, прошедших процедуру регистрации и авторизации.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67. Подача заявителем заявления в электронной форме посредством Портала осуществляется в виде файлов в формате XML, созданных с использованием XML-схем и обеспечивающих считывание и контроль представленных данных.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Подача заявителем заявления в форме электронного документа посредством электронной почты осуществляется в виде файлов в формате doc, docx, odt, txt, xls, xlsx, ods, rtf.</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Электронные документы (электронные образы документов), прилагаемые к заявлению, в том числе доверенности, направляются в виде файлов в форматах PDF, TIF.</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68. При обращении за предоставлением муниципальной услуги в электронной форме заявитель или его представитель использует усиленную квалифицированную электронную подпись. Заявление и документы, подаваемые заявителем в электронной форме с использованием Портала, могут быть подписаны простой электронной подписью.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Усиленная квалифицированная электронная подпись должна соответствовать следующим требованиям: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 квалифицированный сертификат ключа проверки электронной подписи (далее - </w:t>
      </w:r>
      <w:r>
        <w:rPr>
          <w:rFonts w:ascii="Times New Roman CYR" w:hAnsi="Times New Roman CYR"/>
          <w:sz w:val="24"/>
        </w:rPr>
        <w:lastRenderedPageBreak/>
        <w:t>квалифицированный сертификат) создан и выдан аккредитованным удостоверяющим центром, аккредитация которого действительна на день выдачи указанного сертификата;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квалифицированный сертификат действителен на момент подписания запроса и прилагаемых к нему документов (при наличии достоверной информации о моменте подписания заявления и прилагаемых к нему документов) или на день проверки действительности указанного сертификата, если момент подписания запроса и прилагаемых к нему документов не определен;</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имеется положительный результат проверки принадлежности владельцу квалифицированного сертификата усиленной квалифицированной электронной подписи, с помощью которой подписан запрос и прилагаемые к нему документы, и подтверждено отсутствие изменений, внесенных в указанные документы после их подписания. При этом проверка осуществляется с использованием средств электронной подписи, получивших подтверждение соответствия требованиям, установленным в соответствии с Федеральным законом от 6 апреля 2011 года № 63-ФЗ "Об электронной подписи", и с использованием квалифицированного сертификата лица, подписавшего запрос и прилагаемые к нему документы.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69. При направлении заявления и прилагаемых к нему документов в электронной форме представителем заявителя, действующим на основании доверенности, выданной юридическим лицом, удостоверяется усиленной квалифицированной электронной подписью правомочного должностного лица юридического лица, а доверенность, выданная физическим лицом, - усиленной квалифицированной электронной подписью нотариуса.</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РАЗДЕЛ 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22. Состав и последовательность административных процедур</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70. Предоставление муниципальной услуги включает в себя следующие административные процедуры: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прием, регистрация заявления и документов, подлежащих представлению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принятие решения о принятии заявления к рассмотрению или решения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подготовка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направление (выдача) заявителю или его представителю выписки из похозяйственных книг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71. При предоставлении муниципальной услуги МФЦ выполняет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информирование заявителей или их представителей о порядке предоставления муниципальной услуги МФЦ, о ходе выполнения запроса о предоставления муниципальной услуги, по иным вопросам, связанным с предоставлением муниципальной услуги, а также консультирование заявителей или их представителей о порядке предоставления муниципальной услуги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прием запроса и документов представленных заявителем или его представителем,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обработка запроса и представленных документов, в том числе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4) направление запроса и документов, представленных заявителем или его представителем,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выдача результата предоставления муниципальной услуги (в том числе документов, полученных по результатам предоставления всех государственных и (или) муниципальных услуг, указанных в комплексном запросе), уведомления об отказе в приеме документов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23. Прием, регистрация заявления и документов, представленных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72. Основанием для начала осуществления административной процедуры является поступление в администрацию от заявителя или его представителя заявления с приложенными документами одним из способов, указанных в пункте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73. Прием заявления и документов от заявителя или его представителя осуществляется в администрации по предварительной записи, которая производится по телефону, указанному на официальном сайте администрации, либо при личном обращении заявителя или его представителя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74. Поступившее в администрацию заявление и документы, в том числе в электронной форме, регистрируется должностным лицом администрации, ответственным за прием и регистрацию документов,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Срок регистрации представленных в администрацию заявления и документов при непосредственном обращении заявителя или его представителя в администрацию не должен превышать 15 минут, при направлении документов через организации почтовой связи или в электронной форме - один рабочий день со дня получения администрацией указанных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75. Должностное лицо администрации, ответственное за прием и регистрацию документов, просматривает поступившие документы, проверяет их целостность и комплектность, устанавливает наличие или отсутствие оснований, предусмотренных пунктом 33 настоящего административного регламента, не позднее двух рабочих дней со дня получения заявления и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76. В случае поступления заявления, подписанного усиленной квалифицированной электронной подписью, должностным лицом администрации, ответственным за прием и регистрацию документов, в ходе проверки, предусмотренной пунктом 75 настоящего административного регламента, проводится проверка действительности усиленной квалифицированной электронной подписи, с использованием которой подписан запрос, на соблюдение требований, предусмотренных пунктом 68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77. Проверка усиленной квалифицированной электронной подписи может осуществляться должностным лицом администрации, ответственным за прием и регистрацию документов, самостоятельно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информационных систем, используемых для предоставления государственных услуг и муниципальных услуг в электронной форме.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Проверка действительности усиленной квалифицированной электронной подписи также может осуществляться с использованием средств информационной системы аккредитованного удостоверяющего центра.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78. В случае выявления в представленных документах хотя бы одного из оснований, предусмотренных пунктом 33 настоящего административного регламента, должностное лицо администрации, ответственное за прием и регистрацию документов, не </w:t>
      </w:r>
      <w:r>
        <w:rPr>
          <w:rFonts w:ascii="Times New Roman CYR" w:hAnsi="Times New Roman CYR"/>
          <w:sz w:val="24"/>
        </w:rPr>
        <w:lastRenderedPageBreak/>
        <w:t>позднее срока, предусмотренного пунктом 75 настоящего административного регламента, принимает решение об отказе в приеме документов и подготавливает уведомление об отказе в приеме документов с указанием оснований отказа в приеме документов и обеспечивает его подписание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79. В случае отказа в приеме документов, поданных путем личного обращения, должностное лицо администрации, ответственное за прием и регистрацию документов, в течение трех рабочих дней со дня получения заявления и документов направляет заявителю или его представителю уведомление об отказе в приеме документов почтовым отправлением по почтовому адресу, указанному в заявлении, либо по обращению заявителя или его представителя вручает его лично.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через организации почтовой связи,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заявителю или его представителю почтовым отправлением уведомление об отказе в приеме документов по почтовому адресу, указанному в заявлении.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через личный кабинет на Портале,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заявителю или его представителю уведомление об отказе в приеме документов в личный кабинет на Портале.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путем направления на официальный адрес электронной почты администрации,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уведомление об отказе в приеме документов по адресу электронной почты, указанному в заявлении.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отказа в приеме документов, поданных через МФЦ, должностное лицо администрации, ответственное за прием и регистрацию документов, не позднее трех рабочих дней со дня получения заявления и документов направляет (выдает) в МФЦ уведомление об отказе в приеме документов. Не позднее рабочего дня, следующего за днем поступления указанного уведомления, МФЦ направляет (выдает) заявителю или его представителю уведомление об отказе в приеме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80. При отсутствии в представленных заявителем или его представителем документах оснований, предусмотренных пунктом 33 настоящего административного регламента, должностное лицо администрации, ответственное за прием и регистрацию документов, не позднее срока, предусмотренного пунктом 75 настоящего административного регламента, передает представленные заявителем или его представителем документы должностному лицу администрации, ответственному за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81. Результатом административной процедуры является прием представленных заявителем или его представителем документов и их передача должностному лицу, ответственному за предоставление муниципальной услуги, либо направление заявителю или его представителю уведомления об отказе в приеме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82. Способом фиксации результата административной процедуры является регистрация должностным лицом администрации, ответственным за прием и регистрацию документов, факта передачи представленных документов должностному лицу администрации, ответственному за предоставление муниципальной услуги, либо уведомления об отказе в приеме представленных документов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24. Принятие решения о принятии заявления к рассмотрению или решения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83. Основанием для начала административной процедуры является получение должностным лицом администрации, ответственным за предоставление муниципальной услуги, заявления и представленных заявителем или его представителем документов.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84. Должностное лицо администрации, ответственное за предоставление муниципальной услуги, в течение 1 (одного) рабочего дня со дня регистрации заявления осуществляет проверку заявления и представленных заявителем или его представителем документов на наличие оснований, установленных в пункте 37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85. В случае установления в ходе проверки, предусмотренной пунктом 84 настоящего административного регламента, наличия основания для отказа в предоставлении муниципальной услуги, указанного в пункте 36 настоящего административного регламента, должностное лицо администрации, ответственное за предоставление муниципальной услуги, принимает решение об отказе в предоставлении муниципальной услуги, после чего в течение 1 (одного) рабочего дня подготавливает письменное уведомление об отказе в предоставлении муниципальной услуги с указанием причин отказа и обеспечивает его подписание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установления в ходе проверки, предусмотренной пунктом 83 настоящего административного регламента, отсутствия основания для отказа в предоставлении муниципальной услуги, указанного в пункте 37 настоящего административного регламента, должностное лицо администрации, ответственное за предоставление муниципальной услуги, принимает решение о принятии заявления к рассмотрению, о чем делает запись на заявлении и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86. Результатом административной процедуры является решение о принятии заявления к рассмотрению или уведомление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87. Способом фиксации результата административной процедуры является запись в журнале регистрации обращений за предоставлением муниципальной услуги о принятии заявления к рассмотрению или письменное уведомление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25. Подготовка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88. Основанием для начала административной процедуры является принятие должностным лицом администрации, ответственным за предоставление муниципальной услуги, решения о принятии заявления к рассмотрению в соответствии с пунктом 85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89. Должностное лицо администрации, ответственное за предоставление муниципальной услуги, в течение 1 (одного) рабочего дня со дня принятия решения о принятии заявления к рассмотрению осуществляет поиск сведений, запрашиваемых заявителем в заявлении, и подготавливает соответствующую выписку (выписки) из похозяйственных книг в двух экземплярах.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90. Выписка из книги может составляться в произвольной форме (например, по форме отдельных листов книги, или по разделам (подразделам), или по конкретным пунктам книги).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91. После подготовки выписки (выписок), указанной (указанных) в пункте 90 настоящего административного регламента, должностное лицо администрации, ответственное за предоставление муниципальной услуги, в течение одного рабочего дня со дня их подготовки подписывает каждый экземпляр выписки (выписок), обеспечивает их подписание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Выписка из книги в форме электронного документа подписывается усиленной квалифицированной электронной подписью главы администрации или уполномоченным </w:t>
      </w:r>
      <w:r>
        <w:rPr>
          <w:rFonts w:ascii="Times New Roman CYR" w:hAnsi="Times New Roman CYR"/>
          <w:sz w:val="24"/>
        </w:rPr>
        <w:lastRenderedPageBreak/>
        <w:t>им должностным лицом.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невозможности формирования выписки из книги в форме электронного документа выписка из книги на бумажном носителе составляется в двух экземплярах. Оба экземпляра являются подлинными, подписываются главой администрации или уполномоченным им должностным лицом и заверяются печатью органа местного самоуправления с изображением Государственного герба Российской Федерации (далее - оттиск печати).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когда выписка изложена на нескольких листах, они должны быть прошиты и пронумерованы. Запись о количестве прошитых листов (например: «Всего прошито, пронумеровано и скреплено печатью десять листов») заверяется подписью должностного лица и оттиском печати.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Выписка выдается главе ЛПХ или иному члену ЛПХ по предъявлении документа, удостоверяющего личность, под личную подпись.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Дата и время предоставления выписки из книги, данные должностного лица, предоставившего выписку из книги, а также лица, получившего выписку из книги, подлежат учету в органе местного самоуправления. Второй экземпляр должен храниться в органе местного самоуправления.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92. Результатом административной процедуры является выписка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93. Способом фиксации результата административной процедуры является подписание главой администрации выписки (выписок)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26. Направление (выдача) заявителю или его представителю выписки из похозяйственных книг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94. Основанием для начала административной процедуры является подписание главой администрации выписки (выписок) из похозяйственных книг или письменного уведомление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95. Должностное лицо администрации, ответственное за направление (выдачу) заявителю или его представителю результата муниципальной услуги, в течение одного рабочего дня со дня подписания главой администрации выписки (выписок) из похозяйственных книг направляет заявителю или его представителю выписку (выписки) из похозяйственных книг почтовым отправлением по почтовому адресу, указанному в заявлении, либо по обращению заявителя или его представителя - вручает ее (их) лично.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Уведомление об отказе в предоставлении муниципальной услуги направляется заявителю или его представителю должностным лицом администрации, ответственным за выдачу (направление) заявителю или его представителю результата муниципальной услуги, почтовым отправлением по почтовому адресу, указанному в заявлении, либо по обращению заявителя или его представителя вручает его лично в течение одного рабочего дней со дня его подписания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подачи заявления в электронной форме уведомление об отказе в предоставлении муниципальной услуги направляется в электронной форме заявителю или его представителю должностным лицом администрации, ответственным за выдачу (направление) заявителю или его представителю результата муниципальной услуги, по адресу электронной почты заявителя или его представителя либо в его личный кабинет на Портале в течение одного рабочего дня со дня его подписания главой администрации.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В случае, если заявление представлялось через МФЦ должностное лицо администрации, ответственное за направление (выдачу) заявителю или его представителю результата муниципальной услуги, направляет выписку (выписки) из похозяйственных книг или уведомление об отказе в предоставлении муниципальной услуги в течение одного рабочего дня со дня их подписания главой администрации в МФЦ для выдачи </w:t>
      </w:r>
      <w:r>
        <w:rPr>
          <w:rFonts w:ascii="Times New Roman CYR" w:hAnsi="Times New Roman CYR"/>
          <w:sz w:val="24"/>
        </w:rPr>
        <w:lastRenderedPageBreak/>
        <w:t>заявителю или его представителю лично при условии предъявления документа, удостоверяющего личность.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Выписка из книги в форме электронного документа предоставляется в личном кабинете на Портале в случае, если заявление направленно в электронной форме с использованием Единого портала. В остальных случаях выписка из книги в форме электронного документа распечатывается и направляется заказным письмом на почтовый адрес главы ЛПХ или иного члена ЛПХ, указанный в заявлении, либо передается главе ЛПХ или иному члену ЛПХ по предъявлении документа, удостоверяющего личность, под личную подпись.</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96. При личном получении выписки (выписок) из похозяйственных книг или уведомления об отказе в предоставлении муниципальной услуги заявитель или его представитель расписывается в их получении в журнале регистрации обращений за предоставлением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97. Результатом административной процедуры является направление (выдача) заявителю или его представителю выписки (выписок) из похозяйственных книг или уведомления об отказе в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98. Способом фиксации результата административной процедуры является занесение должностным лицом администрации, ответственным за выдачу заявителю или его представителю результата муниципальной услуги, в журнале регистрации обращений за предоставлением муниципальной услуги отметки о направлении (выдаче) выписки (выписок) из похозяйственных книг заявителю или его представителю или уведомления об отказе в предоставлении муниципальной услуги заявителю или его представителю.</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27. Особенности выполнения административных действий в МФЦ</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 99. Для получения информации по вопросам предоставления муниципальной услуги, о порядке предоставления государственных и (или) муниципальных услуг посредством комплексного запроса и о ходе предоставления муниципальной услуги заявитель или его представитель вправе обратиться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100. Информация, указанная в пункте 100 настоящего административного регламента, предоставляется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при личном обращении заявителя или его представителя в МФЦ или при поступлении обращений в МФЦ с использованием средств телефонной связи, через официальный сайт МФЦ в сети «Интернет»,</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с использованием инфоматов или иных программно-аппаратных комплексов, обеспечивающих доступ к информации о государственных и (или) муниципальных услугах, предоставляемых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101. МФЦ предоставляет информацию: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по общим вопросам предоставления муниципальных услуг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по вопросам, указанным в пункте 10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о ходе рассмотрения запроса о предоставлении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 порядке предоставления государственных и (или) муниципальных услуг посредством комплексного запроса, том числе: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а) исчерпывающий перечень государственных и (или) муниципальных услуг, организация предоставления которых необходима заявителю;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б) исчерпывающий перечень государственных и (или) муниципальных услуг, а также услуг, которые являются необходимыми и обязательными для предоставления государственных и муниципальных услуг и предоставляются организациями, указанными в части 2 статьи 1 Федерального закона от 27 июля 2010 года № 210-ФЗ "Об организации предоставления государственных и муниципальных услуг", получение которых требуется для предоставления государственных и муниципальных услуг в рамках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в) исчерпывающий перечень документов, необходимых для получения государственных и (или) муниципальных услуг на основании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г) перечень результатов государственных и (или) муниципальных услуг, входящих в комплексный запрос.</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102. Прием заявителей и их представителей в МФЦ осуществляется как по предварительной записи, так и в порядке "живой" очереди при получении талона из терминала "Электронная очередь" в зале ожидания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Предварительная запись на прием в МФЦ осуществляется по телефону или через официальный сайт МФЦ в сети "Интернет".</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103. В случае подачи заявления посредством МФЦ (за исключением случая, предусмотренного пунктом 107 настоящего административного регламента) работник МФЦ, осуществляющий прием документов, представленных для получения муниципальной услуги, выполняет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определяет предмет обращения;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устанавливает личность заявителя или личность и полномочия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проводит проверку правильности заполнения формы заявления;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проводит проверку полноты пакета документов и соответствия документов требованиям, указанным в пункте 31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осуществляет сканирование представленных документов, формирует электронное дело в автоматизированной системе МФЦ,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 и заверяет электронное дело своей электронной подписью;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направляет пакет документов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а) в электронном виде (в составе пакетов электронных дел) - в день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б) на бумажных носителях - в течение 2 рабочих дней, следующих за днем обращения заявителя или его представителя в МФЦ, посредством курьерской связи с составлением описи передаваемых документов (если рабочий день МФЦ, следующий за днем обращения заявителя или его представителя в МФЦ, является нерабочим днем администрации, то днем окончания срока передачи документов считается второй рабочий день администрации, следующий за днем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104. В случае если при приеме документов от заявителя или его представителя работник МФЦ выявляет несоответствия документа (документов) требованиям, указанным в пункте 30 настоящего административного регламента, работник МФЦ отражает на копии (копиях) документа (документов) выявленные несоответствия, которые заверяет подписью и печатью МФЦ или штампом, содержащим сведения о наименовании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105. По окончании приема документов работник МФЦ оформляет расписку в получении МФЦ документов, которая оформляется в трех экземплярах. Первый экземпляр выдается заявителю или его представителю, второй - остается в МФЦ, третий - вместе с комплектом документов передается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Каждый экземпляр расписки подписывается работником МФЦ и заявителем или его представителем.</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106. При организации предоставления государственных и (или) муниципальных услуг в рамках комплексного запроса работник МФЦ в ходе взаимодействия с заявителем или его представителем выполняет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устанавливает личность заявителя или личность и полномочия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2) определяет событие, обусловившее обращение заявителя или его представителя, </w:t>
      </w:r>
      <w:r>
        <w:rPr>
          <w:rFonts w:ascii="Times New Roman CYR" w:hAnsi="Times New Roman CYR"/>
          <w:sz w:val="24"/>
        </w:rPr>
        <w:lastRenderedPageBreak/>
        <w:t>перечень государственных и (или) муниципальных услуг, необходимых заявителю, которые могут быть объединены одним (несколькими) событием (событиями), взаимосвязаны или нет между собой;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формирует перечень необходимых заявителю государственных и (или) муниципальных услуг, предоставляемых на основании комплексного запроса;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4) определяет последовательность предоставления государственных и (или) муниципальных услуг, наличие "параллельных" и "последовательных" услуг, наличие (отсутствие) их взаимосвязи и информирует об этом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5) в соответствии с нормативными правовыми актами, регулирующими предоставление необходимых заявителю государственных и (или) муниципальных услуг (в том числе административных регламентов предоставления государственных и (или) муниципальных услуг), определяет предельные сроки предоставления отдельных государственных и (или) муниципальных услуг и общий срок выполнения комплексного запроса со дня его приема;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6) формирует перечень документов, необходимых для обращения за государственными и (или) муниципальными услугами в рамках комплексного запроса, и информирует об этом заявителя или его представителя с указанием на документы;</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7) уведомляет заявителя или его представителя о возможной необходимости личного участия в отдельных процедурах при предоставлении государственных и (или) муниципальных услуг (в случае если указанное предусмотрено нормативными правовыми актами, регулирующими предоставление конкретных государственных и (или) муниципальных услуг).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8) информирует заявителя или его представителя о том, что результаты предоставления государственных и (или) муниципальных услуг в рамках комплексного запроса возможно получить исключительно в МФЦ (в случае если указанное предусмотрено нормативными правовыми актами, регулирующими предоставление конкретных государственных и (или) муниципальных услуг);</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9) информирует заявителя или его представителя о возможности получить результаты предоставления отдельных государственных и (или) муниципальных услуг, указанных в комплексном запросе, до окончания общего срока его выполнения (по мере поступления результатов от органов, предоставляющих государственные и (или) муниципальные услуги) или все результаты предоставления государственных и (или) муниципальных услуг, указанных в комплексном запросе, одновременно;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 уведомляет заявителя или его представителя о том, что он имеет право обратиться в МФЦ с заявлением о прекращении предоставления конкретной государственной и (или) муниципальной услуги (отзывом) в рамках комплексного запроса в случае, если нормативными правовыми актами, регулирующими предоставление указанной государственной и (или) муниципальной услуги, предусмотрена возможность направления соответствующего заявления (отзыва).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 формирует и распечатывает для заявителя или его представителя комплексный запрос, примерная форма которого утверждена приказом Минэкономразвития России от 21 марта 2018 года № 137 "Об утверждении примерной формы запроса о предоставлении нескольких государственных и (или) муниципальных услуг в многофункциональных центрах предоставления государственных и муниципальных услуг и порядка хранения соответствующих запросов";</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12) принимает у заявителя или его представителя комплексный запрос и документы и передает его работнику МФЦ, ответственному за формирование запросов о предоставлении государственных и (или) муниципальных услуг на основе сведений, указанных в комплексном запросе и прилагаемых к нему документах.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107. Работник МФЦ, ответственный за формирование запросов о предоставлении государственных и (или) муниципальных услуг на основе сведений, указанных в комплексном запросе и прилагаемых к нему документах:</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1) от имени заявителя заполняет запрос о предоставлении каждой государственной и (или) муниципальной услуги, указанной в комплексном запросе;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переводит в электронную форму и снимает копии с документов, представленных заявителем или его представителем, подписывает их и заверяет печатью (электронной подписью) с указанием на указанных копиях наименования МФЦ, должности работника МФЦ и даты их изготовления;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направляет запросы о предоставлении государственных и (или) муниципальных услуг в государственные органы и (или) органы местного самоуправления, предоставляющие соответствующие услуги, в сроки и способами, указанными в подпункте 6 пункта 103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108. В случае подачи заявителем или его представителем заявления об исправлении технической ошибки, указанного в пункте 110 настоящего административного регламента, посредством МФЦ, работник МФЦ осуществляет прием указанного заявления, осуществляет следующие действия: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устанавливает личность заявителя или личность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осуществляет сканирование заявления об исправлении технической ошибки и присваивает электронному документу уникальный идентификационный код и заверяет его своей электронной подписью;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3) направляет заявление об исправлении технической ошибки в администрацию:</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а) в электронном виде - в день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б) на бумажном носителе - в течение 2 рабочих дней, следующих за днем обращения заявителя или его представителя в МФЦ, посредством курьерской связи с составлением описи передаваемого документа (если рабочий день МФЦ, следующий за днем обращения заявителя или его представителя в МФЦ, является нерабочим днем администрации, то днем окончания срока передачи документов считается второй рабочий день администрации, следующий за днем обращения заявителя или его представителя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109. При получении МФЦ выписки (выписок) из похозяйственных книг с исправленной технической ошибкой работник МФЦ, ответственный за выдачу результата муниципальной услуги, сообщает заявителю или его представителю о принятом решении по телефону с записью даты и времени телефонного звонка или посредством смс-информирования или другим возможным способом, а также обеспечивает выдачу указанных документов заявителю или его представителю не позднее рабочего дня, следующего за днем поступления соответствующих документов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После выдачи выписки (выписок) из похозяйственных книг с исправленной технической ошибкой заявителю или его представителю работник МФЦ производит соответствующую отметку в автоматизированной информационной системе МФЦ.</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Глава 28. Исправление допущенных опечаток и ошибок в выданных в результате предоставления муниципальной услуги документах</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110. Основанием для исправления допущенных опечаток и ошибок в выданной в результате предоставления муниципальной услуги выписке из похозяйственных книг (далее - техническая ошибка) является получение администрацией заявления об исправлении технической ошибки от заявителя или его представителя.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111. Заявление об исправлении технической ошибки подается заявителем или его представителем в администрацию одним из способов, указанным в пункте 27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112. Заявление об исправлении технической ошибки регистрируется должностным лицом администрации, ответственным за прием и регистрацию документов, в порядке, установленном главой 18 настоящего административного регламента, и направляется должностному лицу, ответственному за предоставление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lastRenderedPageBreak/>
        <w:t>113. Должностное лицо администрации, ответственное за предоставление муниципальной услуги, в течение одного рабочего дня со дня регистрации заявления об исправлении технической ошибки проверяет поступившее заявление об исправлении технической ошибки на предмет наличия технической ошибки в выданном в результате предоставления муниципальной услуги документе и принимает одно и следующих решений: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об исправлении технической ошибки;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об отсутствии технической ошибки.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114. Критерием принятия решения, указанного в пункте 113 настоящего административного регламента, является наличие опечатки и (или) ошибки в выданном заявителю или его представителю документе, являющемся результатом предоставления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115. В случае принятия решения, указанного в подпункте 1 пункта 113 настоящего административного регламента, должностное лицо администрации, ответственное за предоставление муниципальной услуги, подготавливает выписку из похозяйственных книг с исправленной технической ошибкой в порядке, предусмотренном пунктами 89-91 настоящего административного регламента.</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116. В случае принятия решения, указанного в подпункте 2 пункта 113 настоящего административного регламента, должностное лицо администрации, ответственное за предоставление муниципальной услуги, готовит уведомление об отсутствии технической ошибки в выданном в результате предоставления муниципальной услуги документе, обеспечивает его подписание главой администрации, после чего немедленно передает его должностному лицу администрации, ответственному за направление (выдачу) заявителю или его представителю результата муниципальной услуги.</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117. Должностное лицо администрации, ответственное за направление (выдачу) заявителю или его представителю результата муниципальной услуги, в течение одного рабочего дня со дня подписания главой администрации одного из документов, указанных в пункте 115 или 116 настоящего административного регламента, направляет указанный документ заявителю или его представителю почтовым отправлением по почтовому адресу, указанному в заявлении об исправлении технической ошибки либо по обращению заявителя или его представителя - вручает его лично.</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В случае, если заявление об исправлении технической ошибки подавалось заявителем или его представителем через МФЦ, то должностное лицо администрации, ответственное за выдачу (направление) заявителю результата муниципальной услуги, в течение одного рабочего дня со дня подписания главой администрации одного из документов, указанных в пунктах 115 и 116 настоящего административного регламента, направляет указанный документ в МФЦ.</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118. Результатом рассмотрения заявления об исправлении технической ошибки в выданном в результате предоставления муниципальной услуги документе является:</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1) в случае наличия технической ошибки в выданном в результате предоставления муниципальной услуги документе - выписка из похозяйственных книг с исправленной технической ошибкой;</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2) в случае отсутствия технической ошибки в выданном в результате предоставления муниципальной услуги документе - уведомление об отсутствии технической ошибки в выданном в результате предоставления муниципальной услуги документе.</w:t>
      </w:r>
    </w:p>
    <w:p w:rsidR="00102900" w:rsidRDefault="00102900">
      <w:pPr>
        <w:widowControl w:val="0"/>
        <w:spacing w:after="0" w:line="240" w:lineRule="auto"/>
        <w:ind w:firstLine="720"/>
        <w:jc w:val="both"/>
        <w:rPr>
          <w:rFonts w:ascii="Times New Roman CYR" w:hAnsi="Times New Roman CYR"/>
          <w:sz w:val="24"/>
        </w:rPr>
      </w:pPr>
      <w:r>
        <w:rPr>
          <w:rFonts w:ascii="Times New Roman CYR" w:hAnsi="Times New Roman CYR"/>
          <w:sz w:val="24"/>
        </w:rPr>
        <w:t xml:space="preserve">119. Способом фиксации результата рассмотрения заявления об исправлении технической ошибки является занесение должностным лицом администрации, ответственным за направление (выдачу) заявителю или его представителю результата муниципальной услуги, в журнале регистрации обращений за предоставлением муниципальной услуги отметки о выдаче выписки (выписок) из похозяйственных книг с исправленной технической ошибкой заявителю или его представителю или о направлении </w:t>
      </w:r>
      <w:r>
        <w:rPr>
          <w:rFonts w:ascii="Times New Roman CYR" w:hAnsi="Times New Roman CYR"/>
          <w:sz w:val="24"/>
        </w:rPr>
        <w:lastRenderedPageBreak/>
        <w:t>указанных выписки (выписок) в МФЦ.</w:t>
      </w:r>
    </w:p>
    <w:p w:rsidR="00102900" w:rsidRDefault="00F10726">
      <w:pPr>
        <w:widowControl w:val="0"/>
        <w:spacing w:after="0" w:line="240" w:lineRule="auto"/>
        <w:ind w:left="5172" w:firstLine="559"/>
        <w:jc w:val="right"/>
        <w:rPr>
          <w:rFonts w:ascii="Times New Roman CYR" w:hAnsi="Times New Roman CYR"/>
          <w:sz w:val="24"/>
        </w:rPr>
      </w:pPr>
      <w:r>
        <w:rPr>
          <w:rFonts w:ascii="Times New Roman CYR" w:hAnsi="Times New Roman CYR"/>
          <w:sz w:val="24"/>
        </w:rPr>
        <w:t>П</w:t>
      </w:r>
      <w:r w:rsidR="00102900">
        <w:rPr>
          <w:rFonts w:ascii="Times New Roman CYR" w:hAnsi="Times New Roman CYR"/>
          <w:sz w:val="24"/>
        </w:rPr>
        <w:t xml:space="preserve">риложение </w:t>
      </w:r>
    </w:p>
    <w:p w:rsidR="00102900" w:rsidRDefault="00102900">
      <w:pPr>
        <w:widowControl w:val="0"/>
        <w:spacing w:after="0" w:line="240" w:lineRule="auto"/>
        <w:ind w:left="5172" w:firstLine="559"/>
        <w:jc w:val="right"/>
        <w:rPr>
          <w:rFonts w:ascii="Times New Roman CYR" w:hAnsi="Times New Roman CYR"/>
          <w:sz w:val="24"/>
        </w:rPr>
      </w:pPr>
      <w:r>
        <w:rPr>
          <w:rFonts w:ascii="Times New Roman CYR" w:hAnsi="Times New Roman CYR"/>
          <w:sz w:val="24"/>
        </w:rPr>
        <w:t>к административному регламенту предоставления муниципальной услуги «Выдача выписки из похозяйственных книг»</w:t>
      </w:r>
    </w:p>
    <w:p w:rsidR="00102900" w:rsidRDefault="00102900">
      <w:pPr>
        <w:widowControl w:val="0"/>
        <w:spacing w:after="0" w:line="240" w:lineRule="auto"/>
        <w:ind w:firstLine="720"/>
        <w:jc w:val="both"/>
        <w:rPr>
          <w:rFonts w:ascii="Times New Roman CYR" w:hAnsi="Times New Roman CYR"/>
          <w:sz w:val="24"/>
        </w:rPr>
      </w:pP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0A0" w:firstRow="1" w:lastRow="0" w:firstColumn="1" w:lastColumn="0" w:noHBand="0" w:noVBand="0"/>
      </w:tblPr>
      <w:tblGrid>
        <w:gridCol w:w="4681"/>
        <w:gridCol w:w="4888"/>
      </w:tblGrid>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В ________________________________</w:t>
            </w:r>
          </w:p>
          <w:p w:rsidR="00102900" w:rsidRDefault="00102900">
            <w:pPr>
              <w:widowControl w:val="0"/>
              <w:spacing w:after="0" w:line="240" w:lineRule="auto"/>
              <w:ind w:left="279" w:firstLine="559"/>
              <w:jc w:val="center"/>
              <w:rPr>
                <w:rFonts w:ascii="Times New Roman CYR" w:hAnsi="Times New Roman CYR"/>
                <w:i/>
              </w:rPr>
            </w:pPr>
            <w:r>
              <w:rPr>
                <w:rFonts w:ascii="Times New Roman CYR" w:hAnsi="Times New Roman CYR"/>
                <w:i/>
              </w:rPr>
              <w:t>(указывается наименование администрации муниципального образования)</w:t>
            </w:r>
          </w:p>
        </w:tc>
      </w:tr>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От _______________________________</w:t>
            </w:r>
          </w:p>
          <w:p w:rsidR="00102900" w:rsidRDefault="00102900">
            <w:pPr>
              <w:widowControl w:val="0"/>
              <w:spacing w:after="0" w:line="240" w:lineRule="auto"/>
              <w:ind w:firstLine="838"/>
              <w:jc w:val="both"/>
              <w:rPr>
                <w:rFonts w:ascii="Times New Roman CYR" w:hAnsi="Times New Roman CYR"/>
                <w:i/>
              </w:rPr>
            </w:pPr>
            <w:r>
              <w:rPr>
                <w:rFonts w:ascii="Times New Roman CYR" w:hAnsi="Times New Roman CYR"/>
                <w:i/>
              </w:rPr>
              <w:t>(фамилия, имя заявителя (полностью), при наличии отчество заявителя (полностью)</w:t>
            </w:r>
          </w:p>
        </w:tc>
      </w:tr>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документ, удостоверяющий личность заявителя: ___________________________________</w:t>
            </w:r>
          </w:p>
          <w:p w:rsidR="00102900" w:rsidRDefault="00102900">
            <w:pPr>
              <w:widowControl w:val="0"/>
              <w:spacing w:after="0" w:line="240" w:lineRule="auto"/>
              <w:rPr>
                <w:rFonts w:ascii="Times New Roman CYR" w:hAnsi="Times New Roman CYR"/>
                <w:i/>
              </w:rPr>
            </w:pPr>
            <w:r>
              <w:rPr>
                <w:rFonts w:ascii="Times New Roman CYR" w:hAnsi="Times New Roman CYR"/>
                <w:i/>
              </w:rPr>
              <w:t>(вид, серия, номер, кем и когда выдан)</w:t>
            </w:r>
          </w:p>
        </w:tc>
      </w:tr>
      <w:tr w:rsidR="00102900">
        <w:tc>
          <w:tcPr>
            <w:tcW w:w="468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888" w:type="dxa"/>
            <w:tcBorders>
              <w:top w:val="nil"/>
              <w:left w:val="nil"/>
              <w:bottom w:val="nil"/>
              <w:right w:val="nil"/>
            </w:tcBorders>
          </w:tcPr>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проживающего по адресу: ___________ ___________________________________</w:t>
            </w:r>
          </w:p>
          <w:p w:rsidR="00102900" w:rsidRDefault="00102900">
            <w:pPr>
              <w:widowControl w:val="0"/>
              <w:spacing w:after="0" w:line="240" w:lineRule="auto"/>
              <w:jc w:val="both"/>
              <w:rPr>
                <w:rFonts w:ascii="Times New Roman CYR" w:hAnsi="Times New Roman CYR"/>
                <w:sz w:val="24"/>
              </w:rPr>
            </w:pPr>
            <w:r>
              <w:rPr>
                <w:rFonts w:ascii="Times New Roman CYR" w:hAnsi="Times New Roman CYR"/>
                <w:sz w:val="24"/>
              </w:rPr>
              <w:t>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почтовый адрес: 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w:t>
            </w:r>
            <w:bookmarkStart w:id="0" w:name="_GoBack"/>
            <w:bookmarkEnd w:id="0"/>
            <w:r>
              <w:rPr>
                <w:rFonts w:ascii="Times New Roman CYR" w:hAnsi="Times New Roman CYR"/>
                <w:sz w:val="24"/>
              </w:rPr>
              <w:t>_____________</w:t>
            </w:r>
          </w:p>
          <w:p w:rsidR="00102900" w:rsidRDefault="00102900">
            <w:pPr>
              <w:widowControl w:val="0"/>
              <w:spacing w:after="0" w:line="240" w:lineRule="auto"/>
              <w:ind w:firstLine="559"/>
              <w:jc w:val="center"/>
              <w:rPr>
                <w:rFonts w:ascii="Times New Roman CYR" w:hAnsi="Times New Roman CYR"/>
                <w:sz w:val="24"/>
              </w:rPr>
            </w:pPr>
            <w:r>
              <w:rPr>
                <w:rFonts w:ascii="Times New Roman CYR" w:hAnsi="Times New Roman CYR"/>
                <w:sz w:val="24"/>
              </w:rPr>
              <w:t>контактный телефон ________________</w:t>
            </w:r>
            <w:r>
              <w:rPr>
                <w:rFonts w:ascii="Times New Roman CYR" w:hAnsi="Times New Roman CYR"/>
                <w:sz w:val="24"/>
              </w:rPr>
              <w:br/>
              <w:t>адрес электронной почты_____________</w:t>
            </w:r>
            <w:r>
              <w:rPr>
                <w:rFonts w:ascii="Times New Roman CYR" w:hAnsi="Times New Roman CYR"/>
                <w:sz w:val="24"/>
              </w:rPr>
              <w:br/>
              <w:t>___________________________________</w:t>
            </w:r>
            <w:r>
              <w:rPr>
                <w:rFonts w:ascii="Times New Roman CYR" w:hAnsi="Times New Roman CYR"/>
                <w:sz w:val="24"/>
              </w:rPr>
              <w:br/>
            </w:r>
            <w:r>
              <w:rPr>
                <w:rFonts w:ascii="Times New Roman CYR" w:hAnsi="Times New Roman CYR"/>
                <w:i/>
              </w:rPr>
              <w:t>(при наличии)</w:t>
            </w:r>
          </w:p>
        </w:tc>
      </w:tr>
    </w:tbl>
    <w:p w:rsidR="00102900" w:rsidRDefault="00102900">
      <w:pPr>
        <w:widowControl w:val="0"/>
        <w:spacing w:before="108" w:after="108" w:line="240" w:lineRule="auto"/>
        <w:jc w:val="center"/>
        <w:outlineLvl w:val="2"/>
        <w:rPr>
          <w:rFonts w:ascii="Times New Roman CYR" w:hAnsi="Times New Roman CYR"/>
          <w:b/>
          <w:color w:val="26282F"/>
          <w:sz w:val="24"/>
        </w:rPr>
      </w:pPr>
      <w:r>
        <w:rPr>
          <w:rFonts w:ascii="Times New Roman CYR" w:hAnsi="Times New Roman CYR"/>
          <w:b/>
          <w:color w:val="26282F"/>
          <w:sz w:val="24"/>
        </w:rPr>
        <w:t>ЗАЯВЛЕНИЕ</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419"/>
        <w:jc w:val="both"/>
        <w:rPr>
          <w:rFonts w:ascii="Times New Roman CYR" w:hAnsi="Times New Roman CYR"/>
          <w:sz w:val="24"/>
        </w:rPr>
      </w:pPr>
      <w:r>
        <w:rPr>
          <w:rFonts w:ascii="Times New Roman CYR" w:hAnsi="Times New Roman CYR"/>
          <w:sz w:val="24"/>
        </w:rPr>
        <w:t>Прошу предоставить выписку из похозяйственных книг о 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______________________________________________________________________________________________________________________________________________________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_________________________________________________________________________</w:t>
      </w:r>
    </w:p>
    <w:p w:rsidR="00102900" w:rsidRDefault="00102900">
      <w:pPr>
        <w:widowControl w:val="0"/>
        <w:spacing w:after="0" w:line="240" w:lineRule="auto"/>
        <w:ind w:firstLine="279"/>
        <w:jc w:val="center"/>
        <w:rPr>
          <w:rFonts w:ascii="Times New Roman CYR" w:hAnsi="Times New Roman CYR"/>
          <w:i/>
        </w:rPr>
      </w:pPr>
      <w:r>
        <w:rPr>
          <w:rFonts w:ascii="Times New Roman CYR" w:hAnsi="Times New Roman CYR"/>
          <w:i/>
        </w:rPr>
        <w:t>(указывается перечень видов сведений из похозяйственных книг, информация о которых необходима заявителю, - о земельном участке, сельскохозяйственных животных, птицах, пчелах, сельскохозяйственной технике, оборудовании и транспортных средствах и (или) иные сведения из похозяйственных книг о личном подсобном хозяйстве)</w:t>
      </w:r>
    </w:p>
    <w:p w:rsidR="00102900" w:rsidRDefault="00102900">
      <w:pPr>
        <w:widowControl w:val="0"/>
        <w:spacing w:after="0" w:line="240" w:lineRule="auto"/>
        <w:ind w:firstLine="279"/>
        <w:jc w:val="center"/>
        <w:rPr>
          <w:rFonts w:ascii="Times New Roman CYR" w:hAnsi="Times New Roman CYR"/>
          <w:sz w:val="24"/>
        </w:rPr>
      </w:pPr>
    </w:p>
    <w:p w:rsidR="00102900" w:rsidRDefault="00102900">
      <w:pPr>
        <w:widowControl w:val="0"/>
        <w:spacing w:after="0" w:line="240" w:lineRule="auto"/>
        <w:ind w:firstLine="279"/>
        <w:jc w:val="both"/>
        <w:rPr>
          <w:rFonts w:ascii="Times New Roman CYR" w:hAnsi="Times New Roman CYR"/>
          <w:sz w:val="24"/>
        </w:rPr>
      </w:pPr>
      <w:r>
        <w:rPr>
          <w:rFonts w:ascii="Times New Roman CYR" w:hAnsi="Times New Roman CYR"/>
          <w:sz w:val="24"/>
        </w:rPr>
        <w:t xml:space="preserve">Формат предоставления выписки: в форме электронного документа или на бумажном носителе </w:t>
      </w:r>
      <w:r>
        <w:rPr>
          <w:rFonts w:ascii="Times New Roman CYR" w:hAnsi="Times New Roman CYR"/>
          <w:i/>
        </w:rPr>
        <w:t>(нужное подчеркнуть)</w:t>
      </w:r>
      <w:r>
        <w:rPr>
          <w:rFonts w:ascii="Times New Roman CYR" w:hAnsi="Times New Roman CYR"/>
          <w:sz w:val="24"/>
        </w:rPr>
        <w:t>.</w:t>
      </w:r>
    </w:p>
    <w:p w:rsidR="00102900" w:rsidRDefault="00102900">
      <w:pPr>
        <w:widowControl w:val="0"/>
        <w:spacing w:after="0" w:line="240" w:lineRule="auto"/>
        <w:ind w:firstLine="720"/>
        <w:jc w:val="both"/>
        <w:rPr>
          <w:rFonts w:ascii="Times New Roman CYR" w:hAnsi="Times New Roman CYR"/>
          <w:sz w:val="24"/>
        </w:rPr>
      </w:pPr>
    </w:p>
    <w:p w:rsidR="00102900" w:rsidRDefault="00102900">
      <w:pPr>
        <w:widowControl w:val="0"/>
        <w:spacing w:after="0" w:line="240" w:lineRule="auto"/>
        <w:ind w:firstLine="419"/>
        <w:jc w:val="both"/>
        <w:rPr>
          <w:rFonts w:ascii="Times New Roman CYR" w:hAnsi="Times New Roman CYR"/>
          <w:sz w:val="24"/>
        </w:rPr>
      </w:pPr>
      <w:r>
        <w:rPr>
          <w:rFonts w:ascii="Times New Roman CYR" w:hAnsi="Times New Roman CYR"/>
          <w:sz w:val="24"/>
        </w:rPr>
        <w:t>Приложения:</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1. ______________________________________________________________________</w:t>
      </w:r>
    </w:p>
    <w:p w:rsidR="00102900" w:rsidRDefault="00102900">
      <w:pPr>
        <w:widowControl w:val="0"/>
        <w:spacing w:after="0" w:line="240" w:lineRule="auto"/>
        <w:ind w:firstLine="559"/>
        <w:jc w:val="both"/>
        <w:rPr>
          <w:rFonts w:ascii="Times New Roman CYR" w:hAnsi="Times New Roman CYR"/>
          <w:sz w:val="24"/>
        </w:rPr>
      </w:pPr>
      <w:r>
        <w:rPr>
          <w:rFonts w:ascii="Times New Roman CYR" w:hAnsi="Times New Roman CYR"/>
          <w:sz w:val="24"/>
        </w:rPr>
        <w:t>2. ______________________________________________________________________</w:t>
      </w:r>
    </w:p>
    <w:p w:rsidR="00102900" w:rsidRDefault="00102900">
      <w:pPr>
        <w:widowControl w:val="0"/>
        <w:spacing w:after="0" w:line="240" w:lineRule="auto"/>
        <w:ind w:firstLine="720"/>
        <w:jc w:val="both"/>
        <w:rPr>
          <w:rFonts w:ascii="Times New Roman CYR" w:hAnsi="Times New Roman CYR"/>
          <w:sz w:val="24"/>
        </w:rPr>
      </w:pP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0A0" w:firstRow="1" w:lastRow="0" w:firstColumn="1" w:lastColumn="0" w:noHBand="0" w:noVBand="0"/>
      </w:tblPr>
      <w:tblGrid>
        <w:gridCol w:w="314"/>
        <w:gridCol w:w="503"/>
        <w:gridCol w:w="337"/>
        <w:gridCol w:w="1789"/>
        <w:gridCol w:w="456"/>
        <w:gridCol w:w="537"/>
        <w:gridCol w:w="401"/>
        <w:gridCol w:w="733"/>
        <w:gridCol w:w="4252"/>
      </w:tblGrid>
      <w:tr w:rsidR="00102900">
        <w:tc>
          <w:tcPr>
            <w:tcW w:w="4337" w:type="dxa"/>
            <w:gridSpan w:val="7"/>
            <w:tcBorders>
              <w:top w:val="nil"/>
              <w:left w:val="nil"/>
              <w:bottom w:val="nil"/>
              <w:right w:val="nil"/>
            </w:tcBorders>
          </w:tcPr>
          <w:p w:rsidR="00102900" w:rsidRDefault="00102900" w:rsidP="0011756B">
            <w:pPr>
              <w:widowControl w:val="0"/>
              <w:spacing w:after="0" w:line="240" w:lineRule="auto"/>
              <w:jc w:val="both"/>
              <w:rPr>
                <w:rFonts w:ascii="Times New Roman CYR" w:hAnsi="Times New Roman CYR"/>
                <w:sz w:val="24"/>
              </w:rPr>
            </w:pPr>
            <w:r>
              <w:rPr>
                <w:rFonts w:ascii="Times New Roman CYR" w:hAnsi="Times New Roman CYR"/>
                <w:sz w:val="24"/>
              </w:rPr>
              <w:t xml:space="preserve"> г.</w:t>
            </w:r>
          </w:p>
        </w:tc>
        <w:tc>
          <w:tcPr>
            <w:tcW w:w="733"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252" w:type="dxa"/>
            <w:tcBorders>
              <w:top w:val="nil"/>
              <w:left w:val="nil"/>
              <w:bottom w:val="single" w:sz="4" w:space="0" w:color="000000"/>
              <w:right w:val="nil"/>
            </w:tcBorders>
          </w:tcPr>
          <w:p w:rsidR="00102900" w:rsidRDefault="00102900">
            <w:pPr>
              <w:widowControl w:val="0"/>
              <w:spacing w:after="0" w:line="240" w:lineRule="auto"/>
              <w:jc w:val="both"/>
              <w:rPr>
                <w:rFonts w:ascii="Times New Roman CYR" w:hAnsi="Times New Roman CYR"/>
                <w:sz w:val="24"/>
              </w:rPr>
            </w:pPr>
          </w:p>
        </w:tc>
      </w:tr>
      <w:tr w:rsidR="00102900">
        <w:tc>
          <w:tcPr>
            <w:tcW w:w="314"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503" w:type="dxa"/>
            <w:tcBorders>
              <w:top w:val="single" w:sz="4" w:space="0" w:color="000000"/>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337"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1789" w:type="dxa"/>
            <w:tcBorders>
              <w:top w:val="single" w:sz="4" w:space="0" w:color="000000"/>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56"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537" w:type="dxa"/>
            <w:tcBorders>
              <w:top w:val="single" w:sz="4" w:space="0" w:color="000000"/>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01"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733" w:type="dxa"/>
            <w:tcBorders>
              <w:top w:val="nil"/>
              <w:left w:val="nil"/>
              <w:bottom w:val="nil"/>
              <w:right w:val="nil"/>
            </w:tcBorders>
          </w:tcPr>
          <w:p w:rsidR="00102900" w:rsidRDefault="00102900">
            <w:pPr>
              <w:widowControl w:val="0"/>
              <w:spacing w:after="0" w:line="240" w:lineRule="auto"/>
              <w:jc w:val="both"/>
              <w:rPr>
                <w:rFonts w:ascii="Times New Roman CYR" w:hAnsi="Times New Roman CYR"/>
                <w:sz w:val="24"/>
              </w:rPr>
            </w:pPr>
          </w:p>
        </w:tc>
        <w:tc>
          <w:tcPr>
            <w:tcW w:w="4252" w:type="dxa"/>
            <w:tcBorders>
              <w:top w:val="single" w:sz="4" w:space="0" w:color="000000"/>
              <w:left w:val="nil"/>
              <w:bottom w:val="nil"/>
              <w:right w:val="nil"/>
            </w:tcBorders>
          </w:tcPr>
          <w:p w:rsidR="00102900" w:rsidRDefault="00102900">
            <w:pPr>
              <w:widowControl w:val="0"/>
              <w:spacing w:after="0" w:line="240" w:lineRule="auto"/>
              <w:rPr>
                <w:rFonts w:ascii="Times New Roman CYR" w:hAnsi="Times New Roman CYR"/>
                <w:i/>
              </w:rPr>
            </w:pPr>
            <w:r>
              <w:rPr>
                <w:rFonts w:ascii="Times New Roman CYR" w:hAnsi="Times New Roman CYR"/>
                <w:i/>
              </w:rPr>
              <w:t>(подпись заявителя или представителя заявителя)</w:t>
            </w:r>
          </w:p>
        </w:tc>
      </w:tr>
    </w:tbl>
    <w:p w:rsidR="00102900" w:rsidRDefault="00102900">
      <w:pPr>
        <w:widowControl w:val="0"/>
        <w:spacing w:after="0" w:line="240" w:lineRule="auto"/>
        <w:ind w:left="5172" w:firstLine="559"/>
        <w:jc w:val="right"/>
        <w:rPr>
          <w:rFonts w:ascii="Times New Roman CYR" w:hAnsi="Times New Roman CYR"/>
          <w:sz w:val="24"/>
        </w:rPr>
      </w:pPr>
    </w:p>
    <w:p w:rsidR="00102900" w:rsidRDefault="00102900">
      <w:pPr>
        <w:widowControl w:val="0"/>
        <w:spacing w:after="0" w:line="240" w:lineRule="auto"/>
        <w:ind w:left="5172" w:firstLine="559"/>
        <w:jc w:val="right"/>
        <w:rPr>
          <w:rFonts w:ascii="Times New Roman CYR" w:hAnsi="Times New Roman CYR"/>
          <w:sz w:val="24"/>
        </w:rPr>
      </w:pPr>
    </w:p>
    <w:p w:rsidR="00102900" w:rsidRDefault="00102900">
      <w:pPr>
        <w:widowControl w:val="0"/>
        <w:spacing w:after="0" w:line="240" w:lineRule="auto"/>
        <w:ind w:left="5172" w:firstLine="559"/>
        <w:jc w:val="right"/>
        <w:rPr>
          <w:rFonts w:ascii="Times New Roman CYR" w:hAnsi="Times New Roman CYR"/>
          <w:sz w:val="24"/>
        </w:rPr>
      </w:pPr>
    </w:p>
    <w:sectPr w:rsidR="00102900" w:rsidSect="009631E5">
      <w:footerReference w:type="even" r:id="rId10"/>
      <w:footerReference w:type="default" r:id="rId11"/>
      <w:pgSz w:w="11906" w:h="16838"/>
      <w:pgMar w:top="1134" w:right="851" w:bottom="1021" w:left="1701" w:header="709" w:footer="709"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74A3" w:rsidRDefault="00B774A3">
      <w:r>
        <w:separator/>
      </w:r>
    </w:p>
  </w:endnote>
  <w:endnote w:type="continuationSeparator" w:id="0">
    <w:p w:rsidR="00B774A3" w:rsidRDefault="00B774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XO Thame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2900" w:rsidRDefault="00102900" w:rsidP="009631E5">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102900" w:rsidRDefault="00102900" w:rsidP="009631E5">
    <w:pPr>
      <w:pStyle w:val="ae"/>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2900" w:rsidRDefault="00102900" w:rsidP="009631E5">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52176F">
      <w:rPr>
        <w:rStyle w:val="af0"/>
        <w:noProof/>
      </w:rPr>
      <w:t>23</w:t>
    </w:r>
    <w:r>
      <w:rPr>
        <w:rStyle w:val="af0"/>
      </w:rPr>
      <w:fldChar w:fldCharType="end"/>
    </w:r>
  </w:p>
  <w:p w:rsidR="00102900" w:rsidRDefault="00102900" w:rsidP="009631E5">
    <w:pPr>
      <w:pStyle w:val="ae"/>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74A3" w:rsidRDefault="00B774A3">
      <w:r>
        <w:separator/>
      </w:r>
    </w:p>
  </w:footnote>
  <w:footnote w:type="continuationSeparator" w:id="0">
    <w:p w:rsidR="00B774A3" w:rsidRDefault="00B774A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735884"/>
    <w:multiLevelType w:val="hybridMultilevel"/>
    <w:tmpl w:val="D2127CF8"/>
    <w:lvl w:ilvl="0" w:tplc="1DE07DE2">
      <w:start w:val="1"/>
      <w:numFmt w:val="decimal"/>
      <w:lvlText w:val="%1."/>
      <w:lvlJc w:val="left"/>
      <w:pPr>
        <w:ind w:left="1639" w:hanging="930"/>
      </w:pPr>
      <w:rPr>
        <w:rFonts w:eastAsia="Times New Roman"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6189A"/>
    <w:rsid w:val="00062B00"/>
    <w:rsid w:val="00073D58"/>
    <w:rsid w:val="000F2499"/>
    <w:rsid w:val="00102900"/>
    <w:rsid w:val="0011756B"/>
    <w:rsid w:val="001243A8"/>
    <w:rsid w:val="002004BC"/>
    <w:rsid w:val="00337BF6"/>
    <w:rsid w:val="0036189A"/>
    <w:rsid w:val="003A411E"/>
    <w:rsid w:val="00431D53"/>
    <w:rsid w:val="00446836"/>
    <w:rsid w:val="0048382E"/>
    <w:rsid w:val="0052176F"/>
    <w:rsid w:val="006A16E3"/>
    <w:rsid w:val="006A2FB9"/>
    <w:rsid w:val="006D587A"/>
    <w:rsid w:val="00725D33"/>
    <w:rsid w:val="00750FAD"/>
    <w:rsid w:val="007F2A2C"/>
    <w:rsid w:val="008C7827"/>
    <w:rsid w:val="008E597F"/>
    <w:rsid w:val="009631E5"/>
    <w:rsid w:val="00A56D6D"/>
    <w:rsid w:val="00AF199C"/>
    <w:rsid w:val="00AF26E2"/>
    <w:rsid w:val="00B67C48"/>
    <w:rsid w:val="00B774A3"/>
    <w:rsid w:val="00B9104D"/>
    <w:rsid w:val="00C108D5"/>
    <w:rsid w:val="00C56F4F"/>
    <w:rsid w:val="00CC2AC9"/>
    <w:rsid w:val="00CD27B7"/>
    <w:rsid w:val="00CD60DC"/>
    <w:rsid w:val="00DA0BAA"/>
    <w:rsid w:val="00E0278D"/>
    <w:rsid w:val="00E046B2"/>
    <w:rsid w:val="00E77502"/>
    <w:rsid w:val="00E902E5"/>
    <w:rsid w:val="00EA207D"/>
    <w:rsid w:val="00F10726"/>
    <w:rsid w:val="00F37715"/>
    <w:rsid w:val="00F61F7D"/>
    <w:rsid w:val="00F80C1F"/>
    <w:rsid w:val="00FF31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57E1E4"/>
  <w15:docId w15:val="{999C90E0-6004-42C4-9502-DD2DCEB651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189A"/>
    <w:pPr>
      <w:spacing w:after="200" w:line="276" w:lineRule="auto"/>
    </w:pPr>
    <w:rPr>
      <w:color w:val="000000"/>
      <w:sz w:val="22"/>
    </w:rPr>
  </w:style>
  <w:style w:type="paragraph" w:styleId="1">
    <w:name w:val="heading 1"/>
    <w:basedOn w:val="a"/>
    <w:link w:val="10"/>
    <w:uiPriority w:val="99"/>
    <w:qFormat/>
    <w:rsid w:val="0036189A"/>
    <w:pPr>
      <w:spacing w:beforeAutospacing="1" w:afterAutospacing="1" w:line="240" w:lineRule="auto"/>
      <w:outlineLvl w:val="0"/>
    </w:pPr>
    <w:rPr>
      <w:rFonts w:ascii="Times New Roman" w:hAnsi="Times New Roman"/>
      <w:b/>
      <w:sz w:val="48"/>
    </w:rPr>
  </w:style>
  <w:style w:type="paragraph" w:styleId="2">
    <w:name w:val="heading 2"/>
    <w:basedOn w:val="a"/>
    <w:link w:val="20"/>
    <w:uiPriority w:val="99"/>
    <w:qFormat/>
    <w:rsid w:val="0036189A"/>
    <w:pPr>
      <w:spacing w:beforeAutospacing="1" w:afterAutospacing="1" w:line="240" w:lineRule="auto"/>
      <w:outlineLvl w:val="1"/>
    </w:pPr>
    <w:rPr>
      <w:rFonts w:ascii="Times New Roman" w:hAnsi="Times New Roman"/>
      <w:b/>
      <w:sz w:val="36"/>
    </w:rPr>
  </w:style>
  <w:style w:type="paragraph" w:styleId="3">
    <w:name w:val="heading 3"/>
    <w:basedOn w:val="a"/>
    <w:next w:val="a"/>
    <w:link w:val="30"/>
    <w:uiPriority w:val="99"/>
    <w:qFormat/>
    <w:rsid w:val="0036189A"/>
    <w:pPr>
      <w:spacing w:before="120" w:after="120" w:line="240" w:lineRule="auto"/>
      <w:jc w:val="both"/>
      <w:outlineLvl w:val="2"/>
    </w:pPr>
    <w:rPr>
      <w:rFonts w:ascii="XO Thames" w:hAnsi="XO Thames"/>
      <w:b/>
      <w:color w:val="auto"/>
      <w:sz w:val="26"/>
    </w:rPr>
  </w:style>
  <w:style w:type="paragraph" w:styleId="4">
    <w:name w:val="heading 4"/>
    <w:basedOn w:val="a"/>
    <w:next w:val="a"/>
    <w:link w:val="40"/>
    <w:uiPriority w:val="99"/>
    <w:qFormat/>
    <w:rsid w:val="0036189A"/>
    <w:pPr>
      <w:spacing w:before="120" w:after="120" w:line="240" w:lineRule="auto"/>
      <w:jc w:val="both"/>
      <w:outlineLvl w:val="3"/>
    </w:pPr>
    <w:rPr>
      <w:rFonts w:ascii="XO Thames" w:hAnsi="XO Thames"/>
      <w:b/>
      <w:color w:val="auto"/>
      <w:sz w:val="24"/>
    </w:rPr>
  </w:style>
  <w:style w:type="paragraph" w:styleId="5">
    <w:name w:val="heading 5"/>
    <w:basedOn w:val="a"/>
    <w:next w:val="a"/>
    <w:link w:val="50"/>
    <w:uiPriority w:val="99"/>
    <w:qFormat/>
    <w:rsid w:val="0036189A"/>
    <w:pPr>
      <w:spacing w:before="120" w:after="120" w:line="240" w:lineRule="auto"/>
      <w:jc w:val="both"/>
      <w:outlineLvl w:val="4"/>
    </w:pPr>
    <w:rPr>
      <w:rFonts w:ascii="XO Thames" w:hAnsi="XO Thames"/>
      <w:b/>
      <w:color w:val="auto"/>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36189A"/>
    <w:rPr>
      <w:rFonts w:ascii="Times New Roman" w:hAnsi="Times New Roman" w:cs="Times New Roman"/>
      <w:b/>
      <w:sz w:val="48"/>
    </w:rPr>
  </w:style>
  <w:style w:type="character" w:customStyle="1" w:styleId="20">
    <w:name w:val="Заголовок 2 Знак"/>
    <w:link w:val="2"/>
    <w:uiPriority w:val="99"/>
    <w:locked/>
    <w:rsid w:val="0036189A"/>
    <w:rPr>
      <w:rFonts w:ascii="Times New Roman" w:hAnsi="Times New Roman" w:cs="Times New Roman"/>
      <w:b/>
      <w:sz w:val="36"/>
    </w:rPr>
  </w:style>
  <w:style w:type="character" w:customStyle="1" w:styleId="30">
    <w:name w:val="Заголовок 3 Знак"/>
    <w:link w:val="3"/>
    <w:uiPriority w:val="99"/>
    <w:locked/>
    <w:rsid w:val="0036189A"/>
    <w:rPr>
      <w:rFonts w:ascii="XO Thames" w:hAnsi="XO Thames" w:cs="Times New Roman"/>
      <w:b/>
      <w:sz w:val="26"/>
    </w:rPr>
  </w:style>
  <w:style w:type="character" w:customStyle="1" w:styleId="40">
    <w:name w:val="Заголовок 4 Знак"/>
    <w:link w:val="4"/>
    <w:uiPriority w:val="99"/>
    <w:locked/>
    <w:rsid w:val="0036189A"/>
    <w:rPr>
      <w:rFonts w:ascii="XO Thames" w:hAnsi="XO Thames" w:cs="Times New Roman"/>
      <w:b/>
      <w:sz w:val="24"/>
    </w:rPr>
  </w:style>
  <w:style w:type="character" w:customStyle="1" w:styleId="50">
    <w:name w:val="Заголовок 5 Знак"/>
    <w:link w:val="5"/>
    <w:uiPriority w:val="99"/>
    <w:locked/>
    <w:rsid w:val="0036189A"/>
    <w:rPr>
      <w:rFonts w:ascii="XO Thames" w:hAnsi="XO Thames" w:cs="Times New Roman"/>
      <w:b/>
      <w:sz w:val="22"/>
    </w:rPr>
  </w:style>
  <w:style w:type="character" w:customStyle="1" w:styleId="11">
    <w:name w:val="Обычный1"/>
    <w:uiPriority w:val="99"/>
    <w:rsid w:val="0036189A"/>
    <w:rPr>
      <w:sz w:val="22"/>
    </w:rPr>
  </w:style>
  <w:style w:type="paragraph" w:customStyle="1" w:styleId="23">
    <w:name w:val="23"/>
    <w:basedOn w:val="a"/>
    <w:link w:val="231"/>
    <w:uiPriority w:val="99"/>
    <w:rsid w:val="0036189A"/>
    <w:pPr>
      <w:spacing w:beforeAutospacing="1" w:afterAutospacing="1" w:line="240" w:lineRule="auto"/>
    </w:pPr>
    <w:rPr>
      <w:rFonts w:ascii="Times New Roman" w:hAnsi="Times New Roman"/>
      <w:sz w:val="24"/>
    </w:rPr>
  </w:style>
  <w:style w:type="character" w:customStyle="1" w:styleId="231">
    <w:name w:val="231"/>
    <w:link w:val="23"/>
    <w:uiPriority w:val="99"/>
    <w:locked/>
    <w:rsid w:val="0036189A"/>
    <w:rPr>
      <w:rFonts w:ascii="Times New Roman" w:hAnsi="Times New Roman" w:cs="Times New Roman"/>
      <w:sz w:val="24"/>
    </w:rPr>
  </w:style>
  <w:style w:type="paragraph" w:styleId="21">
    <w:name w:val="toc 2"/>
    <w:basedOn w:val="a"/>
    <w:next w:val="a"/>
    <w:link w:val="22"/>
    <w:uiPriority w:val="99"/>
    <w:rsid w:val="0036189A"/>
    <w:pPr>
      <w:spacing w:after="0" w:line="240" w:lineRule="auto"/>
      <w:ind w:left="200"/>
    </w:pPr>
    <w:rPr>
      <w:rFonts w:ascii="XO Thames" w:hAnsi="XO Thames"/>
      <w:color w:val="auto"/>
      <w:sz w:val="28"/>
    </w:rPr>
  </w:style>
  <w:style w:type="character" w:customStyle="1" w:styleId="22">
    <w:name w:val="Оглавление 2 Знак"/>
    <w:link w:val="21"/>
    <w:uiPriority w:val="99"/>
    <w:locked/>
    <w:rsid w:val="0036189A"/>
    <w:rPr>
      <w:rFonts w:ascii="XO Thames" w:hAnsi="XO Thames"/>
      <w:sz w:val="28"/>
    </w:rPr>
  </w:style>
  <w:style w:type="paragraph" w:styleId="41">
    <w:name w:val="toc 4"/>
    <w:basedOn w:val="a"/>
    <w:next w:val="a"/>
    <w:link w:val="42"/>
    <w:uiPriority w:val="99"/>
    <w:rsid w:val="0036189A"/>
    <w:pPr>
      <w:spacing w:after="0" w:line="240" w:lineRule="auto"/>
      <w:ind w:left="600"/>
    </w:pPr>
    <w:rPr>
      <w:rFonts w:ascii="XO Thames" w:hAnsi="XO Thames"/>
      <w:color w:val="auto"/>
      <w:sz w:val="28"/>
    </w:rPr>
  </w:style>
  <w:style w:type="character" w:customStyle="1" w:styleId="42">
    <w:name w:val="Оглавление 4 Знак"/>
    <w:link w:val="41"/>
    <w:uiPriority w:val="99"/>
    <w:locked/>
    <w:rsid w:val="0036189A"/>
    <w:rPr>
      <w:rFonts w:ascii="XO Thames" w:hAnsi="XO Thames"/>
      <w:sz w:val="28"/>
    </w:rPr>
  </w:style>
  <w:style w:type="paragraph" w:customStyle="1" w:styleId="12pt">
    <w:name w:val="12pt"/>
    <w:basedOn w:val="12"/>
    <w:link w:val="12pt1"/>
    <w:uiPriority w:val="99"/>
    <w:rsid w:val="0036189A"/>
  </w:style>
  <w:style w:type="character" w:customStyle="1" w:styleId="12pt1">
    <w:name w:val="12pt1"/>
    <w:link w:val="12pt"/>
    <w:uiPriority w:val="99"/>
    <w:locked/>
    <w:rsid w:val="0036189A"/>
    <w:rPr>
      <w:rFonts w:cs="Times New Roman"/>
    </w:rPr>
  </w:style>
  <w:style w:type="paragraph" w:styleId="6">
    <w:name w:val="toc 6"/>
    <w:basedOn w:val="a"/>
    <w:next w:val="a"/>
    <w:link w:val="60"/>
    <w:uiPriority w:val="99"/>
    <w:rsid w:val="0036189A"/>
    <w:pPr>
      <w:spacing w:after="0" w:line="240" w:lineRule="auto"/>
      <w:ind w:left="1000"/>
    </w:pPr>
    <w:rPr>
      <w:rFonts w:ascii="XO Thames" w:hAnsi="XO Thames"/>
      <w:color w:val="auto"/>
      <w:sz w:val="28"/>
    </w:rPr>
  </w:style>
  <w:style w:type="character" w:customStyle="1" w:styleId="60">
    <w:name w:val="Оглавление 6 Знак"/>
    <w:link w:val="6"/>
    <w:uiPriority w:val="99"/>
    <w:locked/>
    <w:rsid w:val="0036189A"/>
    <w:rPr>
      <w:rFonts w:ascii="XO Thames" w:hAnsi="XO Thames"/>
      <w:sz w:val="28"/>
    </w:rPr>
  </w:style>
  <w:style w:type="paragraph" w:styleId="7">
    <w:name w:val="toc 7"/>
    <w:basedOn w:val="a"/>
    <w:next w:val="a"/>
    <w:link w:val="70"/>
    <w:uiPriority w:val="99"/>
    <w:rsid w:val="0036189A"/>
    <w:pPr>
      <w:spacing w:after="0" w:line="240" w:lineRule="auto"/>
      <w:ind w:left="1200"/>
    </w:pPr>
    <w:rPr>
      <w:rFonts w:ascii="XO Thames" w:hAnsi="XO Thames"/>
      <w:color w:val="auto"/>
      <w:sz w:val="28"/>
    </w:rPr>
  </w:style>
  <w:style w:type="character" w:customStyle="1" w:styleId="70">
    <w:name w:val="Оглавление 7 Знак"/>
    <w:link w:val="7"/>
    <w:uiPriority w:val="99"/>
    <w:locked/>
    <w:rsid w:val="0036189A"/>
    <w:rPr>
      <w:rFonts w:ascii="XO Thames" w:hAnsi="XO Thames"/>
      <w:sz w:val="28"/>
    </w:rPr>
  </w:style>
  <w:style w:type="paragraph" w:customStyle="1" w:styleId="nospacing">
    <w:name w:val="nospacing"/>
    <w:basedOn w:val="a"/>
    <w:link w:val="nospacing1"/>
    <w:uiPriority w:val="99"/>
    <w:rsid w:val="0036189A"/>
    <w:pPr>
      <w:spacing w:beforeAutospacing="1" w:afterAutospacing="1" w:line="240" w:lineRule="auto"/>
    </w:pPr>
    <w:rPr>
      <w:rFonts w:ascii="Times New Roman" w:hAnsi="Times New Roman"/>
      <w:sz w:val="24"/>
    </w:rPr>
  </w:style>
  <w:style w:type="character" w:customStyle="1" w:styleId="nospacing1">
    <w:name w:val="nospacing1"/>
    <w:link w:val="nospacing"/>
    <w:uiPriority w:val="99"/>
    <w:locked/>
    <w:rsid w:val="0036189A"/>
    <w:rPr>
      <w:rFonts w:ascii="Times New Roman" w:hAnsi="Times New Roman" w:cs="Times New Roman"/>
      <w:sz w:val="24"/>
    </w:rPr>
  </w:style>
  <w:style w:type="paragraph" w:customStyle="1" w:styleId="consplusnormal">
    <w:name w:val="consplusnormal"/>
    <w:basedOn w:val="a"/>
    <w:link w:val="consplusnormal1"/>
    <w:uiPriority w:val="99"/>
    <w:rsid w:val="0036189A"/>
    <w:pPr>
      <w:spacing w:beforeAutospacing="1" w:afterAutospacing="1" w:line="240" w:lineRule="auto"/>
    </w:pPr>
    <w:rPr>
      <w:rFonts w:ascii="Times New Roman" w:hAnsi="Times New Roman"/>
      <w:sz w:val="24"/>
    </w:rPr>
  </w:style>
  <w:style w:type="character" w:customStyle="1" w:styleId="consplusnormal1">
    <w:name w:val="consplusnormal1"/>
    <w:link w:val="consplusnormal"/>
    <w:uiPriority w:val="99"/>
    <w:locked/>
    <w:rsid w:val="0036189A"/>
    <w:rPr>
      <w:rFonts w:ascii="Times New Roman" w:hAnsi="Times New Roman" w:cs="Times New Roman"/>
      <w:sz w:val="24"/>
    </w:rPr>
  </w:style>
  <w:style w:type="paragraph" w:customStyle="1" w:styleId="Endnote">
    <w:name w:val="Endnote"/>
    <w:link w:val="Endnote1"/>
    <w:uiPriority w:val="99"/>
    <w:rsid w:val="0036189A"/>
    <w:pPr>
      <w:ind w:firstLine="851"/>
      <w:jc w:val="both"/>
    </w:pPr>
    <w:rPr>
      <w:rFonts w:ascii="XO Thames" w:hAnsi="XO Thames"/>
      <w:sz w:val="22"/>
      <w:szCs w:val="22"/>
    </w:rPr>
  </w:style>
  <w:style w:type="character" w:customStyle="1" w:styleId="Endnote1">
    <w:name w:val="Endnote1"/>
    <w:link w:val="Endnote"/>
    <w:uiPriority w:val="99"/>
    <w:locked/>
    <w:rsid w:val="0036189A"/>
    <w:rPr>
      <w:rFonts w:ascii="XO Thames" w:hAnsi="XO Thames"/>
      <w:sz w:val="22"/>
    </w:rPr>
  </w:style>
  <w:style w:type="paragraph" w:customStyle="1" w:styleId="90">
    <w:name w:val="90"/>
    <w:basedOn w:val="a"/>
    <w:link w:val="901"/>
    <w:uiPriority w:val="99"/>
    <w:rsid w:val="0036189A"/>
    <w:pPr>
      <w:spacing w:beforeAutospacing="1" w:afterAutospacing="1" w:line="240" w:lineRule="auto"/>
    </w:pPr>
    <w:rPr>
      <w:rFonts w:ascii="Times New Roman" w:hAnsi="Times New Roman"/>
      <w:sz w:val="24"/>
    </w:rPr>
  </w:style>
  <w:style w:type="character" w:customStyle="1" w:styleId="901">
    <w:name w:val="901"/>
    <w:link w:val="90"/>
    <w:uiPriority w:val="99"/>
    <w:locked/>
    <w:rsid w:val="0036189A"/>
    <w:rPr>
      <w:rFonts w:ascii="Times New Roman" w:hAnsi="Times New Roman" w:cs="Times New Roman"/>
      <w:sz w:val="24"/>
    </w:rPr>
  </w:style>
  <w:style w:type="paragraph" w:customStyle="1" w:styleId="13">
    <w:name w:val="Гиперссылка1"/>
    <w:basedOn w:val="12"/>
    <w:link w:val="110"/>
    <w:uiPriority w:val="99"/>
    <w:rsid w:val="0036189A"/>
  </w:style>
  <w:style w:type="character" w:customStyle="1" w:styleId="110">
    <w:name w:val="Гиперссылка11"/>
    <w:link w:val="13"/>
    <w:uiPriority w:val="99"/>
    <w:locked/>
    <w:rsid w:val="0036189A"/>
    <w:rPr>
      <w:rFonts w:cs="Times New Roman"/>
    </w:rPr>
  </w:style>
  <w:style w:type="paragraph" w:customStyle="1" w:styleId="14">
    <w:name w:val="1"/>
    <w:basedOn w:val="a"/>
    <w:link w:val="111"/>
    <w:uiPriority w:val="99"/>
    <w:rsid w:val="0036189A"/>
    <w:pPr>
      <w:spacing w:beforeAutospacing="1" w:afterAutospacing="1" w:line="240" w:lineRule="auto"/>
    </w:pPr>
    <w:rPr>
      <w:rFonts w:ascii="Times New Roman" w:hAnsi="Times New Roman"/>
      <w:sz w:val="24"/>
    </w:rPr>
  </w:style>
  <w:style w:type="character" w:customStyle="1" w:styleId="111">
    <w:name w:val="11"/>
    <w:link w:val="14"/>
    <w:uiPriority w:val="99"/>
    <w:locked/>
    <w:rsid w:val="0036189A"/>
    <w:rPr>
      <w:rFonts w:ascii="Times New Roman" w:hAnsi="Times New Roman" w:cs="Times New Roman"/>
      <w:sz w:val="24"/>
    </w:rPr>
  </w:style>
  <w:style w:type="paragraph" w:customStyle="1" w:styleId="15">
    <w:name w:val="Просмотренная гиперссылка1"/>
    <w:link w:val="a3"/>
    <w:uiPriority w:val="99"/>
    <w:rsid w:val="0036189A"/>
    <w:rPr>
      <w:color w:val="800080"/>
      <w:u w:val="single"/>
    </w:rPr>
  </w:style>
  <w:style w:type="character" w:styleId="a3">
    <w:name w:val="FollowedHyperlink"/>
    <w:link w:val="15"/>
    <w:uiPriority w:val="99"/>
    <w:locked/>
    <w:rsid w:val="0036189A"/>
    <w:rPr>
      <w:rFonts w:cs="Times New Roman"/>
      <w:color w:val="800080"/>
      <w:u w:val="single"/>
      <w:lang w:val="ru-RU" w:eastAsia="ru-RU" w:bidi="ar-SA"/>
    </w:rPr>
  </w:style>
  <w:style w:type="paragraph" w:customStyle="1" w:styleId="a00">
    <w:name w:val="a0"/>
    <w:basedOn w:val="12"/>
    <w:link w:val="a01"/>
    <w:uiPriority w:val="99"/>
    <w:rsid w:val="0036189A"/>
  </w:style>
  <w:style w:type="character" w:customStyle="1" w:styleId="a01">
    <w:name w:val="a01"/>
    <w:link w:val="a00"/>
    <w:uiPriority w:val="99"/>
    <w:locked/>
    <w:rsid w:val="0036189A"/>
    <w:rPr>
      <w:rFonts w:cs="Times New Roman"/>
    </w:rPr>
  </w:style>
  <w:style w:type="paragraph" w:customStyle="1" w:styleId="85pt0pt">
    <w:name w:val="85pt0pt"/>
    <w:basedOn w:val="12"/>
    <w:link w:val="85pt0pt1"/>
    <w:uiPriority w:val="99"/>
    <w:rsid w:val="0036189A"/>
  </w:style>
  <w:style w:type="character" w:customStyle="1" w:styleId="85pt0pt1">
    <w:name w:val="85pt0pt1"/>
    <w:link w:val="85pt0pt"/>
    <w:uiPriority w:val="99"/>
    <w:locked/>
    <w:rsid w:val="0036189A"/>
    <w:rPr>
      <w:rFonts w:cs="Times New Roman"/>
    </w:rPr>
  </w:style>
  <w:style w:type="paragraph" w:styleId="31">
    <w:name w:val="toc 3"/>
    <w:basedOn w:val="a"/>
    <w:next w:val="a"/>
    <w:link w:val="32"/>
    <w:uiPriority w:val="99"/>
    <w:rsid w:val="0036189A"/>
    <w:pPr>
      <w:spacing w:after="0" w:line="240" w:lineRule="auto"/>
      <w:ind w:left="400"/>
    </w:pPr>
    <w:rPr>
      <w:rFonts w:ascii="XO Thames" w:hAnsi="XO Thames"/>
      <w:color w:val="auto"/>
      <w:sz w:val="28"/>
    </w:rPr>
  </w:style>
  <w:style w:type="character" w:customStyle="1" w:styleId="32">
    <w:name w:val="Оглавление 3 Знак"/>
    <w:link w:val="31"/>
    <w:uiPriority w:val="99"/>
    <w:locked/>
    <w:rsid w:val="0036189A"/>
    <w:rPr>
      <w:rFonts w:ascii="XO Thames" w:hAnsi="XO Thames"/>
      <w:sz w:val="28"/>
    </w:rPr>
  </w:style>
  <w:style w:type="paragraph" w:customStyle="1" w:styleId="140">
    <w:name w:val="14"/>
    <w:basedOn w:val="a"/>
    <w:link w:val="141"/>
    <w:uiPriority w:val="99"/>
    <w:rsid w:val="0036189A"/>
    <w:pPr>
      <w:spacing w:beforeAutospacing="1" w:afterAutospacing="1" w:line="240" w:lineRule="auto"/>
    </w:pPr>
    <w:rPr>
      <w:rFonts w:ascii="Times New Roman" w:hAnsi="Times New Roman"/>
      <w:sz w:val="24"/>
    </w:rPr>
  </w:style>
  <w:style w:type="character" w:customStyle="1" w:styleId="141">
    <w:name w:val="141"/>
    <w:link w:val="140"/>
    <w:uiPriority w:val="99"/>
    <w:locked/>
    <w:rsid w:val="0036189A"/>
    <w:rPr>
      <w:rFonts w:ascii="Times New Roman" w:hAnsi="Times New Roman" w:cs="Times New Roman"/>
      <w:sz w:val="24"/>
    </w:rPr>
  </w:style>
  <w:style w:type="paragraph" w:customStyle="1" w:styleId="0">
    <w:name w:val="0"/>
    <w:basedOn w:val="a"/>
    <w:link w:val="01"/>
    <w:uiPriority w:val="99"/>
    <w:rsid w:val="0036189A"/>
    <w:pPr>
      <w:spacing w:beforeAutospacing="1" w:afterAutospacing="1" w:line="240" w:lineRule="auto"/>
    </w:pPr>
    <w:rPr>
      <w:rFonts w:ascii="Times New Roman" w:hAnsi="Times New Roman"/>
      <w:sz w:val="24"/>
    </w:rPr>
  </w:style>
  <w:style w:type="character" w:customStyle="1" w:styleId="01">
    <w:name w:val="01"/>
    <w:link w:val="0"/>
    <w:uiPriority w:val="99"/>
    <w:locked/>
    <w:rsid w:val="0036189A"/>
    <w:rPr>
      <w:rFonts w:ascii="Times New Roman" w:hAnsi="Times New Roman" w:cs="Times New Roman"/>
      <w:sz w:val="24"/>
    </w:rPr>
  </w:style>
  <w:style w:type="paragraph" w:customStyle="1" w:styleId="bodytext">
    <w:name w:val="bodytext"/>
    <w:basedOn w:val="a"/>
    <w:link w:val="bodytext1"/>
    <w:uiPriority w:val="99"/>
    <w:rsid w:val="0036189A"/>
    <w:pPr>
      <w:spacing w:beforeAutospacing="1" w:afterAutospacing="1" w:line="240" w:lineRule="auto"/>
    </w:pPr>
    <w:rPr>
      <w:rFonts w:ascii="Times New Roman" w:hAnsi="Times New Roman"/>
      <w:sz w:val="24"/>
    </w:rPr>
  </w:style>
  <w:style w:type="character" w:customStyle="1" w:styleId="bodytext1">
    <w:name w:val="bodytext1"/>
    <w:link w:val="bodytext"/>
    <w:uiPriority w:val="99"/>
    <w:locked/>
    <w:rsid w:val="0036189A"/>
    <w:rPr>
      <w:rFonts w:ascii="Times New Roman" w:hAnsi="Times New Roman" w:cs="Times New Roman"/>
      <w:sz w:val="24"/>
    </w:rPr>
  </w:style>
  <w:style w:type="paragraph" w:customStyle="1" w:styleId="16">
    <w:name w:val="Нижний колонтитул1"/>
    <w:basedOn w:val="a"/>
    <w:link w:val="112"/>
    <w:uiPriority w:val="99"/>
    <w:rsid w:val="0036189A"/>
    <w:pPr>
      <w:spacing w:beforeAutospacing="1" w:afterAutospacing="1" w:line="240" w:lineRule="auto"/>
    </w:pPr>
    <w:rPr>
      <w:rFonts w:ascii="Times New Roman" w:hAnsi="Times New Roman"/>
      <w:sz w:val="24"/>
    </w:rPr>
  </w:style>
  <w:style w:type="character" w:customStyle="1" w:styleId="112">
    <w:name w:val="Нижний колонтитул11"/>
    <w:link w:val="16"/>
    <w:uiPriority w:val="99"/>
    <w:locked/>
    <w:rsid w:val="0036189A"/>
    <w:rPr>
      <w:rFonts w:ascii="Times New Roman" w:hAnsi="Times New Roman" w:cs="Times New Roman"/>
      <w:sz w:val="24"/>
    </w:rPr>
  </w:style>
  <w:style w:type="paragraph" w:customStyle="1" w:styleId="24">
    <w:name w:val="Гиперссылка2"/>
    <w:link w:val="a4"/>
    <w:uiPriority w:val="99"/>
    <w:rsid w:val="0036189A"/>
    <w:rPr>
      <w:color w:val="0000FF"/>
      <w:u w:val="single"/>
    </w:rPr>
  </w:style>
  <w:style w:type="character" w:styleId="a4">
    <w:name w:val="Hyperlink"/>
    <w:link w:val="24"/>
    <w:uiPriority w:val="99"/>
    <w:locked/>
    <w:rsid w:val="0036189A"/>
    <w:rPr>
      <w:rFonts w:cs="Times New Roman"/>
      <w:color w:val="0000FF"/>
      <w:u w:val="single"/>
      <w:lang w:val="ru-RU" w:eastAsia="ru-RU" w:bidi="ar-SA"/>
    </w:rPr>
  </w:style>
  <w:style w:type="paragraph" w:customStyle="1" w:styleId="Footnote">
    <w:name w:val="Footnote"/>
    <w:link w:val="Footnote1"/>
    <w:uiPriority w:val="99"/>
    <w:rsid w:val="0036189A"/>
    <w:pPr>
      <w:ind w:firstLine="851"/>
      <w:jc w:val="both"/>
    </w:pPr>
    <w:rPr>
      <w:rFonts w:ascii="XO Thames" w:hAnsi="XO Thames"/>
      <w:sz w:val="22"/>
      <w:szCs w:val="22"/>
    </w:rPr>
  </w:style>
  <w:style w:type="character" w:customStyle="1" w:styleId="Footnote1">
    <w:name w:val="Footnote1"/>
    <w:link w:val="Footnote"/>
    <w:uiPriority w:val="99"/>
    <w:locked/>
    <w:rsid w:val="0036189A"/>
    <w:rPr>
      <w:rFonts w:ascii="XO Thames" w:hAnsi="XO Thames"/>
      <w:sz w:val="22"/>
    </w:rPr>
  </w:style>
  <w:style w:type="paragraph" w:styleId="17">
    <w:name w:val="toc 1"/>
    <w:basedOn w:val="a"/>
    <w:next w:val="a"/>
    <w:link w:val="18"/>
    <w:uiPriority w:val="99"/>
    <w:rsid w:val="0036189A"/>
    <w:pPr>
      <w:spacing w:after="0" w:line="240" w:lineRule="auto"/>
    </w:pPr>
    <w:rPr>
      <w:rFonts w:ascii="XO Thames" w:hAnsi="XO Thames"/>
      <w:b/>
      <w:color w:val="auto"/>
      <w:sz w:val="28"/>
    </w:rPr>
  </w:style>
  <w:style w:type="character" w:customStyle="1" w:styleId="18">
    <w:name w:val="Оглавление 1 Знак"/>
    <w:link w:val="17"/>
    <w:uiPriority w:val="99"/>
    <w:locked/>
    <w:rsid w:val="0036189A"/>
    <w:rPr>
      <w:rFonts w:ascii="XO Thames" w:hAnsi="XO Thames"/>
      <w:b/>
      <w:sz w:val="28"/>
    </w:rPr>
  </w:style>
  <w:style w:type="paragraph" w:customStyle="1" w:styleId="HeaderandFooter">
    <w:name w:val="Header and Footer"/>
    <w:link w:val="HeaderandFooter1"/>
    <w:uiPriority w:val="99"/>
    <w:rsid w:val="0036189A"/>
    <w:pPr>
      <w:jc w:val="both"/>
    </w:pPr>
    <w:rPr>
      <w:rFonts w:ascii="XO Thames" w:hAnsi="XO Thames"/>
      <w:sz w:val="22"/>
      <w:szCs w:val="22"/>
    </w:rPr>
  </w:style>
  <w:style w:type="character" w:customStyle="1" w:styleId="HeaderandFooter1">
    <w:name w:val="Header and Footer1"/>
    <w:link w:val="HeaderandFooter"/>
    <w:uiPriority w:val="99"/>
    <w:locked/>
    <w:rsid w:val="0036189A"/>
    <w:rPr>
      <w:rFonts w:ascii="XO Thames" w:hAnsi="XO Thames"/>
      <w:sz w:val="22"/>
    </w:rPr>
  </w:style>
  <w:style w:type="paragraph" w:customStyle="1" w:styleId="19">
    <w:name w:val="Название1"/>
    <w:basedOn w:val="a"/>
    <w:link w:val="113"/>
    <w:uiPriority w:val="99"/>
    <w:rsid w:val="0036189A"/>
    <w:pPr>
      <w:spacing w:beforeAutospacing="1" w:afterAutospacing="1" w:line="240" w:lineRule="auto"/>
    </w:pPr>
    <w:rPr>
      <w:rFonts w:ascii="Times New Roman" w:hAnsi="Times New Roman"/>
      <w:sz w:val="24"/>
    </w:rPr>
  </w:style>
  <w:style w:type="character" w:customStyle="1" w:styleId="113">
    <w:name w:val="Название11"/>
    <w:link w:val="19"/>
    <w:uiPriority w:val="99"/>
    <w:locked/>
    <w:rsid w:val="0036189A"/>
    <w:rPr>
      <w:rFonts w:ascii="Times New Roman" w:hAnsi="Times New Roman" w:cs="Times New Roman"/>
      <w:sz w:val="24"/>
    </w:rPr>
  </w:style>
  <w:style w:type="paragraph" w:styleId="9">
    <w:name w:val="toc 9"/>
    <w:basedOn w:val="a"/>
    <w:next w:val="a"/>
    <w:link w:val="91"/>
    <w:uiPriority w:val="99"/>
    <w:rsid w:val="0036189A"/>
    <w:pPr>
      <w:spacing w:after="0" w:line="240" w:lineRule="auto"/>
      <w:ind w:left="1600"/>
    </w:pPr>
    <w:rPr>
      <w:rFonts w:ascii="XO Thames" w:hAnsi="XO Thames"/>
      <w:color w:val="auto"/>
      <w:sz w:val="28"/>
    </w:rPr>
  </w:style>
  <w:style w:type="character" w:customStyle="1" w:styleId="91">
    <w:name w:val="Оглавление 9 Знак"/>
    <w:link w:val="9"/>
    <w:uiPriority w:val="99"/>
    <w:locked/>
    <w:rsid w:val="0036189A"/>
    <w:rPr>
      <w:rFonts w:ascii="XO Thames" w:hAnsi="XO Thames"/>
      <w:sz w:val="28"/>
    </w:rPr>
  </w:style>
  <w:style w:type="paragraph" w:styleId="8">
    <w:name w:val="toc 8"/>
    <w:basedOn w:val="a"/>
    <w:next w:val="a"/>
    <w:link w:val="80"/>
    <w:uiPriority w:val="99"/>
    <w:rsid w:val="0036189A"/>
    <w:pPr>
      <w:spacing w:after="0" w:line="240" w:lineRule="auto"/>
      <w:ind w:left="1400"/>
    </w:pPr>
    <w:rPr>
      <w:rFonts w:ascii="XO Thames" w:hAnsi="XO Thames"/>
      <w:color w:val="auto"/>
      <w:sz w:val="28"/>
    </w:rPr>
  </w:style>
  <w:style w:type="character" w:customStyle="1" w:styleId="80">
    <w:name w:val="Оглавление 8 Знак"/>
    <w:link w:val="8"/>
    <w:uiPriority w:val="99"/>
    <w:locked/>
    <w:rsid w:val="0036189A"/>
    <w:rPr>
      <w:rFonts w:ascii="XO Thames" w:hAnsi="XO Thames"/>
      <w:sz w:val="28"/>
    </w:rPr>
  </w:style>
  <w:style w:type="paragraph" w:customStyle="1" w:styleId="12">
    <w:name w:val="Основной шрифт абзаца1"/>
    <w:uiPriority w:val="99"/>
    <w:rsid w:val="0036189A"/>
    <w:rPr>
      <w:color w:val="000000"/>
    </w:rPr>
  </w:style>
  <w:style w:type="paragraph" w:customStyle="1" w:styleId="fontstyle18">
    <w:name w:val="fontstyle18"/>
    <w:basedOn w:val="12"/>
    <w:link w:val="fontstyle181"/>
    <w:uiPriority w:val="99"/>
    <w:rsid w:val="0036189A"/>
  </w:style>
  <w:style w:type="character" w:customStyle="1" w:styleId="fontstyle181">
    <w:name w:val="fontstyle181"/>
    <w:link w:val="fontstyle18"/>
    <w:uiPriority w:val="99"/>
    <w:locked/>
    <w:rsid w:val="0036189A"/>
    <w:rPr>
      <w:rFonts w:cs="Times New Roman"/>
    </w:rPr>
  </w:style>
  <w:style w:type="paragraph" w:styleId="51">
    <w:name w:val="toc 5"/>
    <w:basedOn w:val="a"/>
    <w:next w:val="a"/>
    <w:link w:val="52"/>
    <w:uiPriority w:val="99"/>
    <w:rsid w:val="0036189A"/>
    <w:pPr>
      <w:spacing w:after="0" w:line="240" w:lineRule="auto"/>
      <w:ind w:left="800"/>
    </w:pPr>
    <w:rPr>
      <w:rFonts w:ascii="XO Thames" w:hAnsi="XO Thames"/>
      <w:color w:val="auto"/>
      <w:sz w:val="28"/>
    </w:rPr>
  </w:style>
  <w:style w:type="character" w:customStyle="1" w:styleId="52">
    <w:name w:val="Оглавление 5 Знак"/>
    <w:link w:val="51"/>
    <w:uiPriority w:val="99"/>
    <w:locked/>
    <w:rsid w:val="0036189A"/>
    <w:rPr>
      <w:rFonts w:ascii="XO Thames" w:hAnsi="XO Thames"/>
      <w:sz w:val="28"/>
    </w:rPr>
  </w:style>
  <w:style w:type="paragraph" w:customStyle="1" w:styleId="400">
    <w:name w:val="40"/>
    <w:basedOn w:val="a"/>
    <w:link w:val="401"/>
    <w:uiPriority w:val="99"/>
    <w:rsid w:val="0036189A"/>
    <w:pPr>
      <w:spacing w:beforeAutospacing="1" w:afterAutospacing="1" w:line="240" w:lineRule="auto"/>
    </w:pPr>
    <w:rPr>
      <w:rFonts w:ascii="Times New Roman" w:hAnsi="Times New Roman"/>
      <w:sz w:val="24"/>
    </w:rPr>
  </w:style>
  <w:style w:type="character" w:customStyle="1" w:styleId="401">
    <w:name w:val="401"/>
    <w:link w:val="400"/>
    <w:uiPriority w:val="99"/>
    <w:locked/>
    <w:rsid w:val="0036189A"/>
    <w:rPr>
      <w:rFonts w:ascii="Times New Roman" w:hAnsi="Times New Roman" w:cs="Times New Roman"/>
      <w:sz w:val="24"/>
    </w:rPr>
  </w:style>
  <w:style w:type="paragraph" w:customStyle="1" w:styleId="printj">
    <w:name w:val="printj"/>
    <w:basedOn w:val="a"/>
    <w:link w:val="printj1"/>
    <w:uiPriority w:val="99"/>
    <w:rsid w:val="0036189A"/>
    <w:pPr>
      <w:spacing w:before="144" w:after="288" w:line="240" w:lineRule="auto"/>
      <w:jc w:val="both"/>
    </w:pPr>
    <w:rPr>
      <w:rFonts w:ascii="Times New Roman" w:hAnsi="Times New Roman"/>
      <w:sz w:val="24"/>
    </w:rPr>
  </w:style>
  <w:style w:type="character" w:customStyle="1" w:styleId="printj1">
    <w:name w:val="printj1"/>
    <w:link w:val="printj"/>
    <w:uiPriority w:val="99"/>
    <w:locked/>
    <w:rsid w:val="0036189A"/>
    <w:rPr>
      <w:rFonts w:ascii="Times New Roman" w:hAnsi="Times New Roman" w:cs="Times New Roman"/>
      <w:sz w:val="24"/>
    </w:rPr>
  </w:style>
  <w:style w:type="paragraph" w:styleId="a5">
    <w:name w:val="Subtitle"/>
    <w:basedOn w:val="a"/>
    <w:next w:val="a"/>
    <w:link w:val="a6"/>
    <w:uiPriority w:val="99"/>
    <w:qFormat/>
    <w:rsid w:val="0036189A"/>
    <w:pPr>
      <w:spacing w:after="0" w:line="240" w:lineRule="auto"/>
      <w:jc w:val="both"/>
    </w:pPr>
    <w:rPr>
      <w:rFonts w:ascii="XO Thames" w:hAnsi="XO Thames"/>
      <w:i/>
      <w:color w:val="auto"/>
      <w:sz w:val="24"/>
    </w:rPr>
  </w:style>
  <w:style w:type="character" w:customStyle="1" w:styleId="a6">
    <w:name w:val="Подзаголовок Знак"/>
    <w:link w:val="a5"/>
    <w:uiPriority w:val="99"/>
    <w:locked/>
    <w:rsid w:val="0036189A"/>
    <w:rPr>
      <w:rFonts w:ascii="XO Thames" w:hAnsi="XO Thames" w:cs="Times New Roman"/>
      <w:i/>
      <w:sz w:val="24"/>
    </w:rPr>
  </w:style>
  <w:style w:type="paragraph" w:customStyle="1" w:styleId="listparagraph">
    <w:name w:val="listparagraph"/>
    <w:basedOn w:val="a"/>
    <w:link w:val="listparagraph1"/>
    <w:uiPriority w:val="99"/>
    <w:rsid w:val="0036189A"/>
    <w:pPr>
      <w:spacing w:beforeAutospacing="1" w:afterAutospacing="1" w:line="240" w:lineRule="auto"/>
    </w:pPr>
    <w:rPr>
      <w:rFonts w:ascii="Times New Roman" w:hAnsi="Times New Roman"/>
      <w:sz w:val="24"/>
    </w:rPr>
  </w:style>
  <w:style w:type="character" w:customStyle="1" w:styleId="listparagraph1">
    <w:name w:val="listparagraph1"/>
    <w:link w:val="listparagraph"/>
    <w:uiPriority w:val="99"/>
    <w:locked/>
    <w:rsid w:val="0036189A"/>
    <w:rPr>
      <w:rFonts w:ascii="Times New Roman" w:hAnsi="Times New Roman" w:cs="Times New Roman"/>
      <w:sz w:val="24"/>
    </w:rPr>
  </w:style>
  <w:style w:type="paragraph" w:styleId="a7">
    <w:name w:val="Title"/>
    <w:basedOn w:val="a"/>
    <w:next w:val="a"/>
    <w:link w:val="a8"/>
    <w:uiPriority w:val="99"/>
    <w:qFormat/>
    <w:rsid w:val="0036189A"/>
    <w:pPr>
      <w:spacing w:before="567" w:after="567" w:line="240" w:lineRule="auto"/>
      <w:jc w:val="center"/>
    </w:pPr>
    <w:rPr>
      <w:rFonts w:ascii="XO Thames" w:hAnsi="XO Thames"/>
      <w:b/>
      <w:caps/>
      <w:color w:val="auto"/>
      <w:sz w:val="40"/>
    </w:rPr>
  </w:style>
  <w:style w:type="character" w:customStyle="1" w:styleId="a8">
    <w:name w:val="Заголовок Знак"/>
    <w:link w:val="a7"/>
    <w:uiPriority w:val="99"/>
    <w:locked/>
    <w:rsid w:val="0036189A"/>
    <w:rPr>
      <w:rFonts w:ascii="XO Thames" w:hAnsi="XO Thames" w:cs="Times New Roman"/>
      <w:b/>
      <w:caps/>
      <w:sz w:val="40"/>
    </w:rPr>
  </w:style>
  <w:style w:type="paragraph" w:customStyle="1" w:styleId="0pt">
    <w:name w:val="0pt"/>
    <w:basedOn w:val="12"/>
    <w:link w:val="0pt1"/>
    <w:uiPriority w:val="99"/>
    <w:rsid w:val="0036189A"/>
  </w:style>
  <w:style w:type="character" w:customStyle="1" w:styleId="0pt1">
    <w:name w:val="0pt1"/>
    <w:link w:val="0pt"/>
    <w:uiPriority w:val="99"/>
    <w:locked/>
    <w:rsid w:val="0036189A"/>
    <w:rPr>
      <w:rFonts w:cs="Times New Roman"/>
    </w:rPr>
  </w:style>
  <w:style w:type="paragraph" w:styleId="a9">
    <w:name w:val="Normal (Web)"/>
    <w:basedOn w:val="a"/>
    <w:link w:val="aa"/>
    <w:uiPriority w:val="99"/>
    <w:rsid w:val="0036189A"/>
    <w:pPr>
      <w:spacing w:beforeAutospacing="1" w:afterAutospacing="1" w:line="240" w:lineRule="auto"/>
    </w:pPr>
    <w:rPr>
      <w:rFonts w:ascii="Times New Roman" w:hAnsi="Times New Roman"/>
      <w:sz w:val="24"/>
    </w:rPr>
  </w:style>
  <w:style w:type="character" w:customStyle="1" w:styleId="aa">
    <w:name w:val="Обычный (веб) Знак"/>
    <w:link w:val="a9"/>
    <w:uiPriority w:val="99"/>
    <w:locked/>
    <w:rsid w:val="0036189A"/>
    <w:rPr>
      <w:rFonts w:ascii="Times New Roman" w:hAnsi="Times New Roman" w:cs="Times New Roman"/>
      <w:sz w:val="24"/>
    </w:rPr>
  </w:style>
  <w:style w:type="paragraph" w:styleId="ab">
    <w:name w:val="Document Map"/>
    <w:basedOn w:val="a"/>
    <w:link w:val="ac"/>
    <w:uiPriority w:val="99"/>
    <w:semiHidden/>
    <w:rsid w:val="00CD27B7"/>
    <w:pPr>
      <w:shd w:val="clear" w:color="auto" w:fill="000080"/>
    </w:pPr>
    <w:rPr>
      <w:rFonts w:ascii="Tahoma" w:hAnsi="Tahoma" w:cs="Tahoma"/>
      <w:sz w:val="20"/>
    </w:rPr>
  </w:style>
  <w:style w:type="character" w:customStyle="1" w:styleId="ac">
    <w:name w:val="Схема документа Знак"/>
    <w:link w:val="ab"/>
    <w:uiPriority w:val="99"/>
    <w:semiHidden/>
    <w:locked/>
    <w:rsid w:val="00B67C48"/>
    <w:rPr>
      <w:rFonts w:ascii="Times New Roman" w:hAnsi="Times New Roman" w:cs="Times New Roman"/>
      <w:color w:val="000000"/>
      <w:sz w:val="2"/>
    </w:rPr>
  </w:style>
  <w:style w:type="paragraph" w:styleId="ad">
    <w:name w:val="List Paragraph"/>
    <w:basedOn w:val="a"/>
    <w:uiPriority w:val="99"/>
    <w:qFormat/>
    <w:rsid w:val="00CD27B7"/>
    <w:pPr>
      <w:widowControl w:val="0"/>
      <w:autoSpaceDE w:val="0"/>
      <w:autoSpaceDN w:val="0"/>
      <w:spacing w:after="0" w:line="240" w:lineRule="auto"/>
      <w:ind w:left="720" w:hanging="357"/>
      <w:contextualSpacing/>
      <w:jc w:val="both"/>
    </w:pPr>
    <w:rPr>
      <w:rFonts w:ascii="Times New Roman" w:hAnsi="Times New Roman"/>
      <w:color w:val="auto"/>
      <w:sz w:val="24"/>
      <w:szCs w:val="24"/>
    </w:rPr>
  </w:style>
  <w:style w:type="paragraph" w:styleId="ae">
    <w:name w:val="footer"/>
    <w:basedOn w:val="a"/>
    <w:link w:val="af"/>
    <w:uiPriority w:val="99"/>
    <w:rsid w:val="009631E5"/>
    <w:pPr>
      <w:tabs>
        <w:tab w:val="center" w:pos="4677"/>
        <w:tab w:val="right" w:pos="9355"/>
      </w:tabs>
    </w:pPr>
  </w:style>
  <w:style w:type="character" w:customStyle="1" w:styleId="af">
    <w:name w:val="Нижний колонтитул Знак"/>
    <w:link w:val="ae"/>
    <w:uiPriority w:val="99"/>
    <w:semiHidden/>
    <w:rsid w:val="00FC2609"/>
    <w:rPr>
      <w:color w:val="000000"/>
      <w:szCs w:val="20"/>
    </w:rPr>
  </w:style>
  <w:style w:type="character" w:styleId="af0">
    <w:name w:val="page number"/>
    <w:uiPriority w:val="99"/>
    <w:rsid w:val="009631E5"/>
    <w:rPr>
      <w:rFonts w:cs="Times New Roman"/>
    </w:rPr>
  </w:style>
  <w:style w:type="paragraph" w:styleId="af1">
    <w:name w:val="Balloon Text"/>
    <w:basedOn w:val="a"/>
    <w:link w:val="af2"/>
    <w:uiPriority w:val="99"/>
    <w:semiHidden/>
    <w:unhideWhenUsed/>
    <w:rsid w:val="00F10726"/>
    <w:pPr>
      <w:spacing w:after="0" w:line="240" w:lineRule="auto"/>
    </w:pPr>
    <w:rPr>
      <w:rFonts w:ascii="Segoe UI" w:hAnsi="Segoe UI" w:cs="Segoe UI"/>
      <w:sz w:val="18"/>
      <w:szCs w:val="18"/>
    </w:rPr>
  </w:style>
  <w:style w:type="character" w:customStyle="1" w:styleId="af2">
    <w:name w:val="Текст выноски Знак"/>
    <w:link w:val="af1"/>
    <w:uiPriority w:val="99"/>
    <w:semiHidden/>
    <w:rsid w:val="00F10726"/>
    <w:rPr>
      <w:rFonts w:ascii="Segoe UI" w:hAnsi="Segoe UI" w:cs="Segoe UI"/>
      <w:color w:val="000000"/>
      <w:sz w:val="18"/>
      <w:szCs w:val="18"/>
    </w:rPr>
  </w:style>
  <w:style w:type="paragraph" w:styleId="af3">
    <w:name w:val="header"/>
    <w:basedOn w:val="a"/>
    <w:link w:val="af4"/>
    <w:uiPriority w:val="99"/>
    <w:unhideWhenUsed/>
    <w:rsid w:val="00F10726"/>
    <w:pPr>
      <w:tabs>
        <w:tab w:val="center" w:pos="4677"/>
        <w:tab w:val="right" w:pos="9355"/>
      </w:tabs>
    </w:pPr>
  </w:style>
  <w:style w:type="character" w:customStyle="1" w:styleId="af4">
    <w:name w:val="Верхний колонтитул Знак"/>
    <w:link w:val="af3"/>
    <w:uiPriority w:val="99"/>
    <w:rsid w:val="00F10726"/>
    <w:rPr>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vrukaevo.stavrsp.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evrukaevo.stavrsp.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10771</Words>
  <Characters>61401</Characters>
  <Application>Microsoft Office Word</Application>
  <DocSecurity>0</DocSecurity>
  <Lines>511</Lines>
  <Paragraphs>144</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72028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Борис Владимирович</dc:creator>
  <cp:keywords/>
  <dc:description/>
  <cp:lastModifiedBy>Lenovo</cp:lastModifiedBy>
  <cp:revision>4</cp:revision>
  <cp:lastPrinted>2025-03-10T10:15:00Z</cp:lastPrinted>
  <dcterms:created xsi:type="dcterms:W3CDTF">2025-03-10T06:52:00Z</dcterms:created>
  <dcterms:modified xsi:type="dcterms:W3CDTF">2025-03-10T10:19:00Z</dcterms:modified>
</cp:coreProperties>
</file>