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5C43" w:rsidRPr="00435C43" w:rsidRDefault="00435C43" w:rsidP="00435C43">
      <w:pPr>
        <w:spacing w:after="200" w:line="240" w:lineRule="auto"/>
        <w:contextualSpacing/>
        <w:jc w:val="both"/>
        <w:rPr>
          <w:rFonts w:ascii="Calibri" w:eastAsia="Times New Roman" w:hAnsi="Calibri" w:cs="Calibri"/>
          <w:noProof/>
          <w:lang w:eastAsia="en-US"/>
        </w:rPr>
      </w:pPr>
      <w:bookmarkStart w:id="0" w:name="_GoBack"/>
      <w:bookmarkEnd w:id="0"/>
    </w:p>
    <w:p w:rsidR="00435C43" w:rsidRPr="00435C43" w:rsidRDefault="00435C43" w:rsidP="00435C43">
      <w:pPr>
        <w:spacing w:after="200" w:line="240" w:lineRule="auto"/>
        <w:contextualSpacing/>
        <w:jc w:val="center"/>
        <w:rPr>
          <w:rFonts w:ascii="Calibri" w:eastAsia="Times New Roman" w:hAnsi="Calibri" w:cs="Calibri"/>
          <w:noProof/>
          <w:lang w:eastAsia="en-US"/>
        </w:rPr>
      </w:pPr>
      <w:r w:rsidRPr="00435C43">
        <w:rPr>
          <w:rFonts w:ascii="Calibri" w:eastAsia="Times New Roman" w:hAnsi="Calibri" w:cs="Calibri"/>
          <w:noProof/>
        </w:rPr>
        <w:drawing>
          <wp:inline distT="0" distB="0" distL="0" distR="0">
            <wp:extent cx="1127760" cy="929640"/>
            <wp:effectExtent l="0" t="0" r="0" b="381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27760" cy="929640"/>
                    </a:xfrm>
                    <a:prstGeom prst="rect">
                      <a:avLst/>
                    </a:prstGeom>
                    <a:noFill/>
                    <a:ln>
                      <a:noFill/>
                    </a:ln>
                  </pic:spPr>
                </pic:pic>
              </a:graphicData>
            </a:graphic>
          </wp:inline>
        </w:drawing>
      </w:r>
    </w:p>
    <w:p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Российская Федерация</w:t>
      </w:r>
    </w:p>
    <w:p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Самарская область</w:t>
      </w:r>
    </w:p>
    <w:p w:rsidR="006B6662"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 xml:space="preserve"> АДМИНИСТРАЦИЯ </w:t>
      </w:r>
    </w:p>
    <w:p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Cs/>
          <w:sz w:val="20"/>
          <w:szCs w:val="20"/>
        </w:rPr>
      </w:pPr>
      <w:r w:rsidRPr="00435C43">
        <w:rPr>
          <w:rFonts w:ascii="Times New Roman" w:eastAsia="Times New Roman" w:hAnsi="Times New Roman" w:cs="Times New Roman"/>
          <w:b/>
          <w:bCs/>
          <w:sz w:val="20"/>
          <w:szCs w:val="20"/>
        </w:rPr>
        <w:t>СЕЛЬСКОГО ПОСЕЛЕНИЯ СЕВРЮКАЕВО</w:t>
      </w:r>
    </w:p>
    <w:p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МУНИЦИПАЛЬНОГО РАЙОНА СТАВРОПОЛЬСКИЙ</w:t>
      </w:r>
    </w:p>
    <w:p w:rsidR="00435C43" w:rsidRPr="00435C43" w:rsidRDefault="00435C43" w:rsidP="006B6662">
      <w:pPr>
        <w:autoSpaceDE w:val="0"/>
        <w:autoSpaceDN w:val="0"/>
        <w:adjustRightInd w:val="0"/>
        <w:spacing w:after="0" w:line="276" w:lineRule="auto"/>
        <w:jc w:val="center"/>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САМАРСКОЙ ОБЛАСТИ</w:t>
      </w:r>
    </w:p>
    <w:p w:rsidR="00435C43" w:rsidRPr="00435C43" w:rsidRDefault="00435C43" w:rsidP="00435C43">
      <w:pPr>
        <w:autoSpaceDE w:val="0"/>
        <w:autoSpaceDN w:val="0"/>
        <w:adjustRightInd w:val="0"/>
        <w:spacing w:after="0" w:line="360" w:lineRule="auto"/>
        <w:jc w:val="center"/>
        <w:rPr>
          <w:rFonts w:ascii="Times New Roman" w:eastAsia="Times New Roman" w:hAnsi="Times New Roman" w:cs="Times New Roman"/>
          <w:b/>
          <w:bCs/>
          <w:sz w:val="20"/>
          <w:szCs w:val="20"/>
        </w:rPr>
      </w:pPr>
    </w:p>
    <w:p w:rsidR="00435C43" w:rsidRPr="00435C43" w:rsidRDefault="00435C43" w:rsidP="00435C43">
      <w:pPr>
        <w:spacing w:after="0" w:line="240" w:lineRule="auto"/>
        <w:jc w:val="center"/>
        <w:rPr>
          <w:rFonts w:ascii="Times New Roman" w:eastAsia="Times New Roman" w:hAnsi="Times New Roman" w:cs="Times New Roman"/>
          <w:b/>
          <w:sz w:val="36"/>
          <w:szCs w:val="36"/>
        </w:rPr>
      </w:pPr>
      <w:r w:rsidRPr="00435C43">
        <w:rPr>
          <w:rFonts w:ascii="Times New Roman" w:eastAsia="Times New Roman" w:hAnsi="Times New Roman" w:cs="Times New Roman"/>
          <w:b/>
          <w:sz w:val="36"/>
          <w:szCs w:val="36"/>
        </w:rPr>
        <w:t>ПОСТАНОВЛЕНИЕ</w:t>
      </w:r>
      <w:r w:rsidR="00ED62F9">
        <w:rPr>
          <w:rFonts w:ascii="Times New Roman" w:eastAsia="Times New Roman" w:hAnsi="Times New Roman" w:cs="Times New Roman"/>
          <w:b/>
          <w:sz w:val="36"/>
          <w:szCs w:val="36"/>
        </w:rPr>
        <w:t>(ПРОЕКТ)</w:t>
      </w:r>
    </w:p>
    <w:p w:rsidR="00435C43" w:rsidRPr="00435C43" w:rsidRDefault="00435C43" w:rsidP="00435C43">
      <w:pPr>
        <w:spacing w:after="0" w:line="240" w:lineRule="auto"/>
        <w:jc w:val="center"/>
        <w:rPr>
          <w:rFonts w:ascii="Times New Roman" w:eastAsia="Times New Roman" w:hAnsi="Times New Roman" w:cs="Times New Roman"/>
          <w:b/>
          <w:sz w:val="36"/>
          <w:szCs w:val="36"/>
        </w:rPr>
      </w:pPr>
    </w:p>
    <w:p w:rsidR="00435C43" w:rsidRPr="00435C43" w:rsidRDefault="00822FF0" w:rsidP="00435C43">
      <w:pPr>
        <w:spacing w:after="0" w:line="24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о</w:t>
      </w:r>
      <w:r w:rsidR="00435C43" w:rsidRPr="00435C43">
        <w:rPr>
          <w:rFonts w:ascii="Times New Roman" w:eastAsia="Times New Roman" w:hAnsi="Times New Roman" w:cs="Times New Roman"/>
          <w:b/>
          <w:sz w:val="26"/>
          <w:szCs w:val="26"/>
        </w:rPr>
        <w:t>т</w:t>
      </w:r>
      <w:r w:rsidR="00ED62F9">
        <w:rPr>
          <w:rFonts w:ascii="Times New Roman" w:eastAsia="Times New Roman" w:hAnsi="Times New Roman" w:cs="Times New Roman"/>
          <w:b/>
          <w:sz w:val="26"/>
          <w:szCs w:val="26"/>
        </w:rPr>
        <w:t>______________</w:t>
      </w:r>
      <w:r w:rsidR="00435C43" w:rsidRPr="00435C43">
        <w:rPr>
          <w:rFonts w:ascii="Times New Roman" w:eastAsia="Times New Roman" w:hAnsi="Times New Roman" w:cs="Times New Roman"/>
          <w:b/>
          <w:sz w:val="26"/>
          <w:szCs w:val="26"/>
        </w:rPr>
        <w:t xml:space="preserve"> года                                                                                 № </w:t>
      </w:r>
      <w:r w:rsidR="00ED62F9">
        <w:rPr>
          <w:rFonts w:ascii="Times New Roman" w:eastAsia="Times New Roman" w:hAnsi="Times New Roman" w:cs="Times New Roman"/>
          <w:b/>
          <w:sz w:val="26"/>
          <w:szCs w:val="26"/>
        </w:rPr>
        <w:t>_______</w:t>
      </w:r>
    </w:p>
    <w:p w:rsidR="00435C43" w:rsidRPr="00435C43" w:rsidRDefault="00435C43" w:rsidP="00435C43">
      <w:pPr>
        <w:spacing w:after="0" w:line="240" w:lineRule="auto"/>
        <w:jc w:val="center"/>
        <w:rPr>
          <w:rFonts w:ascii="Times New Roman" w:eastAsia="Times New Roman" w:hAnsi="Times New Roman" w:cs="Times New Roman"/>
          <w:b/>
          <w:sz w:val="26"/>
          <w:szCs w:val="26"/>
        </w:rPr>
      </w:pPr>
    </w:p>
    <w:p w:rsidR="00435C43" w:rsidRPr="00435C43" w:rsidRDefault="00435C43" w:rsidP="00721E59">
      <w:pPr>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Об основных направлениях бюджетной и налоговой политики</w:t>
      </w:r>
    </w:p>
    <w:p w:rsidR="00435C43" w:rsidRPr="00435C43" w:rsidRDefault="00435C43" w:rsidP="00435C43">
      <w:pPr>
        <w:spacing w:after="0" w:line="240" w:lineRule="auto"/>
        <w:ind w:firstLine="708"/>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в 202</w:t>
      </w:r>
      <w:r w:rsidR="00EE1E46">
        <w:rPr>
          <w:rFonts w:ascii="Times New Roman" w:eastAsia="Times New Roman" w:hAnsi="Times New Roman" w:cs="Times New Roman"/>
          <w:b/>
          <w:sz w:val="26"/>
          <w:szCs w:val="26"/>
        </w:rPr>
        <w:t>6</w:t>
      </w:r>
      <w:r w:rsidRPr="00435C43">
        <w:rPr>
          <w:rFonts w:ascii="Times New Roman" w:eastAsia="Times New Roman" w:hAnsi="Times New Roman" w:cs="Times New Roman"/>
          <w:b/>
          <w:sz w:val="26"/>
          <w:szCs w:val="26"/>
        </w:rPr>
        <w:t>-202</w:t>
      </w:r>
      <w:r w:rsidR="00EE1E46">
        <w:rPr>
          <w:rFonts w:ascii="Times New Roman" w:eastAsia="Times New Roman" w:hAnsi="Times New Roman" w:cs="Times New Roman"/>
          <w:b/>
          <w:sz w:val="26"/>
          <w:szCs w:val="26"/>
        </w:rPr>
        <w:t>8</w:t>
      </w:r>
      <w:r w:rsidRPr="00435C43">
        <w:rPr>
          <w:rFonts w:ascii="Times New Roman" w:eastAsia="Times New Roman" w:hAnsi="Times New Roman" w:cs="Times New Roman"/>
          <w:b/>
          <w:sz w:val="26"/>
          <w:szCs w:val="26"/>
        </w:rPr>
        <w:t xml:space="preserve"> годах</w:t>
      </w:r>
    </w:p>
    <w:p w:rsidR="00435C43" w:rsidRPr="00435C43" w:rsidRDefault="00435C43" w:rsidP="00435C43">
      <w:pPr>
        <w:spacing w:after="0" w:line="276" w:lineRule="auto"/>
        <w:jc w:val="center"/>
        <w:rPr>
          <w:rFonts w:ascii="Times New Roman" w:eastAsia="Times New Roman" w:hAnsi="Times New Roman" w:cs="Times New Roman"/>
          <w:b/>
          <w:sz w:val="26"/>
          <w:szCs w:val="26"/>
        </w:rPr>
      </w:pPr>
    </w:p>
    <w:p w:rsidR="00435C43" w:rsidRP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В целях укрепления налогового потенциала бюджета сельского поселения Севрюкаево муниципального района Ставропольский Самарской области, установления основных приоритетов  бюджетных расходов, руководствуясь Положением о бюджетном процессе в сельском поселении Севрюкаево муниципального района Ставропольский Самарской области, утвержденного </w:t>
      </w:r>
      <w:r w:rsidRPr="001336DE">
        <w:rPr>
          <w:rFonts w:ascii="Times New Roman" w:eastAsia="Times New Roman" w:hAnsi="Times New Roman" w:cs="Times New Roman"/>
          <w:sz w:val="26"/>
          <w:szCs w:val="26"/>
        </w:rPr>
        <w:t>Решением Собрания</w:t>
      </w:r>
      <w:r w:rsidR="00764C72">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 xml:space="preserve">Представителей от </w:t>
      </w:r>
      <w:r w:rsidR="00ED62F9">
        <w:rPr>
          <w:rFonts w:ascii="Times New Roman" w:eastAsia="Times New Roman" w:hAnsi="Times New Roman" w:cs="Times New Roman"/>
          <w:sz w:val="26"/>
          <w:szCs w:val="26"/>
        </w:rPr>
        <w:t>10</w:t>
      </w:r>
      <w:r w:rsidRPr="00D274DF">
        <w:rPr>
          <w:rFonts w:ascii="Times New Roman" w:eastAsia="Times New Roman" w:hAnsi="Times New Roman" w:cs="Times New Roman"/>
          <w:sz w:val="26"/>
          <w:szCs w:val="26"/>
        </w:rPr>
        <w:t>.0</w:t>
      </w:r>
      <w:r w:rsidR="00ED62F9">
        <w:rPr>
          <w:rFonts w:ascii="Times New Roman" w:eastAsia="Times New Roman" w:hAnsi="Times New Roman" w:cs="Times New Roman"/>
          <w:sz w:val="26"/>
          <w:szCs w:val="26"/>
        </w:rPr>
        <w:t>5</w:t>
      </w:r>
      <w:r w:rsidRPr="00D274DF">
        <w:rPr>
          <w:rFonts w:ascii="Times New Roman" w:eastAsia="Times New Roman" w:hAnsi="Times New Roman" w:cs="Times New Roman"/>
          <w:sz w:val="26"/>
          <w:szCs w:val="26"/>
        </w:rPr>
        <w:t>.20</w:t>
      </w:r>
      <w:r w:rsidR="00ED62F9">
        <w:rPr>
          <w:rFonts w:ascii="Times New Roman" w:eastAsia="Times New Roman" w:hAnsi="Times New Roman" w:cs="Times New Roman"/>
          <w:sz w:val="26"/>
          <w:szCs w:val="26"/>
        </w:rPr>
        <w:t>23</w:t>
      </w:r>
      <w:r w:rsidRPr="00D274DF">
        <w:rPr>
          <w:rFonts w:ascii="Times New Roman" w:eastAsia="Times New Roman" w:hAnsi="Times New Roman" w:cs="Times New Roman"/>
          <w:sz w:val="26"/>
          <w:szCs w:val="26"/>
        </w:rPr>
        <w:t>г.  №</w:t>
      </w:r>
      <w:r w:rsidR="00ED62F9">
        <w:rPr>
          <w:rFonts w:ascii="Times New Roman" w:eastAsia="Times New Roman" w:hAnsi="Times New Roman" w:cs="Times New Roman"/>
          <w:sz w:val="26"/>
          <w:szCs w:val="26"/>
        </w:rPr>
        <w:t>8 (119)</w:t>
      </w:r>
      <w:r w:rsidR="00764C72">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администрация сельского поселения Севрюкаево муниципального</w:t>
      </w:r>
      <w:r w:rsidRPr="001336DE">
        <w:rPr>
          <w:rFonts w:ascii="Times New Roman" w:eastAsia="Times New Roman" w:hAnsi="Times New Roman" w:cs="Times New Roman"/>
          <w:sz w:val="26"/>
          <w:szCs w:val="26"/>
        </w:rPr>
        <w:t xml:space="preserve"> района Ставропольский Самарской области</w:t>
      </w:r>
    </w:p>
    <w:p w:rsidR="001336DE" w:rsidRDefault="001336DE" w:rsidP="00435C43">
      <w:pPr>
        <w:spacing w:after="0" w:line="276" w:lineRule="auto"/>
        <w:ind w:firstLine="720"/>
        <w:jc w:val="both"/>
        <w:rPr>
          <w:rFonts w:ascii="Times New Roman" w:eastAsia="Times New Roman" w:hAnsi="Times New Roman" w:cs="Times New Roman"/>
          <w:sz w:val="26"/>
          <w:szCs w:val="26"/>
        </w:rPr>
      </w:pPr>
    </w:p>
    <w:p w:rsidR="00435C43" w:rsidRP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ПОСТАНОВЛЯЕТ:</w:t>
      </w:r>
    </w:p>
    <w:p w:rsid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1.</w:t>
      </w:r>
      <w:r w:rsidRPr="00B120E4">
        <w:rPr>
          <w:rFonts w:ascii="Times New Roman" w:eastAsia="Times New Roman" w:hAnsi="Times New Roman" w:cs="Times New Roman"/>
          <w:sz w:val="26"/>
          <w:szCs w:val="26"/>
        </w:rPr>
        <w:t>Утвердить основные направления бюджетной и налоговой политики в сельском поселении Севрюкаево муниципального района Ставропольский Самарской области на 202</w:t>
      </w:r>
      <w:r w:rsidR="00EE1E46">
        <w:rPr>
          <w:rFonts w:ascii="Times New Roman" w:eastAsia="Times New Roman" w:hAnsi="Times New Roman" w:cs="Times New Roman"/>
          <w:sz w:val="26"/>
          <w:szCs w:val="26"/>
        </w:rPr>
        <w:t>6</w:t>
      </w:r>
      <w:r w:rsidR="006B6662" w:rsidRPr="00B120E4">
        <w:rPr>
          <w:rFonts w:ascii="Times New Roman" w:eastAsia="Times New Roman" w:hAnsi="Times New Roman" w:cs="Times New Roman"/>
          <w:sz w:val="26"/>
          <w:szCs w:val="26"/>
        </w:rPr>
        <w:t>-202</w:t>
      </w:r>
      <w:r w:rsidR="00EE1E46">
        <w:rPr>
          <w:rFonts w:ascii="Times New Roman" w:eastAsia="Times New Roman" w:hAnsi="Times New Roman" w:cs="Times New Roman"/>
          <w:sz w:val="26"/>
          <w:szCs w:val="26"/>
        </w:rPr>
        <w:t>8</w:t>
      </w:r>
      <w:r w:rsidR="006B6662" w:rsidRPr="00B120E4">
        <w:rPr>
          <w:rFonts w:ascii="Times New Roman" w:eastAsia="Times New Roman" w:hAnsi="Times New Roman" w:cs="Times New Roman"/>
          <w:sz w:val="26"/>
          <w:szCs w:val="26"/>
        </w:rPr>
        <w:t xml:space="preserve"> годы, </w:t>
      </w:r>
      <w:r w:rsidR="00764C72">
        <w:rPr>
          <w:rFonts w:ascii="Times New Roman" w:eastAsia="Times New Roman" w:hAnsi="Times New Roman" w:cs="Times New Roman"/>
          <w:sz w:val="26"/>
          <w:szCs w:val="26"/>
        </w:rPr>
        <w:t>согласно Приложению</w:t>
      </w:r>
      <w:r w:rsidR="006B6662" w:rsidRPr="00CE3E4D">
        <w:rPr>
          <w:rFonts w:ascii="Times New Roman" w:eastAsia="Times New Roman" w:hAnsi="Times New Roman" w:cs="Times New Roman"/>
          <w:sz w:val="26"/>
          <w:szCs w:val="26"/>
        </w:rPr>
        <w:t xml:space="preserve"> №1</w:t>
      </w:r>
      <w:r w:rsidR="00CE3E4D" w:rsidRPr="00CE3E4D">
        <w:rPr>
          <w:rFonts w:ascii="Times New Roman" w:eastAsia="Times New Roman" w:hAnsi="Times New Roman" w:cs="Times New Roman"/>
          <w:sz w:val="26"/>
          <w:szCs w:val="26"/>
        </w:rPr>
        <w:t>.</w:t>
      </w:r>
    </w:p>
    <w:p w:rsidR="00B120E4" w:rsidRPr="00B120E4" w:rsidRDefault="00764C72" w:rsidP="00F414C8">
      <w:pPr>
        <w:pStyle w:val="a9"/>
        <w:spacing w:before="0" w:beforeAutospacing="0" w:after="150" w:afterAutospacing="0"/>
        <w:ind w:left="360"/>
        <w:jc w:val="both"/>
        <w:textAlignment w:val="baseline"/>
        <w:rPr>
          <w:rStyle w:val="FontStyle38"/>
          <w:bCs/>
          <w:sz w:val="26"/>
          <w:szCs w:val="26"/>
          <w:bdr w:val="none" w:sz="0" w:space="0" w:color="auto" w:frame="1"/>
        </w:rPr>
      </w:pPr>
      <w:r>
        <w:rPr>
          <w:sz w:val="26"/>
          <w:szCs w:val="26"/>
        </w:rPr>
        <w:t xml:space="preserve">      </w:t>
      </w:r>
      <w:r w:rsidR="00435C43" w:rsidRPr="00B120E4">
        <w:rPr>
          <w:sz w:val="26"/>
          <w:szCs w:val="26"/>
        </w:rPr>
        <w:t xml:space="preserve">2. </w:t>
      </w:r>
      <w:r w:rsidR="00B120E4" w:rsidRPr="00B120E4">
        <w:rPr>
          <w:rStyle w:val="FontStyle38"/>
          <w:sz w:val="26"/>
          <w:szCs w:val="26"/>
        </w:rPr>
        <w:t>Контроль за выполнением настоящего постановления оставляю за собой.</w:t>
      </w:r>
    </w:p>
    <w:p w:rsidR="00435C43" w:rsidRPr="00B120E4" w:rsidRDefault="00435C43" w:rsidP="00435C43">
      <w:pPr>
        <w:spacing w:after="0" w:line="276" w:lineRule="auto"/>
        <w:ind w:firstLine="709"/>
        <w:jc w:val="both"/>
        <w:rPr>
          <w:rFonts w:ascii="Times New Roman" w:eastAsia="Times New Roman" w:hAnsi="Times New Roman" w:cs="Times New Roman"/>
          <w:sz w:val="26"/>
          <w:szCs w:val="26"/>
        </w:rPr>
      </w:pPr>
      <w:r w:rsidRPr="00B120E4">
        <w:rPr>
          <w:rFonts w:ascii="Times New Roman" w:eastAsia="Times New Roman" w:hAnsi="Times New Roman" w:cs="Times New Roman"/>
          <w:sz w:val="26"/>
          <w:szCs w:val="26"/>
        </w:rPr>
        <w:t>3. Настоящее Постановление вступает в силу с 1 января 202</w:t>
      </w:r>
      <w:r w:rsidR="00EE1E46">
        <w:rPr>
          <w:rFonts w:ascii="Times New Roman" w:eastAsia="Times New Roman" w:hAnsi="Times New Roman" w:cs="Times New Roman"/>
          <w:sz w:val="26"/>
          <w:szCs w:val="26"/>
        </w:rPr>
        <w:t>6</w:t>
      </w:r>
      <w:r w:rsidRPr="00B120E4">
        <w:rPr>
          <w:rFonts w:ascii="Times New Roman" w:eastAsia="Times New Roman" w:hAnsi="Times New Roman" w:cs="Times New Roman"/>
          <w:sz w:val="26"/>
          <w:szCs w:val="26"/>
        </w:rPr>
        <w:t xml:space="preserve"> года и действует до 31 </w:t>
      </w:r>
      <w:r w:rsidRPr="00302EAA">
        <w:rPr>
          <w:rFonts w:ascii="Times New Roman" w:eastAsia="Times New Roman" w:hAnsi="Times New Roman" w:cs="Times New Roman"/>
          <w:sz w:val="26"/>
          <w:szCs w:val="26"/>
        </w:rPr>
        <w:t>декабря 202</w:t>
      </w:r>
      <w:r w:rsidR="00EE1E46">
        <w:rPr>
          <w:rFonts w:ascii="Times New Roman" w:eastAsia="Times New Roman" w:hAnsi="Times New Roman" w:cs="Times New Roman"/>
          <w:sz w:val="26"/>
          <w:szCs w:val="26"/>
        </w:rPr>
        <w:t>8</w:t>
      </w:r>
      <w:r w:rsidRPr="00302EAA">
        <w:rPr>
          <w:rFonts w:ascii="Times New Roman" w:eastAsia="Times New Roman" w:hAnsi="Times New Roman" w:cs="Times New Roman"/>
          <w:sz w:val="26"/>
          <w:szCs w:val="26"/>
        </w:rPr>
        <w:t xml:space="preserve"> года, а также с </w:t>
      </w:r>
      <w:r w:rsidR="001336DE" w:rsidRPr="00302EAA">
        <w:rPr>
          <w:rFonts w:ascii="Times New Roman" w:eastAsia="Times New Roman" w:hAnsi="Times New Roman" w:cs="Times New Roman"/>
          <w:sz w:val="26"/>
          <w:szCs w:val="26"/>
        </w:rPr>
        <w:t>0</w:t>
      </w:r>
      <w:r w:rsidRPr="00302EAA">
        <w:rPr>
          <w:rFonts w:ascii="Times New Roman" w:eastAsia="Times New Roman" w:hAnsi="Times New Roman" w:cs="Times New Roman"/>
          <w:sz w:val="26"/>
          <w:szCs w:val="26"/>
        </w:rPr>
        <w:t>1 января 202</w:t>
      </w:r>
      <w:r w:rsidR="00EE1E46">
        <w:rPr>
          <w:rFonts w:ascii="Times New Roman" w:eastAsia="Times New Roman" w:hAnsi="Times New Roman" w:cs="Times New Roman"/>
          <w:sz w:val="26"/>
          <w:szCs w:val="26"/>
        </w:rPr>
        <w:t>6</w:t>
      </w:r>
      <w:r w:rsidRPr="00302EAA">
        <w:rPr>
          <w:rFonts w:ascii="Times New Roman" w:eastAsia="Times New Roman" w:hAnsi="Times New Roman" w:cs="Times New Roman"/>
          <w:sz w:val="26"/>
          <w:szCs w:val="26"/>
        </w:rPr>
        <w:t xml:space="preserve"> года отменяет действия Постановления «Об основных направлениях бюджетной и налоговой политики в 20</w:t>
      </w:r>
      <w:r w:rsidR="009C569E" w:rsidRPr="00302EAA">
        <w:rPr>
          <w:rFonts w:ascii="Times New Roman" w:eastAsia="Times New Roman" w:hAnsi="Times New Roman" w:cs="Times New Roman"/>
          <w:sz w:val="26"/>
          <w:szCs w:val="26"/>
        </w:rPr>
        <w:t>2</w:t>
      </w:r>
      <w:r w:rsidR="00EE1E46">
        <w:rPr>
          <w:rFonts w:ascii="Times New Roman" w:eastAsia="Times New Roman" w:hAnsi="Times New Roman" w:cs="Times New Roman"/>
          <w:sz w:val="26"/>
          <w:szCs w:val="26"/>
        </w:rPr>
        <w:t>5</w:t>
      </w:r>
      <w:r w:rsidRPr="00302EAA">
        <w:rPr>
          <w:rFonts w:ascii="Times New Roman" w:eastAsia="Times New Roman" w:hAnsi="Times New Roman" w:cs="Times New Roman"/>
          <w:sz w:val="26"/>
          <w:szCs w:val="26"/>
        </w:rPr>
        <w:t>-202</w:t>
      </w:r>
      <w:r w:rsidR="00EE1E46">
        <w:rPr>
          <w:rFonts w:ascii="Times New Roman" w:eastAsia="Times New Roman" w:hAnsi="Times New Roman" w:cs="Times New Roman"/>
          <w:sz w:val="26"/>
          <w:szCs w:val="26"/>
        </w:rPr>
        <w:t>7</w:t>
      </w:r>
      <w:r w:rsidRPr="00302EAA">
        <w:rPr>
          <w:rFonts w:ascii="Times New Roman" w:eastAsia="Times New Roman" w:hAnsi="Times New Roman" w:cs="Times New Roman"/>
          <w:sz w:val="26"/>
          <w:szCs w:val="26"/>
        </w:rPr>
        <w:t xml:space="preserve"> годах</w:t>
      </w:r>
      <w:r w:rsidR="00302EAA" w:rsidRPr="00302EAA">
        <w:rPr>
          <w:rFonts w:ascii="Times New Roman" w:eastAsia="Times New Roman" w:hAnsi="Times New Roman" w:cs="Times New Roman"/>
          <w:sz w:val="26"/>
          <w:szCs w:val="26"/>
        </w:rPr>
        <w:t xml:space="preserve">» от </w:t>
      </w:r>
      <w:r w:rsidR="00EE1E46">
        <w:rPr>
          <w:rFonts w:ascii="Times New Roman" w:eastAsia="Times New Roman" w:hAnsi="Times New Roman" w:cs="Times New Roman"/>
          <w:sz w:val="26"/>
          <w:szCs w:val="26"/>
        </w:rPr>
        <w:t>30</w:t>
      </w:r>
      <w:r w:rsidR="00302EAA" w:rsidRPr="00302EAA">
        <w:rPr>
          <w:rFonts w:ascii="Times New Roman" w:eastAsia="Times New Roman" w:hAnsi="Times New Roman" w:cs="Times New Roman"/>
          <w:sz w:val="26"/>
          <w:szCs w:val="26"/>
        </w:rPr>
        <w:t>.</w:t>
      </w:r>
      <w:r w:rsidR="00EE1E46">
        <w:rPr>
          <w:rFonts w:ascii="Times New Roman" w:eastAsia="Times New Roman" w:hAnsi="Times New Roman" w:cs="Times New Roman"/>
          <w:sz w:val="26"/>
          <w:szCs w:val="26"/>
        </w:rPr>
        <w:t>10</w:t>
      </w:r>
      <w:r w:rsidRPr="00302EAA">
        <w:rPr>
          <w:rFonts w:ascii="Times New Roman" w:eastAsia="Times New Roman" w:hAnsi="Times New Roman" w:cs="Times New Roman"/>
          <w:sz w:val="26"/>
          <w:szCs w:val="26"/>
        </w:rPr>
        <w:t>.20</w:t>
      </w:r>
      <w:r w:rsidR="007253FD">
        <w:rPr>
          <w:rFonts w:ascii="Times New Roman" w:eastAsia="Times New Roman" w:hAnsi="Times New Roman" w:cs="Times New Roman"/>
          <w:sz w:val="26"/>
          <w:szCs w:val="26"/>
        </w:rPr>
        <w:t>2</w:t>
      </w:r>
      <w:r w:rsidR="00EE1E46">
        <w:rPr>
          <w:rFonts w:ascii="Times New Roman" w:eastAsia="Times New Roman" w:hAnsi="Times New Roman" w:cs="Times New Roman"/>
          <w:sz w:val="26"/>
          <w:szCs w:val="26"/>
        </w:rPr>
        <w:t>4</w:t>
      </w:r>
      <w:r w:rsidRPr="00302EAA">
        <w:rPr>
          <w:rFonts w:ascii="Times New Roman" w:eastAsia="Times New Roman" w:hAnsi="Times New Roman" w:cs="Times New Roman"/>
          <w:sz w:val="26"/>
          <w:szCs w:val="26"/>
        </w:rPr>
        <w:t xml:space="preserve"> года № </w:t>
      </w:r>
      <w:r w:rsidR="00EE1E46">
        <w:rPr>
          <w:rFonts w:ascii="Times New Roman" w:eastAsia="Times New Roman" w:hAnsi="Times New Roman" w:cs="Times New Roman"/>
          <w:sz w:val="26"/>
          <w:szCs w:val="26"/>
        </w:rPr>
        <w:t>84</w:t>
      </w:r>
      <w:r w:rsidRPr="00302EAA">
        <w:rPr>
          <w:rFonts w:ascii="Times New Roman" w:eastAsia="Times New Roman" w:hAnsi="Times New Roman" w:cs="Times New Roman"/>
          <w:sz w:val="26"/>
          <w:szCs w:val="26"/>
        </w:rPr>
        <w:t>.</w:t>
      </w:r>
    </w:p>
    <w:p w:rsidR="00435C43" w:rsidRPr="00435C43" w:rsidRDefault="00435C43" w:rsidP="00435C43">
      <w:pPr>
        <w:spacing w:after="0" w:line="276" w:lineRule="auto"/>
        <w:ind w:firstLine="709"/>
        <w:jc w:val="both"/>
        <w:rPr>
          <w:rFonts w:ascii="Times New Roman" w:eastAsia="Times New Roman" w:hAnsi="Times New Roman" w:cs="Times New Roman"/>
          <w:sz w:val="28"/>
          <w:szCs w:val="28"/>
        </w:rPr>
      </w:pPr>
      <w:r w:rsidRPr="00B120E4">
        <w:rPr>
          <w:rFonts w:ascii="Times New Roman" w:eastAsia="Times New Roman" w:hAnsi="Times New Roman" w:cs="Times New Roman"/>
          <w:sz w:val="26"/>
          <w:szCs w:val="26"/>
        </w:rPr>
        <w:t>4</w:t>
      </w:r>
      <w:r w:rsidRPr="00EC1F5A">
        <w:rPr>
          <w:rFonts w:ascii="Times New Roman" w:eastAsia="Times New Roman" w:hAnsi="Times New Roman" w:cs="Times New Roman"/>
          <w:sz w:val="26"/>
          <w:szCs w:val="26"/>
        </w:rPr>
        <w:t xml:space="preserve">.  </w:t>
      </w:r>
      <w:r w:rsidRPr="00EC1F5A">
        <w:rPr>
          <w:rFonts w:ascii="Times New Roman" w:eastAsia="Times New Roman" w:hAnsi="Times New Roman" w:cs="Times New Roman"/>
          <w:sz w:val="26"/>
          <w:szCs w:val="26"/>
          <w:lang w:eastAsia="hi-IN"/>
        </w:rPr>
        <w:t>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в сети интернет  http://sevrukaevo.stavrsp</w:t>
      </w:r>
      <w:r w:rsidRPr="00EC1F5A">
        <w:rPr>
          <w:rFonts w:ascii="Times New Roman" w:eastAsia="Times New Roman" w:hAnsi="Times New Roman" w:cs="Times New Roman"/>
          <w:sz w:val="28"/>
          <w:szCs w:val="28"/>
          <w:lang w:eastAsia="hi-IN"/>
        </w:rPr>
        <w:t>.ru</w:t>
      </w:r>
    </w:p>
    <w:p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rsidR="006B6662" w:rsidRDefault="006B6662" w:rsidP="00435C43">
      <w:pPr>
        <w:keepNext/>
        <w:spacing w:after="0" w:line="240" w:lineRule="auto"/>
        <w:outlineLvl w:val="1"/>
        <w:rPr>
          <w:rFonts w:ascii="Times New Roman" w:eastAsia="Times New Roman" w:hAnsi="Times New Roman" w:cs="Times New Roman"/>
          <w:bCs/>
          <w:iCs/>
          <w:sz w:val="28"/>
          <w:szCs w:val="28"/>
        </w:rPr>
      </w:pPr>
    </w:p>
    <w:p w:rsidR="00435C43" w:rsidRPr="00435C43" w:rsidRDefault="00DE516D" w:rsidP="00435C43">
      <w:pPr>
        <w:keepNext/>
        <w:spacing w:after="0" w:line="240" w:lineRule="auto"/>
        <w:outlineLvl w:val="1"/>
        <w:rPr>
          <w:rFonts w:ascii="Times New Roman" w:eastAsia="Times New Roman" w:hAnsi="Times New Roman" w:cs="Times New Roman"/>
          <w:bCs/>
          <w:iCs/>
          <w:sz w:val="28"/>
          <w:szCs w:val="28"/>
        </w:rPr>
      </w:pPr>
      <w:r>
        <w:rPr>
          <w:rFonts w:ascii="Times New Roman" w:eastAsia="Times New Roman" w:hAnsi="Times New Roman" w:cs="Times New Roman"/>
          <w:bCs/>
          <w:iCs/>
          <w:sz w:val="28"/>
          <w:szCs w:val="28"/>
        </w:rPr>
        <w:t>Г</w:t>
      </w:r>
      <w:r w:rsidR="00822FF0">
        <w:rPr>
          <w:rFonts w:ascii="Times New Roman" w:eastAsia="Times New Roman" w:hAnsi="Times New Roman" w:cs="Times New Roman"/>
          <w:bCs/>
          <w:iCs/>
          <w:sz w:val="28"/>
          <w:szCs w:val="28"/>
        </w:rPr>
        <w:t>лав</w:t>
      </w:r>
      <w:r>
        <w:rPr>
          <w:rFonts w:ascii="Times New Roman" w:eastAsia="Times New Roman" w:hAnsi="Times New Roman" w:cs="Times New Roman"/>
          <w:bCs/>
          <w:iCs/>
          <w:sz w:val="28"/>
          <w:szCs w:val="28"/>
        </w:rPr>
        <w:t>а</w:t>
      </w:r>
      <w:r w:rsidR="00435C43" w:rsidRPr="00435C43">
        <w:rPr>
          <w:rFonts w:ascii="Times New Roman" w:eastAsia="Times New Roman" w:hAnsi="Times New Roman" w:cs="Times New Roman"/>
          <w:bCs/>
          <w:iCs/>
          <w:sz w:val="28"/>
          <w:szCs w:val="28"/>
        </w:rPr>
        <w:t xml:space="preserve"> сельского поселения Севрюкаево </w:t>
      </w:r>
      <w:r>
        <w:rPr>
          <w:rFonts w:ascii="Times New Roman" w:eastAsia="Times New Roman" w:hAnsi="Times New Roman" w:cs="Times New Roman"/>
          <w:bCs/>
          <w:iCs/>
          <w:sz w:val="28"/>
          <w:szCs w:val="28"/>
        </w:rPr>
        <w:t xml:space="preserve">                                     </w:t>
      </w:r>
      <w:r w:rsidR="00435C43" w:rsidRPr="00435C43">
        <w:rPr>
          <w:rFonts w:ascii="Times New Roman" w:eastAsia="Times New Roman" w:hAnsi="Times New Roman" w:cs="Times New Roman"/>
          <w:bCs/>
          <w:iCs/>
          <w:sz w:val="28"/>
          <w:szCs w:val="28"/>
        </w:rPr>
        <w:t xml:space="preserve">  </w:t>
      </w:r>
      <w:r w:rsidR="00EE1E46">
        <w:rPr>
          <w:rFonts w:ascii="Times New Roman" w:eastAsia="Times New Roman" w:hAnsi="Times New Roman" w:cs="Times New Roman"/>
          <w:bCs/>
          <w:iCs/>
          <w:sz w:val="28"/>
          <w:szCs w:val="28"/>
        </w:rPr>
        <w:t>С.В.Калинин</w:t>
      </w:r>
    </w:p>
    <w:p w:rsidR="00435C43" w:rsidRPr="00435C43" w:rsidRDefault="00435C43" w:rsidP="00435C43">
      <w:pPr>
        <w:spacing w:after="0" w:line="240" w:lineRule="auto"/>
        <w:rPr>
          <w:rFonts w:ascii="Times New Roman" w:eastAsia="Times New Roman" w:hAnsi="Times New Roman" w:cs="Times New Roman"/>
          <w:sz w:val="24"/>
          <w:szCs w:val="24"/>
        </w:rPr>
      </w:pPr>
    </w:p>
    <w:p w:rsidR="00746266" w:rsidRDefault="00746266" w:rsidP="00435C43">
      <w:pPr>
        <w:spacing w:after="0" w:line="240" w:lineRule="auto"/>
        <w:jc w:val="right"/>
        <w:rPr>
          <w:rFonts w:ascii="Times New Roman" w:eastAsia="Times New Roman" w:hAnsi="Times New Roman" w:cs="Times New Roman"/>
          <w:sz w:val="26"/>
          <w:szCs w:val="26"/>
        </w:rPr>
      </w:pPr>
    </w:p>
    <w:p w:rsidR="00746266" w:rsidRDefault="00746266" w:rsidP="00435C43">
      <w:pPr>
        <w:spacing w:after="0" w:line="240" w:lineRule="auto"/>
        <w:jc w:val="right"/>
        <w:rPr>
          <w:rFonts w:ascii="Times New Roman" w:eastAsia="Times New Roman" w:hAnsi="Times New Roman" w:cs="Times New Roman"/>
          <w:sz w:val="26"/>
          <w:szCs w:val="26"/>
        </w:rPr>
      </w:pPr>
    </w:p>
    <w:p w:rsidR="00746266" w:rsidRDefault="00746266" w:rsidP="00435C43">
      <w:pPr>
        <w:spacing w:after="0" w:line="240" w:lineRule="auto"/>
        <w:jc w:val="right"/>
        <w:rPr>
          <w:rFonts w:ascii="Times New Roman" w:eastAsia="Times New Roman" w:hAnsi="Times New Roman" w:cs="Times New Roman"/>
          <w:sz w:val="26"/>
          <w:szCs w:val="26"/>
        </w:rPr>
      </w:pP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CE3E4D">
        <w:rPr>
          <w:rFonts w:ascii="Times New Roman" w:eastAsia="Times New Roman" w:hAnsi="Times New Roman" w:cs="Times New Roman"/>
          <w:sz w:val="26"/>
          <w:szCs w:val="26"/>
        </w:rPr>
        <w:lastRenderedPageBreak/>
        <w:t>Приложение</w:t>
      </w:r>
      <w:r w:rsidR="006B6662" w:rsidRPr="00CE3E4D">
        <w:rPr>
          <w:rFonts w:ascii="Times New Roman" w:eastAsia="Times New Roman" w:hAnsi="Times New Roman" w:cs="Times New Roman"/>
          <w:sz w:val="26"/>
          <w:szCs w:val="26"/>
        </w:rPr>
        <w:t xml:space="preserve"> №1</w:t>
      </w: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к  Постановлению администрации</w:t>
      </w: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сельского поселения Севрюкаево</w:t>
      </w: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муниципального района Ставропольский</w:t>
      </w: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Самарской области</w:t>
      </w:r>
    </w:p>
    <w:p w:rsidR="00435C43" w:rsidRPr="00435C43" w:rsidRDefault="00DA766E" w:rsidP="00435C43">
      <w:pPr>
        <w:spacing w:after="0" w:line="240" w:lineRule="auto"/>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о</w:t>
      </w:r>
      <w:r w:rsidR="00435C43" w:rsidRPr="00435C43">
        <w:rPr>
          <w:rFonts w:ascii="Times New Roman" w:eastAsia="Times New Roman" w:hAnsi="Times New Roman" w:cs="Times New Roman"/>
          <w:sz w:val="26"/>
          <w:szCs w:val="26"/>
        </w:rPr>
        <w:t xml:space="preserve">т </w:t>
      </w:r>
      <w:r w:rsidR="00ED62F9">
        <w:rPr>
          <w:rFonts w:ascii="Times New Roman" w:eastAsia="Times New Roman" w:hAnsi="Times New Roman" w:cs="Times New Roman"/>
          <w:sz w:val="26"/>
          <w:szCs w:val="26"/>
        </w:rPr>
        <w:t>__________</w:t>
      </w:r>
      <w:r w:rsidR="00435C43" w:rsidRPr="00435C43">
        <w:rPr>
          <w:rFonts w:ascii="Times New Roman" w:eastAsia="Times New Roman" w:hAnsi="Times New Roman" w:cs="Times New Roman"/>
          <w:sz w:val="26"/>
          <w:szCs w:val="26"/>
        </w:rPr>
        <w:t xml:space="preserve"> г. №</w:t>
      </w:r>
      <w:r w:rsidR="00ED62F9">
        <w:rPr>
          <w:rFonts w:ascii="Times New Roman" w:eastAsia="Times New Roman" w:hAnsi="Times New Roman" w:cs="Times New Roman"/>
          <w:sz w:val="26"/>
          <w:szCs w:val="26"/>
        </w:rPr>
        <w:t>___</w:t>
      </w:r>
    </w:p>
    <w:p w:rsidR="00435C43" w:rsidRPr="00435C43" w:rsidRDefault="00435C43" w:rsidP="00435C43">
      <w:pPr>
        <w:spacing w:after="0" w:line="240" w:lineRule="auto"/>
        <w:ind w:firstLine="5387"/>
        <w:rPr>
          <w:rFonts w:ascii="Times New Roman" w:eastAsia="Times New Roman" w:hAnsi="Times New Roman" w:cs="Times New Roman"/>
          <w:sz w:val="26"/>
          <w:szCs w:val="26"/>
        </w:rPr>
      </w:pPr>
    </w:p>
    <w:p w:rsidR="00435C43" w:rsidRPr="00435C43" w:rsidRDefault="00435C43" w:rsidP="00435C43">
      <w:pPr>
        <w:numPr>
          <w:ilvl w:val="0"/>
          <w:numId w:val="1"/>
        </w:numPr>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 xml:space="preserve"> Основные направления бюджетной и налоговой политики  </w:t>
      </w:r>
    </w:p>
    <w:p w:rsidR="00435C43" w:rsidRPr="00435C43" w:rsidRDefault="00435C43" w:rsidP="00435C43">
      <w:pPr>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в сельском поселении Севрюкаево муниципального района Ставропольский                 Самарской области   на 202</w:t>
      </w:r>
      <w:r w:rsidR="00EE1E46">
        <w:rPr>
          <w:rFonts w:ascii="Times New Roman" w:eastAsia="Times New Roman" w:hAnsi="Times New Roman" w:cs="Times New Roman"/>
          <w:b/>
          <w:bCs/>
          <w:sz w:val="26"/>
          <w:szCs w:val="26"/>
        </w:rPr>
        <w:t>6</w:t>
      </w:r>
      <w:r w:rsidRPr="00435C43">
        <w:rPr>
          <w:rFonts w:ascii="Times New Roman" w:eastAsia="Times New Roman" w:hAnsi="Times New Roman" w:cs="Times New Roman"/>
          <w:b/>
          <w:bCs/>
          <w:sz w:val="26"/>
          <w:szCs w:val="26"/>
        </w:rPr>
        <w:t>-202</w:t>
      </w:r>
      <w:r w:rsidR="00EE1E46">
        <w:rPr>
          <w:rFonts w:ascii="Times New Roman" w:eastAsia="Times New Roman" w:hAnsi="Times New Roman" w:cs="Times New Roman"/>
          <w:b/>
          <w:bCs/>
          <w:sz w:val="26"/>
          <w:szCs w:val="26"/>
        </w:rPr>
        <w:t>8</w:t>
      </w:r>
      <w:r w:rsidRPr="00435C43">
        <w:rPr>
          <w:rFonts w:ascii="Times New Roman" w:eastAsia="Times New Roman" w:hAnsi="Times New Roman" w:cs="Times New Roman"/>
          <w:b/>
          <w:bCs/>
          <w:sz w:val="26"/>
          <w:szCs w:val="26"/>
        </w:rPr>
        <w:t xml:space="preserve"> годы.</w:t>
      </w:r>
    </w:p>
    <w:p w:rsidR="00435C43" w:rsidRPr="00435C43" w:rsidRDefault="00435C43" w:rsidP="00435C43">
      <w:pPr>
        <w:spacing w:after="0" w:line="240" w:lineRule="auto"/>
        <w:jc w:val="center"/>
        <w:rPr>
          <w:rFonts w:ascii="Times New Roman" w:eastAsia="Times New Roman" w:hAnsi="Times New Roman" w:cs="Times New Roman"/>
          <w:b/>
          <w:bCs/>
          <w:sz w:val="26"/>
          <w:szCs w:val="26"/>
        </w:rPr>
      </w:pPr>
    </w:p>
    <w:p w:rsidR="00435C43" w:rsidRPr="006A3398"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Основные направления бюджетной </w:t>
      </w:r>
      <w:r w:rsidR="000A5C47" w:rsidRPr="006A3398">
        <w:rPr>
          <w:rFonts w:ascii="Times New Roman" w:eastAsia="Times New Roman" w:hAnsi="Times New Roman" w:cs="Times New Roman"/>
          <w:sz w:val="24"/>
          <w:szCs w:val="24"/>
        </w:rPr>
        <w:t xml:space="preserve">и налоговой </w:t>
      </w:r>
      <w:r w:rsidRPr="006A3398">
        <w:rPr>
          <w:rFonts w:ascii="Times New Roman" w:eastAsia="Times New Roman" w:hAnsi="Times New Roman" w:cs="Times New Roman"/>
          <w:sz w:val="24"/>
          <w:szCs w:val="24"/>
        </w:rPr>
        <w:t>политики на 202</w:t>
      </w:r>
      <w:r w:rsidR="00EE1E46">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 и на плановый период 202</w:t>
      </w:r>
      <w:r w:rsidR="00252823">
        <w:rPr>
          <w:rFonts w:ascii="Times New Roman" w:eastAsia="Times New Roman" w:hAnsi="Times New Roman" w:cs="Times New Roman"/>
          <w:sz w:val="24"/>
          <w:szCs w:val="24"/>
        </w:rPr>
        <w:t>7</w:t>
      </w:r>
      <w:r w:rsidRPr="006A3398">
        <w:rPr>
          <w:rFonts w:ascii="Times New Roman" w:eastAsia="Times New Roman" w:hAnsi="Times New Roman" w:cs="Times New Roman"/>
          <w:sz w:val="24"/>
          <w:szCs w:val="24"/>
        </w:rPr>
        <w:t xml:space="preserve"> и 202</w:t>
      </w:r>
      <w:r w:rsidR="00252823">
        <w:rPr>
          <w:rFonts w:ascii="Times New Roman" w:eastAsia="Times New Roman" w:hAnsi="Times New Roman" w:cs="Times New Roman"/>
          <w:sz w:val="24"/>
          <w:szCs w:val="24"/>
        </w:rPr>
        <w:t>8</w:t>
      </w:r>
      <w:r w:rsidRPr="006A3398">
        <w:rPr>
          <w:rFonts w:ascii="Times New Roman" w:eastAsia="Times New Roman" w:hAnsi="Times New Roman" w:cs="Times New Roman"/>
          <w:sz w:val="24"/>
          <w:szCs w:val="24"/>
        </w:rPr>
        <w:t xml:space="preserve"> годов (далее - Основные направления бюджетной политики) </w:t>
      </w:r>
      <w:r w:rsidR="000A5C47" w:rsidRPr="006A3398">
        <w:rPr>
          <w:rFonts w:ascii="Times New Roman" w:eastAsia="Times New Roman" w:hAnsi="Times New Roman" w:cs="Times New Roman"/>
          <w:sz w:val="24"/>
          <w:szCs w:val="24"/>
        </w:rPr>
        <w:t>определены</w:t>
      </w:r>
      <w:r w:rsidRPr="006A3398">
        <w:rPr>
          <w:rFonts w:ascii="Times New Roman" w:eastAsia="Times New Roman" w:hAnsi="Times New Roman" w:cs="Times New Roman"/>
          <w:sz w:val="24"/>
          <w:szCs w:val="24"/>
        </w:rPr>
        <w:t xml:space="preserve"> в соответствии со статьей 165 Бюджетного кодекса Российской Федерации (далее - Бюджетный кодекс)</w:t>
      </w:r>
      <w:r w:rsidR="000A5C47" w:rsidRPr="006A3398">
        <w:rPr>
          <w:rFonts w:ascii="Times New Roman" w:eastAsia="Times New Roman" w:hAnsi="Times New Roman" w:cs="Times New Roman"/>
          <w:sz w:val="24"/>
          <w:szCs w:val="24"/>
        </w:rPr>
        <w:t>,</w:t>
      </w:r>
      <w:r w:rsidR="00BF19BC">
        <w:rPr>
          <w:rFonts w:ascii="Times New Roman" w:eastAsia="Times New Roman" w:hAnsi="Times New Roman" w:cs="Times New Roman"/>
          <w:sz w:val="24"/>
          <w:szCs w:val="24"/>
        </w:rPr>
        <w:t xml:space="preserve"> </w:t>
      </w:r>
      <w:r w:rsidR="000A5C47" w:rsidRPr="006A3398">
        <w:rPr>
          <w:rFonts w:ascii="Times New Roman" w:eastAsia="Times New Roman" w:hAnsi="Times New Roman" w:cs="Times New Roman"/>
          <w:sz w:val="24"/>
          <w:szCs w:val="24"/>
        </w:rPr>
        <w:t>Федеральным  законом от 06.10.2003 № 131-ФЗ «Об общих принципах  организации местного самоуправления в Российской Федерации»</w:t>
      </w:r>
      <w:r w:rsidRPr="006A3398">
        <w:rPr>
          <w:rFonts w:ascii="Times New Roman" w:eastAsia="Times New Roman" w:hAnsi="Times New Roman" w:cs="Times New Roman"/>
          <w:sz w:val="24"/>
          <w:szCs w:val="24"/>
        </w:rPr>
        <w:t>.</w:t>
      </w:r>
    </w:p>
    <w:p w:rsidR="00974A11"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 подготовке Основных направлений бюджетной и налоговой политики были учтены положения</w:t>
      </w:r>
      <w:r w:rsidR="00974A11">
        <w:rPr>
          <w:rFonts w:ascii="Times New Roman" w:eastAsia="Times New Roman" w:hAnsi="Times New Roman" w:cs="Times New Roman"/>
          <w:sz w:val="24"/>
          <w:szCs w:val="24"/>
        </w:rPr>
        <w:t>:</w:t>
      </w:r>
    </w:p>
    <w:p w:rsidR="0091753F" w:rsidRDefault="00836131"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 П</w:t>
      </w:r>
      <w:r w:rsidRPr="00836131">
        <w:rPr>
          <w:rFonts w:ascii="Times New Roman" w:hAnsi="Times New Roman" w:cs="Times New Roman"/>
          <w:sz w:val="24"/>
          <w:szCs w:val="24"/>
        </w:rPr>
        <w:t>ослани</w:t>
      </w:r>
      <w:r>
        <w:rPr>
          <w:rFonts w:ascii="Times New Roman" w:hAnsi="Times New Roman" w:cs="Times New Roman"/>
          <w:sz w:val="24"/>
          <w:szCs w:val="24"/>
        </w:rPr>
        <w:t>я</w:t>
      </w:r>
      <w:r w:rsidRPr="00836131">
        <w:rPr>
          <w:rFonts w:ascii="Times New Roman" w:hAnsi="Times New Roman" w:cs="Times New Roman"/>
          <w:sz w:val="24"/>
          <w:szCs w:val="24"/>
        </w:rPr>
        <w:t xml:space="preserve"> Президента Российской Федерации Федеральному Соб</w:t>
      </w:r>
      <w:r w:rsidR="00214E6F">
        <w:rPr>
          <w:rFonts w:ascii="Times New Roman" w:hAnsi="Times New Roman" w:cs="Times New Roman"/>
          <w:sz w:val="24"/>
          <w:szCs w:val="24"/>
        </w:rPr>
        <w:t>ранию Российской Федерации от 09 февраля 2024</w:t>
      </w:r>
      <w:r w:rsidRPr="00836131">
        <w:rPr>
          <w:rFonts w:ascii="Times New Roman" w:hAnsi="Times New Roman" w:cs="Times New Roman"/>
          <w:sz w:val="24"/>
          <w:szCs w:val="24"/>
        </w:rPr>
        <w:t>г и от 23 февраля 2023</w:t>
      </w:r>
      <w:r w:rsidR="00214E6F">
        <w:rPr>
          <w:rFonts w:ascii="Times New Roman" w:hAnsi="Times New Roman" w:cs="Times New Roman"/>
          <w:sz w:val="24"/>
          <w:szCs w:val="24"/>
        </w:rPr>
        <w:t xml:space="preserve"> </w:t>
      </w:r>
      <w:r w:rsidRPr="00836131">
        <w:rPr>
          <w:rFonts w:ascii="Times New Roman" w:hAnsi="Times New Roman" w:cs="Times New Roman"/>
          <w:sz w:val="24"/>
          <w:szCs w:val="24"/>
        </w:rPr>
        <w:t>г</w:t>
      </w:r>
      <w:r w:rsidR="0091753F">
        <w:rPr>
          <w:rFonts w:ascii="Times New Roman" w:hAnsi="Times New Roman" w:cs="Times New Roman"/>
          <w:sz w:val="24"/>
          <w:szCs w:val="24"/>
        </w:rPr>
        <w:t>;</w:t>
      </w:r>
    </w:p>
    <w:p w:rsidR="00435C43" w:rsidRDefault="0091753F"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У</w:t>
      </w:r>
      <w:r w:rsidR="000A5C47" w:rsidRPr="00974A11">
        <w:rPr>
          <w:rFonts w:ascii="Times New Roman" w:hAnsi="Times New Roman" w:cs="Times New Roman"/>
          <w:sz w:val="24"/>
          <w:szCs w:val="24"/>
        </w:rPr>
        <w:t>каз</w:t>
      </w:r>
      <w:r w:rsidR="00BF19BC">
        <w:rPr>
          <w:rFonts w:ascii="Times New Roman" w:hAnsi="Times New Roman" w:cs="Times New Roman"/>
          <w:sz w:val="24"/>
          <w:szCs w:val="24"/>
        </w:rPr>
        <w:t>а</w:t>
      </w:r>
      <w:r w:rsidR="000A5C47" w:rsidRPr="00974A11">
        <w:rPr>
          <w:rFonts w:ascii="Times New Roman" w:hAnsi="Times New Roman" w:cs="Times New Roman"/>
          <w:sz w:val="24"/>
          <w:szCs w:val="24"/>
        </w:rPr>
        <w:t xml:space="preserve"> Президента Российской Федерации от 21 июля 2020 года № 474 «О национальных целях развития Российской Федерации на период до 2030 года»</w:t>
      </w:r>
      <w:r w:rsidR="00974A11">
        <w:rPr>
          <w:rFonts w:ascii="Times New Roman" w:hAnsi="Times New Roman" w:cs="Times New Roman"/>
          <w:sz w:val="24"/>
          <w:szCs w:val="24"/>
        </w:rPr>
        <w:t>;</w:t>
      </w:r>
    </w:p>
    <w:p w:rsidR="00836131" w:rsidRDefault="00836131" w:rsidP="00974A11">
      <w:pPr>
        <w:pStyle w:val="aa"/>
        <w:numPr>
          <w:ilvl w:val="0"/>
          <w:numId w:val="6"/>
        </w:numPr>
        <w:spacing w:after="0" w:line="240" w:lineRule="auto"/>
        <w:ind w:left="0" w:firstLine="567"/>
        <w:jc w:val="both"/>
        <w:rPr>
          <w:rFonts w:ascii="Times New Roman" w:hAnsi="Times New Roman" w:cs="Times New Roman"/>
          <w:sz w:val="24"/>
          <w:szCs w:val="24"/>
        </w:rPr>
      </w:pPr>
      <w:r w:rsidRPr="00836131">
        <w:rPr>
          <w:rFonts w:ascii="Times New Roman" w:hAnsi="Times New Roman" w:cs="Times New Roman"/>
          <w:sz w:val="24"/>
          <w:szCs w:val="24"/>
        </w:rPr>
        <w:t>Единого плана по достижению национальных целей развития РФ на период до 2024 года и на плановый период до 2030 года</w:t>
      </w:r>
      <w:r>
        <w:rPr>
          <w:rFonts w:ascii="Times New Roman" w:hAnsi="Times New Roman" w:cs="Times New Roman"/>
          <w:sz w:val="24"/>
          <w:szCs w:val="24"/>
        </w:rPr>
        <w:t>;</w:t>
      </w:r>
    </w:p>
    <w:p w:rsidR="00836131" w:rsidRDefault="00836131"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П</w:t>
      </w:r>
      <w:r w:rsidRPr="00836131">
        <w:rPr>
          <w:rFonts w:ascii="Times New Roman" w:hAnsi="Times New Roman" w:cs="Times New Roman"/>
          <w:sz w:val="24"/>
          <w:szCs w:val="24"/>
        </w:rPr>
        <w:t>еречня инициатив в сфере социально-экономического развития</w:t>
      </w:r>
      <w:r>
        <w:rPr>
          <w:rFonts w:ascii="Times New Roman" w:hAnsi="Times New Roman" w:cs="Times New Roman"/>
          <w:sz w:val="24"/>
          <w:szCs w:val="24"/>
        </w:rPr>
        <w:t>;</w:t>
      </w:r>
    </w:p>
    <w:p w:rsidR="00836131" w:rsidRPr="00974A11" w:rsidRDefault="00836131"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П</w:t>
      </w:r>
      <w:r w:rsidRPr="00836131">
        <w:rPr>
          <w:rFonts w:ascii="Times New Roman" w:hAnsi="Times New Roman" w:cs="Times New Roman"/>
          <w:sz w:val="24"/>
          <w:szCs w:val="24"/>
        </w:rPr>
        <w:t>ланов первоочередных действий по обеспечению развития российской экономики в условиях внешнего санкционного давления</w:t>
      </w:r>
      <w:r>
        <w:rPr>
          <w:rFonts w:ascii="Times New Roman" w:hAnsi="Times New Roman" w:cs="Times New Roman"/>
          <w:sz w:val="24"/>
          <w:szCs w:val="24"/>
        </w:rPr>
        <w:t>;</w:t>
      </w:r>
    </w:p>
    <w:p w:rsidR="00974A11" w:rsidRDefault="00974A11" w:rsidP="00974A11">
      <w:pPr>
        <w:pStyle w:val="aa"/>
        <w:numPr>
          <w:ilvl w:val="0"/>
          <w:numId w:val="6"/>
        </w:numPr>
        <w:spacing w:after="0" w:line="240" w:lineRule="auto"/>
        <w:ind w:left="0" w:firstLine="567"/>
        <w:jc w:val="both"/>
        <w:rPr>
          <w:rFonts w:ascii="Times New Roman" w:eastAsia="Times New Roman" w:hAnsi="Times New Roman" w:cs="Times New Roman"/>
          <w:sz w:val="24"/>
          <w:szCs w:val="24"/>
        </w:rPr>
      </w:pPr>
      <w:r w:rsidRPr="00974A11">
        <w:rPr>
          <w:rFonts w:ascii="Times New Roman" w:eastAsia="Times New Roman" w:hAnsi="Times New Roman" w:cs="Times New Roman"/>
          <w:sz w:val="24"/>
          <w:szCs w:val="24"/>
        </w:rPr>
        <w:t>Послания Губернатора Самарской области Депутатам Самарской Губернской Думы и жителям региона</w:t>
      </w:r>
      <w:r w:rsidR="00DE516D">
        <w:rPr>
          <w:rFonts w:ascii="Times New Roman" w:eastAsia="Times New Roman" w:hAnsi="Times New Roman" w:cs="Times New Roman"/>
          <w:sz w:val="24"/>
          <w:szCs w:val="24"/>
        </w:rPr>
        <w:t xml:space="preserve"> </w:t>
      </w:r>
      <w:r w:rsidRPr="00974A11">
        <w:rPr>
          <w:rFonts w:ascii="Times New Roman" w:eastAsia="Times New Roman" w:hAnsi="Times New Roman" w:cs="Times New Roman"/>
          <w:sz w:val="24"/>
          <w:szCs w:val="24"/>
        </w:rPr>
        <w:t>от 18 мая 2021 года</w:t>
      </w:r>
      <w:r>
        <w:rPr>
          <w:rFonts w:ascii="Times New Roman" w:eastAsia="Times New Roman" w:hAnsi="Times New Roman" w:cs="Times New Roman"/>
          <w:sz w:val="24"/>
          <w:szCs w:val="24"/>
        </w:rPr>
        <w:t>;</w:t>
      </w:r>
    </w:p>
    <w:p w:rsidR="00974A11" w:rsidRPr="00974A11" w:rsidRDefault="00974A11" w:rsidP="00974A11">
      <w:pPr>
        <w:pStyle w:val="aa"/>
        <w:numPr>
          <w:ilvl w:val="0"/>
          <w:numId w:val="6"/>
        </w:numPr>
        <w:spacing w:after="0" w:line="240" w:lineRule="auto"/>
        <w:ind w:left="0" w:firstLine="567"/>
        <w:jc w:val="both"/>
        <w:rPr>
          <w:rFonts w:ascii="Times New Roman" w:eastAsia="Times New Roman" w:hAnsi="Times New Roman" w:cs="Times New Roman"/>
          <w:sz w:val="24"/>
          <w:szCs w:val="24"/>
        </w:rPr>
      </w:pPr>
      <w:r w:rsidRPr="00974A11">
        <w:rPr>
          <w:rFonts w:ascii="Times New Roman" w:eastAsia="Times New Roman" w:hAnsi="Times New Roman" w:cs="Times New Roman"/>
          <w:sz w:val="24"/>
          <w:szCs w:val="24"/>
        </w:rPr>
        <w:t>Постановления Правительства Самарской области от 25.10.2019 № 749 «О соглашениях о мерах по социально-экономическому развитию и оздоровлению муниципальных финансов муниципальных образований Самарской области»</w:t>
      </w:r>
      <w:r w:rsidR="00BF19BC">
        <w:rPr>
          <w:rFonts w:ascii="Times New Roman" w:eastAsia="Times New Roman" w:hAnsi="Times New Roman" w:cs="Times New Roman"/>
          <w:sz w:val="24"/>
          <w:szCs w:val="24"/>
        </w:rPr>
        <w:t>.</w:t>
      </w:r>
    </w:p>
    <w:p w:rsidR="004354A8" w:rsidRDefault="004354A8" w:rsidP="00435C43">
      <w:pPr>
        <w:spacing w:after="0" w:line="240" w:lineRule="auto"/>
        <w:ind w:firstLine="567"/>
        <w:jc w:val="both"/>
        <w:rPr>
          <w:rFonts w:ascii="Times New Roman" w:eastAsia="Times New Roman" w:hAnsi="Times New Roman" w:cs="Times New Roman"/>
          <w:sz w:val="24"/>
          <w:szCs w:val="24"/>
        </w:rPr>
      </w:pPr>
    </w:p>
    <w:p w:rsidR="004354A8" w:rsidRDefault="00252823" w:rsidP="00435C43">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 2026</w:t>
      </w:r>
      <w:r w:rsidR="004354A8" w:rsidRPr="004354A8">
        <w:rPr>
          <w:rFonts w:ascii="Times New Roman" w:eastAsia="Times New Roman" w:hAnsi="Times New Roman" w:cs="Times New Roman"/>
          <w:sz w:val="24"/>
          <w:szCs w:val="24"/>
        </w:rPr>
        <w:t xml:space="preserve"> году продолжается адаптация экономики к изменившимся внешним условиям, в том числе к введенным санкциям, и переход к новой модели экономического роста. На позитивный характер формирующихся тенденций решающее влияние оказывает реализация на государственном уровне комплекса мер, направленных на обеспечение национальных интересов Российской Федерации, включая поддержку экономики и социальной сферы.</w:t>
      </w:r>
    </w:p>
    <w:p w:rsidR="004354A8" w:rsidRDefault="004354A8" w:rsidP="00435C43">
      <w:pPr>
        <w:spacing w:after="0" w:line="240" w:lineRule="auto"/>
        <w:ind w:firstLine="567"/>
        <w:jc w:val="both"/>
        <w:rPr>
          <w:rFonts w:ascii="Times New Roman" w:eastAsia="Times New Roman" w:hAnsi="Times New Roman" w:cs="Times New Roman"/>
          <w:sz w:val="24"/>
          <w:szCs w:val="24"/>
        </w:rPr>
      </w:pPr>
      <w:r w:rsidRPr="004354A8">
        <w:rPr>
          <w:rFonts w:ascii="Times New Roman" w:eastAsia="Times New Roman" w:hAnsi="Times New Roman" w:cs="Times New Roman"/>
          <w:sz w:val="24"/>
          <w:szCs w:val="24"/>
        </w:rPr>
        <w:t>Вместе с тем в связи со сложившейся геополитической обстановкой и макроэкономической конъюнктурой продолжают сохраняться риски возникновения дополнительных расходов и недопоступления доходов   бюджета. Кроме того, отмечается усиление проинфляционных факторов. В целях минимизации указанных рисков повышается    качество прогноза социально-экономического развития округа для объективной оценки показателей доходов и расходов, закладываемых при формировании  бюджета.</w:t>
      </w:r>
    </w:p>
    <w:p w:rsidR="004354A8" w:rsidRDefault="004354A8" w:rsidP="004354A8">
      <w:pPr>
        <w:spacing w:after="0" w:line="240" w:lineRule="auto"/>
        <w:ind w:firstLine="567"/>
        <w:jc w:val="both"/>
        <w:rPr>
          <w:rFonts w:ascii="Times New Roman" w:eastAsia="Times New Roman" w:hAnsi="Times New Roman" w:cs="Times New Roman"/>
          <w:sz w:val="24"/>
          <w:szCs w:val="24"/>
        </w:rPr>
      </w:pPr>
      <w:r w:rsidRPr="004354A8">
        <w:rPr>
          <w:rFonts w:ascii="Times New Roman" w:eastAsia="Times New Roman" w:hAnsi="Times New Roman" w:cs="Times New Roman"/>
          <w:sz w:val="24"/>
          <w:szCs w:val="24"/>
        </w:rPr>
        <w:t xml:space="preserve">С 01.01.2023 Федеральным законом от 14.07.2022 № 263-ФЗ «О </w:t>
      </w:r>
      <w:r w:rsidR="00DE516D">
        <w:rPr>
          <w:rFonts w:ascii="Times New Roman" w:eastAsia="Times New Roman" w:hAnsi="Times New Roman" w:cs="Times New Roman"/>
          <w:sz w:val="24"/>
          <w:szCs w:val="24"/>
        </w:rPr>
        <w:t xml:space="preserve">внесении </w:t>
      </w:r>
      <w:r w:rsidR="00BF19BC">
        <w:rPr>
          <w:rFonts w:ascii="Times New Roman" w:eastAsia="Times New Roman" w:hAnsi="Times New Roman" w:cs="Times New Roman"/>
          <w:sz w:val="24"/>
          <w:szCs w:val="24"/>
        </w:rPr>
        <w:t>и</w:t>
      </w:r>
      <w:r w:rsidRPr="004354A8">
        <w:rPr>
          <w:rFonts w:ascii="Times New Roman" w:eastAsia="Times New Roman" w:hAnsi="Times New Roman" w:cs="Times New Roman"/>
          <w:sz w:val="24"/>
          <w:szCs w:val="24"/>
        </w:rPr>
        <w:t>зменений в части первую и вторую Налогового кодекса Российской Федерации»</w:t>
      </w:r>
      <w:r w:rsidR="00BF19BC">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введены понятия единого налогового платежа, единого налогового счета и</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совокупной обязанности налогоплательщика. Обязанность по уплате налогов, в том</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числе и по налогу на доходы физических лиц, исполняется налогоплательщиками</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посредством перечисления денежных средств в качестве единого налогового платежа.</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В связи с низким уровнем исполнения собственной</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доходной части и поступлением налоговых до</w:t>
      </w:r>
      <w:r w:rsidR="00BF19BC">
        <w:rPr>
          <w:rFonts w:ascii="Times New Roman" w:eastAsia="Times New Roman" w:hAnsi="Times New Roman" w:cs="Times New Roman"/>
          <w:sz w:val="24"/>
          <w:szCs w:val="24"/>
        </w:rPr>
        <w:t xml:space="preserve">ходов после 28-го числа каждого </w:t>
      </w:r>
      <w:r w:rsidRPr="004354A8">
        <w:rPr>
          <w:rFonts w:ascii="Times New Roman" w:eastAsia="Times New Roman" w:hAnsi="Times New Roman" w:cs="Times New Roman"/>
          <w:sz w:val="24"/>
          <w:szCs w:val="24"/>
        </w:rPr>
        <w:t>месяца, в бюджете появились риски возникновения временных кассовых</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разрыво</w:t>
      </w:r>
      <w:r>
        <w:rPr>
          <w:rFonts w:ascii="Times New Roman" w:eastAsia="Times New Roman" w:hAnsi="Times New Roman" w:cs="Times New Roman"/>
          <w:sz w:val="24"/>
          <w:szCs w:val="24"/>
        </w:rPr>
        <w:t>в.</w:t>
      </w:r>
    </w:p>
    <w:p w:rsidR="004354A8" w:rsidRDefault="004354A8" w:rsidP="004354A8">
      <w:pPr>
        <w:spacing w:after="0" w:line="240" w:lineRule="auto"/>
        <w:ind w:firstLine="567"/>
        <w:jc w:val="both"/>
        <w:rPr>
          <w:rFonts w:ascii="Times New Roman" w:eastAsia="Times New Roman" w:hAnsi="Times New Roman" w:cs="Times New Roman"/>
          <w:sz w:val="24"/>
          <w:szCs w:val="24"/>
        </w:rPr>
      </w:pPr>
      <w:r w:rsidRPr="004354A8">
        <w:rPr>
          <w:rFonts w:ascii="Times New Roman" w:eastAsia="Times New Roman" w:hAnsi="Times New Roman" w:cs="Times New Roman"/>
          <w:sz w:val="24"/>
          <w:szCs w:val="24"/>
        </w:rPr>
        <w:lastRenderedPageBreak/>
        <w:t>Тем не менее, вследствие качественного управления финансами,</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своевременного внесения изменений в муниципальные правовые акты в части</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резервирования и использования остатков собственных бюджетных средств на</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едином счете бюджета, сложившихся по состоянию на 01.01.202</w:t>
      </w:r>
      <w:r w:rsidR="00252823">
        <w:rPr>
          <w:rFonts w:ascii="Times New Roman" w:eastAsia="Times New Roman" w:hAnsi="Times New Roman" w:cs="Times New Roman"/>
          <w:sz w:val="24"/>
          <w:szCs w:val="24"/>
        </w:rPr>
        <w:t>5</w:t>
      </w:r>
      <w:r w:rsidRPr="004354A8">
        <w:rPr>
          <w:rFonts w:ascii="Times New Roman" w:eastAsia="Times New Roman" w:hAnsi="Times New Roman" w:cs="Times New Roman"/>
          <w:sz w:val="24"/>
          <w:szCs w:val="24"/>
        </w:rPr>
        <w:t>г., на</w:t>
      </w:r>
      <w:r w:rsidR="00BF19BC">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покрытие кассовых разрывов бюджета бюджетные кредиты  и кредиты в кредитных организациях не</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привлекались и не планируются к привлечению в ходе исполнения бюджета</w:t>
      </w:r>
      <w:r>
        <w:rPr>
          <w:rFonts w:ascii="Times New Roman" w:eastAsia="Times New Roman" w:hAnsi="Times New Roman" w:cs="Times New Roman"/>
          <w:sz w:val="24"/>
          <w:szCs w:val="24"/>
        </w:rPr>
        <w:t xml:space="preserve"> сельского </w:t>
      </w:r>
      <w:r w:rsidR="00A55880">
        <w:rPr>
          <w:rFonts w:ascii="Times New Roman" w:eastAsia="Times New Roman" w:hAnsi="Times New Roman" w:cs="Times New Roman"/>
          <w:sz w:val="24"/>
          <w:szCs w:val="24"/>
        </w:rPr>
        <w:t>поселения Севрюкаево муниципального района Ставропольский Самарской области</w:t>
      </w:r>
      <w:r w:rsidR="00252823">
        <w:rPr>
          <w:rFonts w:ascii="Times New Roman" w:eastAsia="Times New Roman" w:hAnsi="Times New Roman" w:cs="Times New Roman"/>
          <w:sz w:val="24"/>
          <w:szCs w:val="24"/>
        </w:rPr>
        <w:t xml:space="preserve"> на 2025</w:t>
      </w:r>
      <w:r w:rsidRPr="004354A8">
        <w:rPr>
          <w:rFonts w:ascii="Times New Roman" w:eastAsia="Times New Roman" w:hAnsi="Times New Roman" w:cs="Times New Roman"/>
          <w:sz w:val="24"/>
          <w:szCs w:val="24"/>
        </w:rPr>
        <w:t xml:space="preserve"> год. </w:t>
      </w:r>
      <w:r w:rsidR="00DE516D">
        <w:rPr>
          <w:rFonts w:ascii="Times New Roman" w:eastAsia="Times New Roman" w:hAnsi="Times New Roman" w:cs="Times New Roman"/>
          <w:sz w:val="24"/>
          <w:szCs w:val="24"/>
        </w:rPr>
        <w:t>Муниципальный долг по итогам</w:t>
      </w:r>
      <w:r w:rsidR="00BF19BC">
        <w:rPr>
          <w:rFonts w:ascii="Times New Roman" w:eastAsia="Times New Roman" w:hAnsi="Times New Roman" w:cs="Times New Roman"/>
          <w:sz w:val="24"/>
          <w:szCs w:val="24"/>
        </w:rPr>
        <w:t xml:space="preserve"> </w:t>
      </w:r>
      <w:r w:rsidR="00252823">
        <w:rPr>
          <w:rFonts w:ascii="Times New Roman" w:eastAsia="Times New Roman" w:hAnsi="Times New Roman" w:cs="Times New Roman"/>
          <w:sz w:val="24"/>
          <w:szCs w:val="24"/>
        </w:rPr>
        <w:t>2024</w:t>
      </w:r>
      <w:r w:rsidRPr="004354A8">
        <w:rPr>
          <w:rFonts w:ascii="Times New Roman" w:eastAsia="Times New Roman" w:hAnsi="Times New Roman" w:cs="Times New Roman"/>
          <w:sz w:val="24"/>
          <w:szCs w:val="24"/>
        </w:rPr>
        <w:t xml:space="preserve"> года отсутствует.</w:t>
      </w:r>
    </w:p>
    <w:p w:rsidR="00435C43"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Целью Основных направлений бюджетной и налоговой политики является определение условий, принимаемых для составления проекта бюджета  на 202</w:t>
      </w:r>
      <w:r w:rsidR="00252823">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 и на плановый период 202</w:t>
      </w:r>
      <w:r w:rsidR="00252823">
        <w:rPr>
          <w:rFonts w:ascii="Times New Roman" w:eastAsia="Times New Roman" w:hAnsi="Times New Roman" w:cs="Times New Roman"/>
          <w:sz w:val="24"/>
          <w:szCs w:val="24"/>
        </w:rPr>
        <w:t>7</w:t>
      </w:r>
      <w:r w:rsidRPr="006A3398">
        <w:rPr>
          <w:rFonts w:ascii="Times New Roman" w:eastAsia="Times New Roman" w:hAnsi="Times New Roman" w:cs="Times New Roman"/>
          <w:sz w:val="24"/>
          <w:szCs w:val="24"/>
        </w:rPr>
        <w:t xml:space="preserve"> и 202</w:t>
      </w:r>
      <w:r w:rsidR="00252823">
        <w:rPr>
          <w:rFonts w:ascii="Times New Roman" w:eastAsia="Times New Roman" w:hAnsi="Times New Roman" w:cs="Times New Roman"/>
          <w:sz w:val="24"/>
          <w:szCs w:val="24"/>
        </w:rPr>
        <w:t>8</w:t>
      </w:r>
      <w:r w:rsidRPr="006A3398">
        <w:rPr>
          <w:rFonts w:ascii="Times New Roman" w:eastAsia="Times New Roman" w:hAnsi="Times New Roman" w:cs="Times New Roman"/>
          <w:sz w:val="24"/>
          <w:szCs w:val="24"/>
        </w:rPr>
        <w:t xml:space="preserve"> годов (далее - проект бюджета на 202</w:t>
      </w:r>
      <w:r w:rsidR="00252823">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- 202</w:t>
      </w:r>
      <w:r w:rsidR="00252823">
        <w:rPr>
          <w:rFonts w:ascii="Times New Roman" w:eastAsia="Times New Roman" w:hAnsi="Times New Roman" w:cs="Times New Roman"/>
          <w:sz w:val="24"/>
          <w:szCs w:val="24"/>
        </w:rPr>
        <w:t>8</w:t>
      </w:r>
      <w:r w:rsidRPr="006A3398">
        <w:rPr>
          <w:rFonts w:ascii="Times New Roman" w:eastAsia="Times New Roman" w:hAnsi="Times New Roman" w:cs="Times New Roman"/>
          <w:sz w:val="24"/>
          <w:szCs w:val="24"/>
        </w:rPr>
        <w:t xml:space="preserve"> годы), подходов к его формированию, основных характеристик и прогнозируемых параметров бюджета сельского поселения Севрюкаево муниципального района Ставропольский Самарской области.</w:t>
      </w:r>
    </w:p>
    <w:p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В рамках мероприятий по повышению эффективности бюджетных расходов проведена работа по формированию нормативно-правовой базы в области муниципальных закупок. Приняты правовые акты, регулирующие нормирование затрат на обеспечение функций администрации сельского поселения.</w:t>
      </w:r>
    </w:p>
    <w:p w:rsid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Значительный риск для российской экономики по-прежнему несет усиление геополитической напряженности в мире, что может дополнительно затруднить доступ российских компаний к мировому рынку капитала, привести к ослаблению рубля и новому витку роста потребительских цен, снижению деловой и потребительской активности.</w:t>
      </w:r>
    </w:p>
    <w:p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Оказываемое на Россию беспрецедентное в мировом масштабе санкционное давление выступает определенным катализатором для улучшения инструментов, позволяющих сохранять финансовую и экономическую устойчивость, а также для решения структурных проблем и трансформации экономики. В этих условиях ключевой остается задача достижения национальных целей развития страны.</w:t>
      </w:r>
    </w:p>
    <w:p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На ее решение направлены структурные изменения бюджетной политики – как в</w:t>
      </w:r>
      <w:r w:rsidR="00BF19BC">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налоговой системе, так и в части переориентации и повышения результативности</w:t>
      </w:r>
      <w:r w:rsidR="00BF19BC">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расходов.</w:t>
      </w:r>
      <w:r w:rsidR="00BF19BC">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Несмотря на внешние вызовы, достижение национальных целей развития страны</w:t>
      </w:r>
      <w:r w:rsidR="00BF19BC">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остается ключевой задачей бюджетной политики, на решение которой в том числе</w:t>
      </w:r>
      <w:r w:rsidR="00BF19BC">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направлено изменение структуры и повышение результативности расходов. При этом одними из ключевых инструментов достижения национальных целей являются национальные проекты, меры по реализации Послания Президента и новые инициативы социально-экономического развития Правительства.</w:t>
      </w:r>
    </w:p>
    <w:p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 xml:space="preserve">          В целях обеспечения стратегической приоритизации расходов федераль</w:t>
      </w:r>
      <w:r w:rsidR="00252823">
        <w:rPr>
          <w:rFonts w:ascii="Times New Roman" w:eastAsia="Times New Roman" w:hAnsi="Times New Roman" w:cs="Times New Roman"/>
          <w:sz w:val="24"/>
          <w:szCs w:val="24"/>
        </w:rPr>
        <w:t>ного бюджета на 2026-2028</w:t>
      </w:r>
      <w:r w:rsidRPr="00A55880">
        <w:rPr>
          <w:rFonts w:ascii="Times New Roman" w:eastAsia="Times New Roman" w:hAnsi="Times New Roman" w:cs="Times New Roman"/>
          <w:sz w:val="24"/>
          <w:szCs w:val="24"/>
        </w:rPr>
        <w:t xml:space="preserve"> гг. при формировании их структуры предусмотрен значительный рост финансирования мероприятий нацпроектов и мер по реализации Посланий Президента.</w:t>
      </w:r>
    </w:p>
    <w:p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В связи с тем, что на сегодняшний день главный вызов связан с нахождением баланса между усложняющимися задачами государственной политики и установленными на новом, более низком уровне бюджетными возможностями, задача повышения эффективности бюджетных расходов выходит на первый план.</w:t>
      </w:r>
    </w:p>
    <w:p w:rsid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Существенный резерв повышения эффективности бюджетных расходов лежит в области подготовки бюджетных решений. В борьбе за эффективное использование бюджетных средств требуется смещение акцента на оценку обоснованности решений. Необходимо активно использовать оценку эффективности бюджетных расходов уже на этапе планирования расходов.</w:t>
      </w:r>
    </w:p>
    <w:p w:rsidR="006A3398" w:rsidRPr="006A3398" w:rsidRDefault="001A387D" w:rsidP="006A3398">
      <w:pPr>
        <w:spacing w:after="0" w:line="240" w:lineRule="auto"/>
        <w:ind w:firstLine="709"/>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t xml:space="preserve">Расходы бюджета были  сформированы на основе муниципальных программ, которые повышают эффективность расходования средств за счет выполнения количественных и качественных целевых показателей, характеризующих достижение целей и решение задач, утвержденных в  муниципальных программах. </w:t>
      </w:r>
    </w:p>
    <w:p w:rsidR="006A3398" w:rsidRPr="006A3398" w:rsidRDefault="001A387D" w:rsidP="006A3398">
      <w:pPr>
        <w:spacing w:after="0" w:line="240" w:lineRule="auto"/>
        <w:ind w:firstLine="709"/>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t>В 202</w:t>
      </w:r>
      <w:r w:rsidR="00252823">
        <w:rPr>
          <w:rFonts w:ascii="Times New Roman" w:eastAsia="Times New Roman" w:hAnsi="Times New Roman" w:cs="Times New Roman"/>
          <w:sz w:val="24"/>
          <w:szCs w:val="24"/>
        </w:rPr>
        <w:t>4</w:t>
      </w:r>
      <w:r w:rsidR="00BF19BC">
        <w:rPr>
          <w:rFonts w:ascii="Times New Roman" w:eastAsia="Times New Roman" w:hAnsi="Times New Roman" w:cs="Times New Roman"/>
          <w:sz w:val="24"/>
          <w:szCs w:val="24"/>
        </w:rPr>
        <w:t xml:space="preserve"> году и  текущем периоде</w:t>
      </w:r>
      <w:r w:rsidRPr="002530D7">
        <w:rPr>
          <w:rFonts w:ascii="Times New Roman" w:eastAsia="Times New Roman" w:hAnsi="Times New Roman" w:cs="Times New Roman"/>
          <w:sz w:val="24"/>
          <w:szCs w:val="24"/>
        </w:rPr>
        <w:t xml:space="preserve"> 202</w:t>
      </w:r>
      <w:r w:rsidR="00252823">
        <w:rPr>
          <w:rFonts w:ascii="Times New Roman" w:eastAsia="Times New Roman" w:hAnsi="Times New Roman" w:cs="Times New Roman"/>
          <w:sz w:val="24"/>
          <w:szCs w:val="24"/>
        </w:rPr>
        <w:t>5</w:t>
      </w:r>
      <w:r w:rsidRPr="002530D7">
        <w:rPr>
          <w:rFonts w:ascii="Times New Roman" w:eastAsia="Times New Roman" w:hAnsi="Times New Roman" w:cs="Times New Roman"/>
          <w:sz w:val="24"/>
          <w:szCs w:val="24"/>
        </w:rPr>
        <w:t xml:space="preserve"> года продолжалась работа по вовлечению в хозяйственный оборот неиспользуемых объектов недвижимости и земельных участков, осуществлен муниципальный земельный контроль;</w:t>
      </w:r>
      <w:r w:rsidR="00252823">
        <w:rPr>
          <w:rFonts w:ascii="Times New Roman" w:eastAsia="Times New Roman" w:hAnsi="Times New Roman" w:cs="Times New Roman"/>
          <w:sz w:val="24"/>
          <w:szCs w:val="24"/>
        </w:rPr>
        <w:t xml:space="preserve"> </w:t>
      </w:r>
      <w:r w:rsidR="006A3398" w:rsidRPr="006A3398">
        <w:rPr>
          <w:rFonts w:ascii="Times New Roman" w:eastAsia="Times New Roman" w:hAnsi="Times New Roman" w:cs="Times New Roman"/>
          <w:sz w:val="24"/>
          <w:szCs w:val="24"/>
        </w:rPr>
        <w:t>п</w:t>
      </w:r>
      <w:r w:rsidRPr="002530D7">
        <w:rPr>
          <w:rFonts w:ascii="Times New Roman" w:eastAsia="Times New Roman" w:hAnsi="Times New Roman" w:cs="Times New Roman"/>
          <w:sz w:val="24"/>
          <w:szCs w:val="24"/>
        </w:rPr>
        <w:t>родолжена работа, направленная на повышение собираемости платежей в бюджет поселения, проведение претензионной работы с должниками перед бюджетом поселения, осуществление мер принудит</w:t>
      </w:r>
      <w:r w:rsidR="00BF19BC">
        <w:rPr>
          <w:rFonts w:ascii="Times New Roman" w:eastAsia="Times New Roman" w:hAnsi="Times New Roman" w:cs="Times New Roman"/>
          <w:sz w:val="24"/>
          <w:szCs w:val="24"/>
        </w:rPr>
        <w:t>ельного взыскания задолженности.</w:t>
      </w:r>
    </w:p>
    <w:p w:rsidR="006A3398" w:rsidRPr="00E27447" w:rsidRDefault="001A387D" w:rsidP="006A3398">
      <w:pPr>
        <w:spacing w:after="0" w:line="240" w:lineRule="auto"/>
        <w:ind w:firstLine="567"/>
        <w:jc w:val="both"/>
        <w:rPr>
          <w:rFonts w:ascii="Times New Roman" w:eastAsia="Times New Roman" w:hAnsi="Times New Roman" w:cs="Times New Roman"/>
          <w:color w:val="000000"/>
          <w:sz w:val="24"/>
          <w:szCs w:val="24"/>
        </w:rPr>
      </w:pPr>
      <w:r w:rsidRPr="00E27447">
        <w:rPr>
          <w:rFonts w:ascii="Times New Roman" w:eastAsia="Times New Roman" w:hAnsi="Times New Roman" w:cs="Times New Roman"/>
          <w:color w:val="000000"/>
          <w:sz w:val="24"/>
          <w:szCs w:val="24"/>
        </w:rPr>
        <w:lastRenderedPageBreak/>
        <w:t>Повышение финансового обеспечения полномочий органов местного самоуправления в значительной степени достигалось за счет предоставления финансовой помощи из бюджета района в виде дотаций.</w:t>
      </w:r>
    </w:p>
    <w:p w:rsidR="001A387D" w:rsidRPr="002530D7" w:rsidRDefault="001A387D" w:rsidP="006A3398">
      <w:pPr>
        <w:spacing w:after="0" w:line="240" w:lineRule="auto"/>
        <w:ind w:firstLine="567"/>
        <w:jc w:val="both"/>
        <w:rPr>
          <w:rFonts w:ascii="Times New Roman" w:eastAsia="Times New Roman" w:hAnsi="Times New Roman" w:cs="Times New Roman"/>
          <w:sz w:val="24"/>
          <w:szCs w:val="24"/>
        </w:rPr>
      </w:pPr>
      <w:r w:rsidRPr="00E27447">
        <w:rPr>
          <w:rFonts w:ascii="Times New Roman" w:eastAsia="Times New Roman" w:hAnsi="Times New Roman" w:cs="Times New Roman"/>
          <w:color w:val="000000"/>
          <w:sz w:val="24"/>
          <w:szCs w:val="24"/>
        </w:rPr>
        <w:t>В условиях напряженного</w:t>
      </w:r>
      <w:r w:rsidRPr="002530D7">
        <w:rPr>
          <w:rFonts w:ascii="Times New Roman" w:eastAsia="Times New Roman" w:hAnsi="Times New Roman" w:cs="Times New Roman"/>
          <w:color w:val="000000"/>
          <w:sz w:val="24"/>
          <w:szCs w:val="24"/>
        </w:rPr>
        <w:t xml:space="preserve"> исполнения местного бюджета в 202</w:t>
      </w:r>
      <w:r w:rsidR="00252823">
        <w:rPr>
          <w:rFonts w:ascii="Times New Roman" w:eastAsia="Times New Roman" w:hAnsi="Times New Roman" w:cs="Times New Roman"/>
          <w:color w:val="000000"/>
          <w:sz w:val="24"/>
          <w:szCs w:val="24"/>
        </w:rPr>
        <w:t>5</w:t>
      </w:r>
      <w:r w:rsidRPr="002530D7">
        <w:rPr>
          <w:rFonts w:ascii="Times New Roman" w:eastAsia="Times New Roman" w:hAnsi="Times New Roman" w:cs="Times New Roman"/>
          <w:color w:val="000000"/>
          <w:sz w:val="24"/>
          <w:szCs w:val="24"/>
        </w:rPr>
        <w:t xml:space="preserve"> году с учетом своевременного финансирования дотаций органы местного самоуправления смогли обеспечить выполнение расходных обязательств в соответствии с Федеральным законом от 6 октября 2003 года № 131-ФЗ «Об общих принципах организации местного самоуправления в Российской Федерации» и первоочередных социально значимых расходов. Не было допущено образования просроченной кредиторской задолженности.</w:t>
      </w:r>
    </w:p>
    <w:p w:rsidR="000A5C47" w:rsidRPr="006A3398" w:rsidRDefault="000A5C47" w:rsidP="00435C43">
      <w:pPr>
        <w:spacing w:after="0" w:line="240" w:lineRule="auto"/>
        <w:ind w:firstLine="567"/>
        <w:jc w:val="both"/>
        <w:rPr>
          <w:rFonts w:ascii="Times New Roman" w:eastAsia="Times New Roman" w:hAnsi="Times New Roman" w:cs="Times New Roman"/>
          <w:sz w:val="24"/>
          <w:szCs w:val="24"/>
        </w:rPr>
      </w:pPr>
    </w:p>
    <w:p w:rsidR="00435C43" w:rsidRPr="006A3398" w:rsidRDefault="00435C43" w:rsidP="00435C43">
      <w:pPr>
        <w:spacing w:after="0" w:line="240" w:lineRule="auto"/>
        <w:jc w:val="both"/>
        <w:rPr>
          <w:rFonts w:ascii="Times New Roman" w:eastAsia="Times New Roman" w:hAnsi="Times New Roman" w:cs="Times New Roman"/>
          <w:sz w:val="24"/>
          <w:szCs w:val="24"/>
        </w:rPr>
      </w:pPr>
    </w:p>
    <w:p w:rsidR="00435C43" w:rsidRPr="006A3398" w:rsidRDefault="006A3398" w:rsidP="00435C43">
      <w:pPr>
        <w:pStyle w:val="aa"/>
        <w:numPr>
          <w:ilvl w:val="0"/>
          <w:numId w:val="1"/>
        </w:numPr>
        <w:autoSpaceDE w:val="0"/>
        <w:autoSpaceDN w:val="0"/>
        <w:adjustRightInd w:val="0"/>
        <w:spacing w:after="0" w:line="240" w:lineRule="auto"/>
        <w:jc w:val="center"/>
        <w:outlineLvl w:val="0"/>
        <w:rPr>
          <w:rFonts w:ascii="Times New Roman" w:eastAsia="Times New Roman" w:hAnsi="Times New Roman" w:cs="Times New Roman"/>
          <w:b/>
          <w:bCs/>
          <w:sz w:val="24"/>
          <w:szCs w:val="24"/>
        </w:rPr>
      </w:pPr>
      <w:r w:rsidRPr="006A3398">
        <w:rPr>
          <w:rFonts w:ascii="Times New Roman" w:eastAsia="Times New Roman" w:hAnsi="Times New Roman" w:cs="Times New Roman"/>
          <w:b/>
          <w:bCs/>
          <w:sz w:val="24"/>
          <w:szCs w:val="24"/>
        </w:rPr>
        <w:t>Основные цели и задачи бюджетной и налоговой политики и приоритеты бюджетных расходов</w:t>
      </w:r>
      <w:r>
        <w:rPr>
          <w:rFonts w:ascii="Times New Roman" w:eastAsia="Times New Roman" w:hAnsi="Times New Roman" w:cs="Times New Roman"/>
          <w:b/>
          <w:bCs/>
          <w:sz w:val="24"/>
          <w:szCs w:val="24"/>
        </w:rPr>
        <w:t xml:space="preserve"> на</w:t>
      </w:r>
      <w:r w:rsidR="00435C43" w:rsidRPr="006A3398">
        <w:rPr>
          <w:rFonts w:ascii="Times New Roman" w:eastAsia="Times New Roman" w:hAnsi="Times New Roman" w:cs="Times New Roman"/>
          <w:b/>
          <w:bCs/>
          <w:sz w:val="24"/>
          <w:szCs w:val="24"/>
        </w:rPr>
        <w:t xml:space="preserve"> 202</w:t>
      </w:r>
      <w:r w:rsidR="00420D45">
        <w:rPr>
          <w:rFonts w:ascii="Times New Roman" w:eastAsia="Times New Roman" w:hAnsi="Times New Roman" w:cs="Times New Roman"/>
          <w:b/>
          <w:bCs/>
          <w:sz w:val="24"/>
          <w:szCs w:val="24"/>
        </w:rPr>
        <w:t>6</w:t>
      </w:r>
      <w:r w:rsidR="00435C43" w:rsidRPr="006A3398">
        <w:rPr>
          <w:rFonts w:ascii="Times New Roman" w:eastAsia="Times New Roman" w:hAnsi="Times New Roman" w:cs="Times New Roman"/>
          <w:b/>
          <w:bCs/>
          <w:sz w:val="24"/>
          <w:szCs w:val="24"/>
        </w:rPr>
        <w:t xml:space="preserve"> – 202</w:t>
      </w:r>
      <w:r w:rsidR="00420D45">
        <w:rPr>
          <w:rFonts w:ascii="Times New Roman" w:eastAsia="Times New Roman" w:hAnsi="Times New Roman" w:cs="Times New Roman"/>
          <w:b/>
          <w:bCs/>
          <w:sz w:val="24"/>
          <w:szCs w:val="24"/>
        </w:rPr>
        <w:t>8</w:t>
      </w:r>
      <w:r>
        <w:rPr>
          <w:rFonts w:ascii="Times New Roman" w:eastAsia="Times New Roman" w:hAnsi="Times New Roman" w:cs="Times New Roman"/>
          <w:b/>
          <w:bCs/>
          <w:sz w:val="24"/>
          <w:szCs w:val="24"/>
        </w:rPr>
        <w:t>годы</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p>
    <w:p w:rsidR="00435C43"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Бюджетная политика как составная часть экономической политики должна быть нацелена на проведение всесторонней модернизации экономики сельского поселения создание условий для повышения ее эффективности и конкурентоспособности, долгосрочного устойчивого развития, на улучшение инвестиционного климата, достижение конкретных результатов.</w:t>
      </w:r>
    </w:p>
    <w:p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Исходя из поставленных целей, необходимо обеспечить решение следующих основных задач:</w:t>
      </w:r>
    </w:p>
    <w:p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поддержание достигнутого уровня жизни населения и сохранение социальной стабильности в поселении;</w:t>
      </w:r>
    </w:p>
    <w:p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достигнутого уровня объёма доходной части бюджета в целях обеспечения стабильного исполнения расходной части бюджета;</w:t>
      </w:r>
    </w:p>
    <w:p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сдерживания роста расходов бюджета, путем оптимизации расходных обязательств и повышения эффективности использования финансовых ресурсов;</w:t>
      </w:r>
    </w:p>
    <w:p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принятие новых расходных обязательств осуществлять на основе тщательной оценки их эффективности и при наличии ресурсов для их гарантированного исполнения в пределах принятых бюджетных ограничений;</w:t>
      </w:r>
    </w:p>
    <w:p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 xml:space="preserve">продолжение активного участия поселения в федеральных и региональных программах, привлечение финансовых средств для развития территории сельского поселения </w:t>
      </w:r>
      <w:r>
        <w:rPr>
          <w:rFonts w:ascii="Times New Roman" w:eastAsia="Times New Roman" w:hAnsi="Times New Roman" w:cs="Times New Roman"/>
          <w:sz w:val="24"/>
          <w:szCs w:val="24"/>
        </w:rPr>
        <w:t>Севрюкаево</w:t>
      </w:r>
      <w:r w:rsidRPr="00157A4F">
        <w:rPr>
          <w:rFonts w:ascii="Times New Roman" w:eastAsia="Times New Roman" w:hAnsi="Times New Roman" w:cs="Times New Roman"/>
          <w:sz w:val="24"/>
          <w:szCs w:val="24"/>
        </w:rPr>
        <w:t xml:space="preserve"> муниципального района </w:t>
      </w:r>
      <w:r>
        <w:rPr>
          <w:rFonts w:ascii="Times New Roman" w:eastAsia="Times New Roman" w:hAnsi="Times New Roman" w:cs="Times New Roman"/>
          <w:sz w:val="24"/>
          <w:szCs w:val="24"/>
        </w:rPr>
        <w:t>Ставропольский</w:t>
      </w:r>
      <w:r w:rsidRPr="00157A4F">
        <w:rPr>
          <w:rFonts w:ascii="Times New Roman" w:eastAsia="Times New Roman" w:hAnsi="Times New Roman" w:cs="Times New Roman"/>
          <w:sz w:val="24"/>
          <w:szCs w:val="24"/>
        </w:rPr>
        <w:t>, обеспечение софинансирования расходов из бюджетов других уровней;</w:t>
      </w:r>
    </w:p>
    <w:p w:rsidR="00001F04"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равномерного исполнения расходных обязательств в течение финансового года, усиление контроля за целевым использованием бюджетных средств</w:t>
      </w:r>
      <w:r w:rsidR="00001F04">
        <w:rPr>
          <w:rFonts w:ascii="Times New Roman" w:eastAsia="Times New Roman" w:hAnsi="Times New Roman" w:cs="Times New Roman"/>
          <w:sz w:val="24"/>
          <w:szCs w:val="24"/>
        </w:rPr>
        <w:t>;</w:t>
      </w:r>
    </w:p>
    <w:p w:rsidR="00FC4003" w:rsidRDefault="0059079B" w:rsidP="0059079B">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59079B">
        <w:rPr>
          <w:rFonts w:ascii="Times New Roman" w:eastAsia="Times New Roman" w:hAnsi="Times New Roman" w:cs="Times New Roman"/>
          <w:sz w:val="24"/>
          <w:szCs w:val="24"/>
        </w:rPr>
        <w:t>В условиях сложной геополитической ситуации, связанной с проведением</w:t>
      </w:r>
      <w:r w:rsidR="00DE516D">
        <w:rPr>
          <w:rFonts w:ascii="Times New Roman" w:eastAsia="Times New Roman" w:hAnsi="Times New Roman" w:cs="Times New Roman"/>
          <w:sz w:val="24"/>
          <w:szCs w:val="24"/>
        </w:rPr>
        <w:t xml:space="preserve"> </w:t>
      </w:r>
      <w:r w:rsidRPr="0059079B">
        <w:rPr>
          <w:rFonts w:ascii="Times New Roman" w:eastAsia="Times New Roman" w:hAnsi="Times New Roman" w:cs="Times New Roman"/>
          <w:sz w:val="24"/>
          <w:szCs w:val="24"/>
        </w:rPr>
        <w:t>специальной военной операции на территории Украины, каждая семья участников</w:t>
      </w:r>
      <w:r w:rsidR="00DE516D">
        <w:rPr>
          <w:rFonts w:ascii="Times New Roman" w:eastAsia="Times New Roman" w:hAnsi="Times New Roman" w:cs="Times New Roman"/>
          <w:sz w:val="24"/>
          <w:szCs w:val="24"/>
        </w:rPr>
        <w:t xml:space="preserve"> </w:t>
      </w:r>
      <w:r w:rsidRPr="0059079B">
        <w:rPr>
          <w:rFonts w:ascii="Times New Roman" w:eastAsia="Times New Roman" w:hAnsi="Times New Roman" w:cs="Times New Roman"/>
          <w:sz w:val="24"/>
          <w:szCs w:val="24"/>
        </w:rPr>
        <w:t>специальной военной операции должна быть в зоне постоянного внимания, окружена</w:t>
      </w:r>
      <w:r w:rsidR="00DE516D">
        <w:rPr>
          <w:rFonts w:ascii="Times New Roman" w:eastAsia="Times New Roman" w:hAnsi="Times New Roman" w:cs="Times New Roman"/>
          <w:sz w:val="24"/>
          <w:szCs w:val="24"/>
        </w:rPr>
        <w:t xml:space="preserve"> </w:t>
      </w:r>
      <w:r w:rsidRPr="0059079B">
        <w:rPr>
          <w:rFonts w:ascii="Times New Roman" w:eastAsia="Times New Roman" w:hAnsi="Times New Roman" w:cs="Times New Roman"/>
          <w:sz w:val="24"/>
          <w:szCs w:val="24"/>
        </w:rPr>
        <w:t>заботой и почетом. Наш долг - поддержать и оказать помощь семьям участников</w:t>
      </w:r>
      <w:r w:rsidR="00DE516D">
        <w:rPr>
          <w:rFonts w:ascii="Times New Roman" w:eastAsia="Times New Roman" w:hAnsi="Times New Roman" w:cs="Times New Roman"/>
          <w:sz w:val="24"/>
          <w:szCs w:val="24"/>
        </w:rPr>
        <w:t xml:space="preserve"> </w:t>
      </w:r>
      <w:r w:rsidRPr="0059079B">
        <w:rPr>
          <w:rFonts w:ascii="Times New Roman" w:eastAsia="Times New Roman" w:hAnsi="Times New Roman" w:cs="Times New Roman"/>
          <w:sz w:val="24"/>
          <w:szCs w:val="24"/>
        </w:rPr>
        <w:t>специальной военной операции, помочь им вырастить, поднять детей.</w:t>
      </w:r>
    </w:p>
    <w:p w:rsidR="00435C43" w:rsidRPr="006A3398" w:rsidRDefault="00435C43" w:rsidP="00435C43">
      <w:pPr>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трехлетней перспективе 20</w:t>
      </w:r>
      <w:r w:rsidR="00243585" w:rsidRPr="006A3398">
        <w:rPr>
          <w:rFonts w:ascii="Times New Roman" w:eastAsia="Times New Roman" w:hAnsi="Times New Roman" w:cs="Times New Roman"/>
          <w:sz w:val="24"/>
          <w:szCs w:val="24"/>
        </w:rPr>
        <w:t>2</w:t>
      </w:r>
      <w:r w:rsidR="00034707">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- 202</w:t>
      </w:r>
      <w:r w:rsidR="00034707">
        <w:rPr>
          <w:rFonts w:ascii="Times New Roman" w:eastAsia="Times New Roman" w:hAnsi="Times New Roman" w:cs="Times New Roman"/>
          <w:sz w:val="24"/>
          <w:szCs w:val="24"/>
        </w:rPr>
        <w:t>8</w:t>
      </w:r>
      <w:r w:rsidRPr="006A3398">
        <w:rPr>
          <w:rFonts w:ascii="Times New Roman" w:eastAsia="Times New Roman" w:hAnsi="Times New Roman" w:cs="Times New Roman"/>
          <w:sz w:val="24"/>
          <w:szCs w:val="24"/>
        </w:rPr>
        <w:t xml:space="preserve"> годов приоритеты в области налоговой политики остаются такими же, как и ранее - создание эффективной и стабильной налоговой системы, обеспечивающей бюджетную устойчивость в среднесрочной и долгосрочной перспективе, а также дальнейшее повышение эффективности налоговой системы. Основными целями налоговой политики являются, увеличение налогового потенциала посредством реализации мер направленных на повышение собираемости налогов и сборов, снижение масштабов уклонения от уплаты налогов. Одновременно в рамках своих полномочий планируется дальнейшее применение мер налогового стимулирования инвестиций, а также дальнейшее повышение эффективности системы налогового администрирования.</w:t>
      </w:r>
    </w:p>
    <w:p w:rsidR="00435C43" w:rsidRPr="006A3398" w:rsidRDefault="00B34D0D"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ab/>
      </w:r>
      <w:r w:rsidR="00435C43" w:rsidRPr="006A3398">
        <w:rPr>
          <w:rFonts w:ascii="Times New Roman" w:eastAsia="Times New Roman" w:hAnsi="Times New Roman" w:cs="Times New Roman"/>
          <w:sz w:val="24"/>
          <w:szCs w:val="24"/>
        </w:rPr>
        <w:t>Исходя из приоритетов налоговой политики, главным администраторам доходов местного бюджета необходимо направить усилия на решение следующих задач:</w:t>
      </w:r>
    </w:p>
    <w:p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обеспечение уровня доходов местного бюджета, достаточного для гарантированного и качественного выполнения задач и функций местного самоуправления;</w:t>
      </w:r>
    </w:p>
    <w:p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повышение качества администрирования налоговых и неналоговых доходов местного бюджета;</w:t>
      </w:r>
    </w:p>
    <w:p w:rsid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lastRenderedPageBreak/>
        <w:t>- повышение эффективности использования муниципального имущества.</w:t>
      </w:r>
    </w:p>
    <w:p w:rsidR="00435C43" w:rsidRPr="006A3398" w:rsidRDefault="00435C43" w:rsidP="006A3398">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реализации основных целей и задач налоговой политики предстоит реализовать комплекс мер, направленных на увеличение налогового потенциала, повышение собираемости налоговых и неналоговых доходов, в том числе:</w:t>
      </w:r>
    </w:p>
    <w:p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сокращение задолженности по налоговым и неналоговым доходам в местный бюджет;</w:t>
      </w:r>
    </w:p>
    <w:p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усиление претензионно-исковой работы с недоимщиками по неналоговым доходам в местный бюджет;</w:t>
      </w:r>
    </w:p>
    <w:p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 продолжение работы </w:t>
      </w:r>
      <w:r w:rsidR="00BF19BC">
        <w:rPr>
          <w:rFonts w:ascii="Times New Roman" w:eastAsia="Times New Roman" w:hAnsi="Times New Roman" w:cs="Times New Roman"/>
          <w:sz w:val="24"/>
          <w:szCs w:val="24"/>
        </w:rPr>
        <w:t>по легализации заработной платы.</w:t>
      </w:r>
    </w:p>
    <w:p w:rsidR="00435C43" w:rsidRPr="006A3398"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w:t>
      </w:r>
    </w:p>
    <w:p w:rsidR="00435C43" w:rsidRPr="006A3398"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 </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кризисный период задача составления долгосрочных планов финансового развития отошла на второй план. С нормализацией экономической жизни следует вернуться к разработке долгосрочных планов экономического развития сельского поселения, которые должны предусматривать в том числе и сценарии возможного повторного ухудшения экономической ситуации.</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разработки долгосрочной бюджетной стратегии потребуется расширение горизонта и повышение надежности экономических прогнозов, которые должны быть основаны на разумных оценках конъюнктурных параметров и макроэкономических показателей, зависящих от бюджетных расходов.</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Необходимо соблюдение четких правил оценки объема действующих расходных обязательств и процедуры принятия новых расходных обязательств, повышение ответственности за достоверность их финансово-экономических обоснований.</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Необходимо разработать и реализовать на практике конкретные механизмы внедрения и поддержки инновационных технологий, прежде всего в таких областях, как энергоэффективность. Это отмечалось и в Бюджетном Послании Президента РФ.</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Участие в предупреждении и ликвидации последствий чрезвычайных ситуаций,  обеспечения первичных мер пожарной безопасности в границах нашего поселения и защите населения и территории поселения от чрезвычайных ситуаций природного и техногенного характера.</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Организация благоустройства территории поселения, электро-, тепло-, газо- и водоснабжение населения – это наши текущие неотъемлемые задачи. </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 Необходимо проведение работы по формированию здорового образа жизни в поселении, развитие массовой физической культуры и спорта, так как это является важной</w:t>
      </w:r>
      <w:r w:rsidR="00BF19BC">
        <w:rPr>
          <w:rFonts w:ascii="Times New Roman" w:eastAsia="Times New Roman" w:hAnsi="Times New Roman" w:cs="Times New Roman"/>
          <w:sz w:val="24"/>
          <w:szCs w:val="24"/>
        </w:rPr>
        <w:t xml:space="preserve"> инвестицией в будущее развитие.</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Основными задачами ближайших лет по повышению эффективности бюджетных расходов являются:</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повышение эффективности и результативности имеющихся инструментов программно-целевого управления и бюджетирования;</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создание условий для повышения качества предоставления муниципальных услуг;</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повышение эффективности процедур проведения муниципальных закупок, в том числе путем внедрения казначейского сопровождения;</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совершенствование процедур предварительного и последующего контроля, в том числе уточнение порядка и содержания мер принуждения к нарушениям в финансово-бюджетной сфере;</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обеспечение широкого вовлечения граждан в процедуры обсуждения и принятия конкретных бюджетных решений, общественного контроля их эффективности и результативности.</w:t>
      </w:r>
    </w:p>
    <w:p w:rsidR="00435C43" w:rsidRPr="006A3398" w:rsidRDefault="00435C43" w:rsidP="00BF19BC">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w:t>
      </w:r>
      <w:r w:rsidR="00BF19BC">
        <w:rPr>
          <w:rFonts w:ascii="Times New Roman" w:eastAsia="Times New Roman" w:hAnsi="Times New Roman" w:cs="Times New Roman"/>
          <w:sz w:val="24"/>
          <w:szCs w:val="24"/>
        </w:rPr>
        <w:t>зе системы «Электронный бюджет»</w:t>
      </w:r>
      <w:r w:rsidRPr="006A3398">
        <w:rPr>
          <w:rFonts w:ascii="Times New Roman" w:eastAsia="Times New Roman" w:hAnsi="Times New Roman" w:cs="Times New Roman"/>
          <w:sz w:val="24"/>
          <w:szCs w:val="24"/>
        </w:rPr>
        <w:t xml:space="preserve">,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w:t>
      </w:r>
      <w:r w:rsidRPr="006A3398">
        <w:rPr>
          <w:rFonts w:ascii="Times New Roman" w:eastAsia="Times New Roman" w:hAnsi="Times New Roman" w:cs="Times New Roman"/>
          <w:sz w:val="24"/>
          <w:szCs w:val="24"/>
        </w:rPr>
        <w:lastRenderedPageBreak/>
        <w:t>и бюджетных смет получателей средств местного бюджета, управлению муниципальным долгом и финансовыми активами, прогнозированию и администрированию доходов бюджетов бюджетной системы.</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рамках мероприятий по информационному обеспечению контрактной системы в сфере закупок и интеграции бюджетного и закупочного процессов в системе «Электронный бюджет» будет обеспечено формирование и контроль соответствия лимитам бюджетных обязательств планов и планов-графиков закупок муниципальных заказчиков, а также последующий контроль на соответствие утвержденным планам-графикам закупок всей закупочной документации, размещаемой в единой информационной системе в сфере закупок.</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Кроме того, в целях обеспечения прозрачности и открытости муниципальных финансов, повышения доступности и понятности информации о бюджете будет продолжена регулярная публикация в средствах массовой информации.</w:t>
      </w:r>
    </w:p>
    <w:p w:rsidR="006B6662" w:rsidRPr="006A3398"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Также, с целью внутреннего социального и экономического развития, особое внимание необходимо уделить </w:t>
      </w:r>
      <w:r w:rsidRPr="006A3398">
        <w:rPr>
          <w:rFonts w:ascii="Times New Roman" w:eastAsia="Times New Roman" w:hAnsi="Times New Roman" w:cs="Times New Roman"/>
          <w:color w:val="333333"/>
          <w:sz w:val="24"/>
          <w:szCs w:val="24"/>
          <w:shd w:val="clear" w:color="auto" w:fill="FFFFFF"/>
        </w:rPr>
        <w:t>задачам, которые поставлены в майском указе Президента РФ, развернуты в национальных проектах. Их содержание и ориентиры отражают запросы и ожидания граждан страны. Национальные проекты построены вокруг человека, ради достижения нового качества жизни для всех поколений, которое может быть обеспечено только при динамичном развитии России.</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Pr="006A3398" w:rsidRDefault="00435C43" w:rsidP="00435C43">
      <w:pPr>
        <w:numPr>
          <w:ilvl w:val="0"/>
          <w:numId w:val="1"/>
        </w:numPr>
        <w:autoSpaceDE w:val="0"/>
        <w:autoSpaceDN w:val="0"/>
        <w:adjustRightInd w:val="0"/>
        <w:spacing w:after="0" w:line="240" w:lineRule="auto"/>
        <w:jc w:val="center"/>
        <w:rPr>
          <w:rFonts w:ascii="Times New Roman" w:eastAsia="Times New Roman" w:hAnsi="Times New Roman" w:cs="Times New Roman"/>
          <w:b/>
          <w:bCs/>
          <w:sz w:val="24"/>
          <w:szCs w:val="24"/>
        </w:rPr>
      </w:pPr>
      <w:r w:rsidRPr="006A3398">
        <w:rPr>
          <w:rFonts w:ascii="Times New Roman" w:eastAsia="Times New Roman" w:hAnsi="Times New Roman" w:cs="Times New Roman"/>
          <w:b/>
          <w:bCs/>
          <w:sz w:val="24"/>
          <w:szCs w:val="24"/>
        </w:rPr>
        <w:t>ОСНОВНЫЕ НАПРАВЛЕНИЯ НАЛОГОВОЙ ПОЛИТИКИ</w:t>
      </w:r>
    </w:p>
    <w:p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bCs/>
          <w:sz w:val="24"/>
          <w:szCs w:val="24"/>
        </w:rPr>
      </w:pPr>
    </w:p>
    <w:p w:rsidR="00435C43" w:rsidRPr="006A3398"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Основные направления налоговой политики сельского поселения на 202</w:t>
      </w:r>
      <w:r w:rsidR="00034707">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 и на плановый период 202</w:t>
      </w:r>
      <w:r w:rsidR="00034707">
        <w:rPr>
          <w:rFonts w:ascii="Times New Roman" w:eastAsia="Times New Roman" w:hAnsi="Times New Roman" w:cs="Times New Roman"/>
          <w:sz w:val="24"/>
          <w:szCs w:val="24"/>
        </w:rPr>
        <w:t>7</w:t>
      </w:r>
      <w:r w:rsidRPr="006A3398">
        <w:rPr>
          <w:rFonts w:ascii="Times New Roman" w:eastAsia="Times New Roman" w:hAnsi="Times New Roman" w:cs="Times New Roman"/>
          <w:sz w:val="24"/>
          <w:szCs w:val="24"/>
        </w:rPr>
        <w:t xml:space="preserve"> и 202</w:t>
      </w:r>
      <w:r w:rsidR="00034707">
        <w:rPr>
          <w:rFonts w:ascii="Times New Roman" w:eastAsia="Times New Roman" w:hAnsi="Times New Roman" w:cs="Times New Roman"/>
          <w:sz w:val="24"/>
          <w:szCs w:val="24"/>
        </w:rPr>
        <w:t>8</w:t>
      </w:r>
      <w:r w:rsidRPr="006A3398">
        <w:rPr>
          <w:rFonts w:ascii="Times New Roman" w:eastAsia="Times New Roman" w:hAnsi="Times New Roman" w:cs="Times New Roman"/>
          <w:sz w:val="24"/>
          <w:szCs w:val="24"/>
        </w:rPr>
        <w:t xml:space="preserve"> годов (далее – Основные направления налоговой политики) подготовлены с целью составления проекта бюджета сельского поселения на очередной финансовый год и двухлетний плановый период.</w:t>
      </w:r>
    </w:p>
    <w:p w:rsidR="00435C43" w:rsidRPr="006A3398"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4"/>
          <w:szCs w:val="24"/>
        </w:rPr>
      </w:pPr>
    </w:p>
    <w:p w:rsidR="00435C43" w:rsidRPr="00E66A82" w:rsidRDefault="00435C43" w:rsidP="00E66A82">
      <w:pPr>
        <w:pStyle w:val="aa"/>
        <w:numPr>
          <w:ilvl w:val="1"/>
          <w:numId w:val="9"/>
        </w:numPr>
        <w:autoSpaceDE w:val="0"/>
        <w:autoSpaceDN w:val="0"/>
        <w:adjustRightInd w:val="0"/>
        <w:spacing w:after="0" w:line="240" w:lineRule="auto"/>
        <w:jc w:val="center"/>
        <w:rPr>
          <w:rFonts w:ascii="Times New Roman" w:eastAsia="Times New Roman" w:hAnsi="Times New Roman" w:cs="Times New Roman"/>
          <w:b/>
          <w:sz w:val="24"/>
          <w:szCs w:val="24"/>
        </w:rPr>
      </w:pPr>
      <w:r w:rsidRPr="00E66A82">
        <w:rPr>
          <w:rFonts w:ascii="Times New Roman" w:eastAsia="Times New Roman" w:hAnsi="Times New Roman" w:cs="Times New Roman"/>
          <w:b/>
          <w:sz w:val="24"/>
          <w:szCs w:val="24"/>
        </w:rPr>
        <w:t>Основные меры в области налоговой политики,</w:t>
      </w:r>
    </w:p>
    <w:p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планируемые к реализации в 202</w:t>
      </w:r>
      <w:r w:rsidR="00034707">
        <w:rPr>
          <w:rFonts w:ascii="Times New Roman" w:eastAsia="Times New Roman" w:hAnsi="Times New Roman" w:cs="Times New Roman"/>
          <w:b/>
          <w:sz w:val="24"/>
          <w:szCs w:val="24"/>
        </w:rPr>
        <w:t>6</w:t>
      </w:r>
      <w:r w:rsidRPr="006A3398">
        <w:rPr>
          <w:rFonts w:ascii="Times New Roman" w:eastAsia="Times New Roman" w:hAnsi="Times New Roman" w:cs="Times New Roman"/>
          <w:b/>
          <w:sz w:val="24"/>
          <w:szCs w:val="24"/>
        </w:rPr>
        <w:t xml:space="preserve"> году и плановом</w:t>
      </w:r>
    </w:p>
    <w:p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периоде 202</w:t>
      </w:r>
      <w:r w:rsidR="00034707">
        <w:rPr>
          <w:rFonts w:ascii="Times New Roman" w:eastAsia="Times New Roman" w:hAnsi="Times New Roman" w:cs="Times New Roman"/>
          <w:b/>
          <w:sz w:val="24"/>
          <w:szCs w:val="24"/>
        </w:rPr>
        <w:t>7</w:t>
      </w:r>
      <w:r w:rsidR="00243585" w:rsidRPr="006A3398">
        <w:rPr>
          <w:rFonts w:ascii="Times New Roman" w:eastAsia="Times New Roman" w:hAnsi="Times New Roman" w:cs="Times New Roman"/>
          <w:b/>
          <w:sz w:val="24"/>
          <w:szCs w:val="24"/>
        </w:rPr>
        <w:t xml:space="preserve"> и 202</w:t>
      </w:r>
      <w:r w:rsidR="00034707">
        <w:rPr>
          <w:rFonts w:ascii="Times New Roman" w:eastAsia="Times New Roman" w:hAnsi="Times New Roman" w:cs="Times New Roman"/>
          <w:b/>
          <w:sz w:val="24"/>
          <w:szCs w:val="24"/>
        </w:rPr>
        <w:t>8</w:t>
      </w:r>
      <w:r w:rsidRPr="006A3398">
        <w:rPr>
          <w:rFonts w:ascii="Times New Roman" w:eastAsia="Times New Roman" w:hAnsi="Times New Roman" w:cs="Times New Roman"/>
          <w:b/>
          <w:sz w:val="24"/>
          <w:szCs w:val="24"/>
        </w:rPr>
        <w:t xml:space="preserve"> годов</w:t>
      </w:r>
    </w:p>
    <w:p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В целом в налоговой политике акцент сохранится на повышении эффективности</w:t>
      </w:r>
      <w:r w:rsidR="00BF19BC">
        <w:rPr>
          <w:rFonts w:ascii="Times New Roman" w:eastAsia="Times New Roman" w:hAnsi="Times New Roman" w:cs="Times New Roman"/>
          <w:sz w:val="24"/>
          <w:szCs w:val="24"/>
        </w:rPr>
        <w:t xml:space="preserve"> </w:t>
      </w:r>
      <w:r w:rsidRPr="00E53006">
        <w:rPr>
          <w:rFonts w:ascii="Times New Roman" w:eastAsia="Times New Roman" w:hAnsi="Times New Roman" w:cs="Times New Roman"/>
          <w:sz w:val="24"/>
          <w:szCs w:val="24"/>
        </w:rPr>
        <w:t>стимулирующей функции налоговой системы и улучшении качества</w:t>
      </w:r>
      <w:r w:rsidR="00BF19BC">
        <w:rPr>
          <w:rFonts w:ascii="Times New Roman" w:eastAsia="Times New Roman" w:hAnsi="Times New Roman" w:cs="Times New Roman"/>
          <w:sz w:val="24"/>
          <w:szCs w:val="24"/>
        </w:rPr>
        <w:t xml:space="preserve"> </w:t>
      </w:r>
      <w:r w:rsidRPr="00E53006">
        <w:rPr>
          <w:rFonts w:ascii="Times New Roman" w:eastAsia="Times New Roman" w:hAnsi="Times New Roman" w:cs="Times New Roman"/>
          <w:sz w:val="24"/>
          <w:szCs w:val="24"/>
        </w:rPr>
        <w:t>администрирования с сопутствующим облегчением административной нагрузки для</w:t>
      </w:r>
      <w:r w:rsidR="00BF19BC">
        <w:rPr>
          <w:rFonts w:ascii="Times New Roman" w:eastAsia="Times New Roman" w:hAnsi="Times New Roman" w:cs="Times New Roman"/>
          <w:sz w:val="24"/>
          <w:szCs w:val="24"/>
        </w:rPr>
        <w:t xml:space="preserve"> </w:t>
      </w:r>
      <w:r w:rsidRPr="00E53006">
        <w:rPr>
          <w:rFonts w:ascii="Times New Roman" w:eastAsia="Times New Roman" w:hAnsi="Times New Roman" w:cs="Times New Roman"/>
          <w:sz w:val="24"/>
          <w:szCs w:val="24"/>
        </w:rPr>
        <w:t xml:space="preserve">налогоплательщиков и повышением собираемости налогов.  Приоритеты налоговой политики сельского поселения </w:t>
      </w:r>
      <w:r>
        <w:rPr>
          <w:rFonts w:ascii="Times New Roman" w:eastAsia="Times New Roman" w:hAnsi="Times New Roman" w:cs="Times New Roman"/>
          <w:sz w:val="24"/>
          <w:szCs w:val="24"/>
        </w:rPr>
        <w:t>Севрю</w:t>
      </w:r>
      <w:r w:rsidR="00E66A82">
        <w:rPr>
          <w:rFonts w:ascii="Times New Roman" w:eastAsia="Times New Roman" w:hAnsi="Times New Roman" w:cs="Times New Roman"/>
          <w:sz w:val="24"/>
          <w:szCs w:val="24"/>
        </w:rPr>
        <w:t>ка</w:t>
      </w:r>
      <w:r>
        <w:rPr>
          <w:rFonts w:ascii="Times New Roman" w:eastAsia="Times New Roman" w:hAnsi="Times New Roman" w:cs="Times New Roman"/>
          <w:sz w:val="24"/>
          <w:szCs w:val="24"/>
        </w:rPr>
        <w:t xml:space="preserve">ево </w:t>
      </w:r>
      <w:r w:rsidRPr="00E53006">
        <w:rPr>
          <w:rFonts w:ascii="Times New Roman" w:eastAsia="Times New Roman" w:hAnsi="Times New Roman" w:cs="Times New Roman"/>
          <w:sz w:val="24"/>
          <w:szCs w:val="24"/>
        </w:rPr>
        <w:t>муниципального  района Ставропольский Самарской области направлены на:</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 создание эффективной и стабильной налоговой системы, поддержание сбалансированности и устойчивости бюджета сельского поселения; </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стимулирование и развитие малого бизнеса;</w:t>
      </w:r>
    </w:p>
    <w:p w:rsid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недопущение роста налоговой нагрузки на экономику;</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E53006">
        <w:rPr>
          <w:rFonts w:ascii="Times New Roman" w:eastAsia="Times New Roman" w:hAnsi="Times New Roman" w:cs="Times New Roman"/>
          <w:sz w:val="24"/>
          <w:szCs w:val="24"/>
        </w:rPr>
        <w:t>налоговое стимулирование инвестиционной деятельности;</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совершенствование налогового администрирования, взаимодействия и совместной</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работы с администраторами доходов;</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    оптимизацию существующей системы налоговых льгот, мониторинг эффективности налоговых льгот;</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 сокращение недоимки по налогам в бюджет сельского поселения;</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 повышение эффективности использования муниципальной собственности.</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На достижение поставленной цели должно быть ориентировано решение следующих основных задач бюджетной и налоговой политики: предотвращение уменьшения налогооблагаемой базы НДФЛ путем сохранения действующих и создания новых рабочих мест. Актуальной остается и задача взыскания недоимки по налогам и сборам с должников местного бюджета.</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Одним из направлений работы по росту доходного потенциала является реализация мер по повышению эффективности налогового администрирования. Администрацией поселения проводится работа по выявлению объектов недвижимости, не поставленных на кадастровый и </w:t>
      </w:r>
      <w:r w:rsidRPr="00E53006">
        <w:rPr>
          <w:rFonts w:ascii="Times New Roman" w:eastAsia="Times New Roman" w:hAnsi="Times New Roman" w:cs="Times New Roman"/>
          <w:sz w:val="24"/>
          <w:szCs w:val="24"/>
        </w:rPr>
        <w:lastRenderedPageBreak/>
        <w:t xml:space="preserve">налоговый учет, а также разъяснительная работа по побуждению лиц к регистрации прав на имущество. Для увеличения поступлений от земельного налога органам местного самоуправления необходимо продолжить работу по сбору сведений, идентифицирующих правообладателей земельных участков, вести разъяснительную работу с населением по оформлению и государственной регистрации земельных паев и прочих земель, находящихся в собственности у граждан. </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Для увеличения поступлений от налога на имущество физических лиц органам местного самоуправления необходимо продолжить работу с гражданами по введению вновь построенных и реконструированных жилых домов в эксплуатацию. </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Налоговая политика сельского поселения ориентирована на развитие доходного потенциала на основе экономического роста, а не за счет повышения налоговой нагрузки на плательщиков.</w:t>
      </w:r>
    </w:p>
    <w:p w:rsid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С 2019 года на законодательном уровне закреплена обязанность учета и оценки налоговых расходов, обусловленных предоставлением налоговых льгот, освобождений и иных преференций по налогам, сборам, таможенным платежам, страховым взносам на обязательное социальное страхование</w:t>
      </w:r>
      <w:r>
        <w:rPr>
          <w:rFonts w:ascii="Times New Roman" w:eastAsia="Times New Roman" w:hAnsi="Times New Roman" w:cs="Times New Roman"/>
          <w:sz w:val="24"/>
          <w:szCs w:val="24"/>
        </w:rPr>
        <w:t>.</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Система налогового администрирования за последние годы претерпела значимые изменения, обусловленные активной цифровизацией отрасли и усовершенствованием механизмов взаимодействия налоговых органов с налогоплательщиками. Все они в конечном итоге нацелены на снятие избыточной административной нагрузки с налогоплательщиков, модернизацию порядка исчисления и уплаты налогов, в том числе с применением современных технологических решений.</w:t>
      </w:r>
    </w:p>
    <w:p w:rsid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В плане таких поправок не стал исключением и 2023 год – Федеральным законом от 14 июля 2022 г. № 263-ФЗ (далее – Закон № 263-ФЗ) в Налоговый кодекс внесены существенные корректировки, направленные на оптимизацию порядка уплаты налогов, сборов и взносов. В частности, с 1 января текущего года у всех налогоплательщиков – физических лиц, ИП и юридических лиц появился единый налоговый счет (ЕНС), предназначенный для учета начисленных и уплаченных налоговых платежей. А уплата налогов теперь происходит через внесение на этот счет единого налогового платежа ( ЕНП).</w:t>
      </w:r>
    </w:p>
    <w:p w:rsid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36318E" w:rsidRPr="0036318E" w:rsidRDefault="0036318E"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В соответствии со статьей 61.5 Бюджетного кодекса РФ в бюджет поселения зачисляются следующие налоговые поступления:</w:t>
      </w:r>
    </w:p>
    <w:p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r w:rsidRPr="0036318E">
        <w:rPr>
          <w:rFonts w:ascii="Times New Roman" w:eastAsia="Times New Roman" w:hAnsi="Times New Roman" w:cs="Times New Roman"/>
          <w:b/>
          <w:bCs/>
          <w:sz w:val="24"/>
          <w:szCs w:val="24"/>
        </w:rPr>
        <w:t xml:space="preserve">- от федеральных налогов и сборов: </w:t>
      </w:r>
    </w:p>
    <w:p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налог на доходы физических лиц - по нормативу 2 %,</w:t>
      </w:r>
    </w:p>
    <w:p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единый сельскохозяйственный налог - по нормативу 30%,</w:t>
      </w:r>
    </w:p>
    <w:p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r w:rsidRPr="0036318E">
        <w:rPr>
          <w:rFonts w:ascii="Times New Roman" w:eastAsia="Times New Roman" w:hAnsi="Times New Roman" w:cs="Times New Roman"/>
          <w:b/>
          <w:bCs/>
          <w:sz w:val="24"/>
          <w:szCs w:val="24"/>
        </w:rPr>
        <w:t>- от местных налогов, устанавливаемых представительным органом поселения</w:t>
      </w:r>
    </w:p>
    <w:p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земельный налог - по нормативу 100%,</w:t>
      </w:r>
    </w:p>
    <w:p w:rsidR="0036318E" w:rsidRPr="006A3398"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налог на имущество физических лиц - по нормативу 100%.</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Pr="00E66A82" w:rsidRDefault="00435C43" w:rsidP="00E66A82">
      <w:pPr>
        <w:pStyle w:val="aa"/>
        <w:numPr>
          <w:ilvl w:val="2"/>
          <w:numId w:val="9"/>
        </w:numPr>
        <w:autoSpaceDE w:val="0"/>
        <w:autoSpaceDN w:val="0"/>
        <w:adjustRightInd w:val="0"/>
        <w:spacing w:after="0" w:line="240" w:lineRule="auto"/>
        <w:rPr>
          <w:rFonts w:ascii="Times New Roman" w:eastAsia="Times New Roman" w:hAnsi="Times New Roman" w:cs="Times New Roman"/>
          <w:b/>
          <w:sz w:val="24"/>
          <w:szCs w:val="24"/>
        </w:rPr>
      </w:pPr>
      <w:r w:rsidRPr="00E66A82">
        <w:rPr>
          <w:rFonts w:ascii="Times New Roman" w:eastAsia="Times New Roman" w:hAnsi="Times New Roman" w:cs="Times New Roman"/>
          <w:b/>
          <w:sz w:val="24"/>
          <w:szCs w:val="24"/>
        </w:rPr>
        <w:t>Налогообложение доходов физических лиц</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Налогообложение доходов физических лиц требует постоянной корректировки, с одной стороны, с целью исключения необоснованных налоговых льгот, а с другой стороны, с целью уточнения отдельных положений в части порядка определения налоговой базы и контроля за полнотой и своевременностью уплаты налога. Например, предполагается уточнение порядка освобождения отдельных видов доходов от обложения налогом на доходы физических лиц, в том числе при увольнении гражданских служащих, военнослужащих и судей, при получении доходов в иностранной валюте, уточнение отдельных положений по налогообложению выигрышей в лотереи.</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Pr="00E66A82" w:rsidRDefault="00435C43" w:rsidP="00E66A82">
      <w:pPr>
        <w:pStyle w:val="aa"/>
        <w:numPr>
          <w:ilvl w:val="2"/>
          <w:numId w:val="9"/>
        </w:numPr>
        <w:autoSpaceDE w:val="0"/>
        <w:autoSpaceDN w:val="0"/>
        <w:adjustRightInd w:val="0"/>
        <w:spacing w:after="0" w:line="240" w:lineRule="auto"/>
        <w:rPr>
          <w:rFonts w:ascii="Times New Roman" w:eastAsia="Times New Roman" w:hAnsi="Times New Roman" w:cs="Times New Roman"/>
          <w:b/>
          <w:sz w:val="24"/>
          <w:szCs w:val="24"/>
        </w:rPr>
      </w:pPr>
      <w:r w:rsidRPr="00E66A82">
        <w:rPr>
          <w:rFonts w:ascii="Times New Roman" w:eastAsia="Times New Roman" w:hAnsi="Times New Roman" w:cs="Times New Roman"/>
          <w:b/>
          <w:sz w:val="24"/>
          <w:szCs w:val="24"/>
        </w:rPr>
        <w:t>Акцизное налогообложение.  Индексация ставок акцизов</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sz w:val="24"/>
          <w:szCs w:val="24"/>
        </w:rPr>
      </w:pPr>
      <w:r w:rsidRPr="006A3398">
        <w:rPr>
          <w:rFonts w:ascii="Times New Roman" w:eastAsia="Times New Roman" w:hAnsi="Times New Roman" w:cs="Times New Roman"/>
          <w:sz w:val="24"/>
          <w:szCs w:val="24"/>
        </w:rPr>
        <w:t>На 202</w:t>
      </w:r>
      <w:r w:rsidR="00034707">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 предусматривается сохранение размеров ставок акцизов, установленных действующим законодательством о налогах и сборах. На 202</w:t>
      </w:r>
      <w:r w:rsidR="00F607AF">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 предполагается индексация ставок акцизов с учетом индекса потребительских цен.</w:t>
      </w:r>
    </w:p>
    <w:p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rsidR="00435C43" w:rsidRPr="006A3398"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3.1.3.</w:t>
      </w:r>
      <w:r w:rsidR="00435C43" w:rsidRPr="006A3398">
        <w:rPr>
          <w:rFonts w:ascii="Times New Roman" w:eastAsia="Times New Roman" w:hAnsi="Times New Roman" w:cs="Times New Roman"/>
          <w:b/>
          <w:sz w:val="24"/>
          <w:szCs w:val="24"/>
        </w:rPr>
        <w:t>Оценка эффективности налоговых льгот и иных</w:t>
      </w:r>
    </w:p>
    <w:p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lastRenderedPageBreak/>
        <w:t>стимулирующих механизмов. Подходы к установлению</w:t>
      </w:r>
    </w:p>
    <w:p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налоговых льгот. Отмена федеральных льгот по</w:t>
      </w:r>
    </w:p>
    <w:p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региональным и местным налогам</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Основных направлениях налоговой политики на 2011 - 2013 годы была впервые поставлена задача постепенной отмены федеральных льгот по региональным и местным налогам. 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объектов, а также льгот по земельному налогу для земельных участков, ограниченных в обороте в соответствии с законодательством Российской Федерации, предоставленных для обеспечения обороны, безопасности и таможенных нужд.</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Принятый в 2012 году Федеральный закон от 29 ноября 2012 г. № 202-ФЗ «О внесении изменений в часть вторую Налогового кодекса Российской Федерации», предусматривает поэтапную отмену льгот по налогу на имущество организаций в отношении линейных объектов инфраструктуры.</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Так, с 2013 года были отменены наиболее крупные налоговые льготы по налогу на имущество организаций в отношении железнодорожных путей общего пользования, магистральных трубопроводов, линий энергопередачи, сооружений, являющихся их неотъемлемой технологической частью, с постепенным увеличением ставки с 0,4% в 2013 году до 2,2% в 2019 году.</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Также объекты налогообложения земельных участков, ограниченных в обороте в соответствии с законодательством Российской Федерации и предоставленных для обеспечения обороны, безопасности и таможенных нужд, были включены в состав объектов налогообложения по земельному налогу, с установлением в отношении таких земельных участков налоговой ставки, не превышающей 0,3 процента их кадастровой стоимости.</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 учетом существенного влияния на устойчивость доходов субнациональных уровней бюджетной системы принимаемых на федеральном уровне решений по установлению льгот и освобождений как по региональным и местным налогам, так и по федеральным налогам и специальным налоговым режимам, доходы от которых поступают в бюджеты субъектов Российской Федерации и местные бюджеты, оценка эффективности введения новой льготы должна стать обязательным элементом процесса введения новой льготы.</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этого любая новая налоговая льгота должна устанавливаться на ограниченный период – например, на 5 лет или более длительный срок в зависимости от целевой направленности этой льготы. По мере приближения истечения срока действия льготы принятие решения о ее возможном продлении должно производиться с учетом результатов анализа ее эффективности.</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 этом принятие новой льготы, налогового освобождения или иного стимулирующего механизма в рамках налоговой политики должно сопровождаться определением «источника» для такого решения, в качестве которого, в том числе, может рассматриваться отмена одной или нескольких неэффективных льгот (возможно, с заменой на аналогичный объем налоговых расходов).</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Одновременно предполагается окончательно отказаться от установления новых льгот на федеральном уровне (включая освобождения от налогообложения, изъятия из налоговой базы и объекта налогообложения) по региональным и местным налогам.</w:t>
      </w:r>
    </w:p>
    <w:p w:rsidR="00435C43" w:rsidRPr="006A3398"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то же время, единовременная отмена налоговых льгот, имеющих важное социальное и государственное значение, установленных законодательством Российской Федерации о налогах и сборах, может привести к социальной напряженности в обществе (например, отмена налоговых льгот для инвалидов, пенсионеров, религиозных организаций) либо к увеличению расходных обязательств федерального бюджета (например, отмена налоговых льгот для учреждений уголовно-исполнительной системы). В связи с этим отмене должны подлежать налоговые льготы, не оказывающие влияния на достижение одной из целей налоговой политики – стимулирование экономического роста, и не имеющие социального эффекта.</w:t>
      </w:r>
    </w:p>
    <w:p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rsidR="00435C43" w:rsidRDefault="00E66A82" w:rsidP="00E66A82">
      <w:pPr>
        <w:autoSpaceDE w:val="0"/>
        <w:autoSpaceDN w:val="0"/>
        <w:adjustRightInd w:val="0"/>
        <w:spacing w:after="0" w:line="240" w:lineRule="auto"/>
        <w:ind w:left="90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lang w:val="en-US"/>
        </w:rPr>
        <w:t>IV</w:t>
      </w:r>
      <w:r w:rsidRPr="00E66A82">
        <w:rPr>
          <w:rFonts w:ascii="Times New Roman" w:eastAsia="Times New Roman" w:hAnsi="Times New Roman" w:cs="Times New Roman"/>
          <w:b/>
          <w:sz w:val="24"/>
          <w:szCs w:val="24"/>
        </w:rPr>
        <w:t>.</w:t>
      </w:r>
      <w:r w:rsidR="00435C43" w:rsidRPr="006A3398">
        <w:rPr>
          <w:rFonts w:ascii="Times New Roman" w:eastAsia="Times New Roman" w:hAnsi="Times New Roman" w:cs="Times New Roman"/>
          <w:b/>
          <w:sz w:val="24"/>
          <w:szCs w:val="24"/>
        </w:rPr>
        <w:t>Основные итоги реализации налоговой политики</w:t>
      </w:r>
    </w:p>
    <w:p w:rsidR="00E53006" w:rsidRPr="006A3398" w:rsidRDefault="00E53006" w:rsidP="00E53006">
      <w:pPr>
        <w:autoSpaceDE w:val="0"/>
        <w:autoSpaceDN w:val="0"/>
        <w:adjustRightInd w:val="0"/>
        <w:spacing w:after="0" w:line="240" w:lineRule="auto"/>
        <w:ind w:left="1467"/>
        <w:rPr>
          <w:rFonts w:ascii="Times New Roman" w:eastAsia="Times New Roman" w:hAnsi="Times New Roman" w:cs="Times New Roman"/>
          <w:b/>
          <w:sz w:val="24"/>
          <w:szCs w:val="24"/>
        </w:rPr>
      </w:pPr>
    </w:p>
    <w:p w:rsidR="00435C43" w:rsidRPr="00E53006" w:rsidRDefault="00435C43" w:rsidP="00E66A82">
      <w:pPr>
        <w:pStyle w:val="aa"/>
        <w:numPr>
          <w:ilvl w:val="1"/>
          <w:numId w:val="10"/>
        </w:numPr>
        <w:autoSpaceDE w:val="0"/>
        <w:autoSpaceDN w:val="0"/>
        <w:adjustRightInd w:val="0"/>
        <w:spacing w:after="0" w:line="240" w:lineRule="auto"/>
        <w:jc w:val="center"/>
        <w:rPr>
          <w:rFonts w:ascii="Times New Roman" w:eastAsia="Times New Roman" w:hAnsi="Times New Roman" w:cs="Times New Roman"/>
          <w:b/>
          <w:sz w:val="24"/>
          <w:szCs w:val="24"/>
        </w:rPr>
      </w:pPr>
      <w:r w:rsidRPr="00E53006">
        <w:rPr>
          <w:rFonts w:ascii="Times New Roman" w:eastAsia="Times New Roman" w:hAnsi="Times New Roman" w:cs="Times New Roman"/>
          <w:b/>
          <w:sz w:val="24"/>
          <w:szCs w:val="24"/>
        </w:rPr>
        <w:t>Налогообложение недвижимого имущества физических лиц</w:t>
      </w:r>
    </w:p>
    <w:p w:rsidR="00435C43" w:rsidRPr="006A3398" w:rsidRDefault="00435C43" w:rsidP="00435C43">
      <w:pPr>
        <w:autoSpaceDE w:val="0"/>
        <w:autoSpaceDN w:val="0"/>
        <w:adjustRightInd w:val="0"/>
        <w:spacing w:after="0" w:line="240" w:lineRule="auto"/>
        <w:ind w:left="930"/>
        <w:jc w:val="center"/>
        <w:rPr>
          <w:rFonts w:ascii="Times New Roman" w:eastAsia="Times New Roman" w:hAnsi="Times New Roman" w:cs="Times New Roman"/>
          <w:b/>
          <w:sz w:val="24"/>
          <w:szCs w:val="24"/>
        </w:rPr>
      </w:pP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рамках совершенствования налогообложения имущества физических лиц с 2015 года в Кодекс введена новая глава 32 «Налог на имущество физических лиц».</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Целью введения нового налога на имущество физических лиц является переход к более справедливому налогообложению исходя из кадастровой стоимости имущества, как наиболее приближенной к рыночной стоимости этого имущества.</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Обеспечивая равенство налогообложения и защиту социально- незащищенных категорий граждан, на федеральном уровне предусмотрены налоговые вычеты в отношении объектов жилого назначения, налоговые льготы, предоставляемые отдельным категориям налогоплательщиков, а также понижающие коэффициенты, применяемые в течение первых четырех налоговых периодов после введения нового налога. Учитывая местный характер налога, широкие полномочия по установлению налога предоставлены субъектам Российской Федерации и представительным органам муниципальных образований.</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 решению представительных органов муниципальных образований налог вводится в действие или прекращает действовать на соответствующей территории, определяются конкретные налоговые ставки, могут увеличиваться размеры налоговых вычетов и устанавливаться дополнительные налоговые льготы.</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Pr="00BF19BC" w:rsidRDefault="00BF19BC" w:rsidP="00BF19BC">
      <w:pPr>
        <w:tabs>
          <w:tab w:val="left" w:pos="2925"/>
          <w:tab w:val="center" w:pos="5747"/>
        </w:tabs>
        <w:autoSpaceDE w:val="0"/>
        <w:autoSpaceDN w:val="0"/>
        <w:adjustRightInd w:val="0"/>
        <w:spacing w:after="0" w:line="240" w:lineRule="auto"/>
        <w:ind w:left="1290"/>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t xml:space="preserve">        4.2</w:t>
      </w:r>
      <w:r w:rsidR="00435C43" w:rsidRPr="00BF19BC">
        <w:rPr>
          <w:rFonts w:ascii="Times New Roman" w:eastAsia="Times New Roman" w:hAnsi="Times New Roman" w:cs="Times New Roman"/>
          <w:b/>
          <w:sz w:val="24"/>
          <w:szCs w:val="24"/>
        </w:rPr>
        <w:t>Имущественные налоги</w:t>
      </w:r>
    </w:p>
    <w:p w:rsidR="00435C43" w:rsidRPr="00BF19BC" w:rsidRDefault="00BF19BC" w:rsidP="00BF19BC">
      <w:pPr>
        <w:autoSpaceDE w:val="0"/>
        <w:autoSpaceDN w:val="0"/>
        <w:adjustRightInd w:val="0"/>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4.2.1</w:t>
      </w:r>
      <w:r w:rsidR="00435C43" w:rsidRPr="00BF19BC">
        <w:rPr>
          <w:rFonts w:ascii="Times New Roman" w:eastAsia="Times New Roman" w:hAnsi="Times New Roman" w:cs="Times New Roman"/>
          <w:b/>
          <w:sz w:val="24"/>
          <w:szCs w:val="24"/>
        </w:rPr>
        <w:t xml:space="preserve">Налог на имущество организаций и налог на имущество физических лиц для </w:t>
      </w:r>
      <w:r>
        <w:rPr>
          <w:rFonts w:ascii="Times New Roman" w:eastAsia="Times New Roman" w:hAnsi="Times New Roman" w:cs="Times New Roman"/>
          <w:b/>
          <w:sz w:val="24"/>
          <w:szCs w:val="24"/>
        </w:rPr>
        <w:t xml:space="preserve">          на</w:t>
      </w:r>
      <w:r w:rsidR="00435C43" w:rsidRPr="00BF19BC">
        <w:rPr>
          <w:rFonts w:ascii="Times New Roman" w:eastAsia="Times New Roman" w:hAnsi="Times New Roman" w:cs="Times New Roman"/>
          <w:b/>
          <w:sz w:val="24"/>
          <w:szCs w:val="24"/>
        </w:rPr>
        <w:t>логоплательщиков, применяющих  специальные налоговые режимы</w:t>
      </w:r>
      <w:r w:rsidRPr="00BF19BC">
        <w:rPr>
          <w:rFonts w:ascii="Times New Roman" w:eastAsia="Times New Roman" w:hAnsi="Times New Roman" w:cs="Times New Roman"/>
          <w:b/>
          <w:sz w:val="24"/>
          <w:szCs w:val="24"/>
        </w:rPr>
        <w:t>.</w:t>
      </w:r>
    </w:p>
    <w:p w:rsidR="00BF19BC" w:rsidRPr="00BF19BC" w:rsidRDefault="00BF19BC" w:rsidP="00BF19BC">
      <w:pPr>
        <w:autoSpaceDE w:val="0"/>
        <w:autoSpaceDN w:val="0"/>
        <w:adjustRightInd w:val="0"/>
        <w:spacing w:after="0" w:line="240" w:lineRule="auto"/>
        <w:ind w:left="2580"/>
        <w:jc w:val="center"/>
        <w:rPr>
          <w:rFonts w:ascii="Times New Roman" w:eastAsia="Times New Roman" w:hAnsi="Times New Roman" w:cs="Times New Roman"/>
          <w:b/>
          <w:sz w:val="24"/>
          <w:szCs w:val="24"/>
        </w:rPr>
      </w:pP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законодательство о налогах и сборах внесены изменения,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Так, в частности, в Кодекс введено положение, предусматривающее, что организации, применяющие упрощенную систему налогообложения или систему налогообложения в виде единого налога на вмененный доход, не освобождаются от уплаты налога на имущество организаций в отношении имущества, налоговая база по которому определяется исходя из его кадастровой стоимости. К таким объектам отнесены административно-деловые центры, торговые центры, офисные помещения, объекты общественного питания и бытового обслуживания.</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 применяющими специальные налоговые режимы.</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 применяющих специальные налоговые режимы,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r w:rsidR="00435C43" w:rsidRPr="006A3398">
        <w:rPr>
          <w:rFonts w:ascii="Times New Roman" w:eastAsia="Times New Roman" w:hAnsi="Times New Roman" w:cs="Times New Roman"/>
          <w:b/>
          <w:sz w:val="24"/>
          <w:szCs w:val="24"/>
        </w:rPr>
        <w:t>.2.2 Установление единого срока уплаты имущественных налогов физическими лицами</w:t>
      </w:r>
    </w:p>
    <w:p w:rsidR="00BF19BC" w:rsidRPr="006A3398" w:rsidRDefault="00BF19BC"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целях удобства осуществления расчетов физическими лицами по имущественным налогам с 1 января 2015 года предусмотрены единые сроки уплаты физическими лицами транспортного налога и налога на имущество физических лиц – не позднее 1 декабря года, следующего за истекшим налоговым периодом.</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Pr="006A3398"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r w:rsidR="00435C43" w:rsidRPr="006A3398">
        <w:rPr>
          <w:rFonts w:ascii="Times New Roman" w:eastAsia="Times New Roman" w:hAnsi="Times New Roman" w:cs="Times New Roman"/>
          <w:b/>
          <w:sz w:val="24"/>
          <w:szCs w:val="24"/>
        </w:rPr>
        <w:t>2.3 Налогообложение доходов физических лиц</w:t>
      </w:r>
    </w:p>
    <w:p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lastRenderedPageBreak/>
        <w:t>Изменение механизма освобождения от налогообложения доходов физических лиц, полученных от продажи жилых помещений</w:t>
      </w:r>
    </w:p>
    <w:p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 Предусматривается увеличение до пяти лет минимального предельного срока владения объектом недвижимого имущества, доходы от продажи которого освобождаются от налогообложения. При этом минимальный предельный срок владения таким объектом недвижимого имущества составляет три года, в случае если право собственности на объект недвижимого имущества получено налогоплательщиком одним из следующих способов:</w:t>
      </w:r>
    </w:p>
    <w:p w:rsidR="00435C43" w:rsidRPr="006A3398" w:rsidRDefault="00435C43" w:rsidP="00B7450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порядке наследования или по договору дарения от физического лица, признаваемого членом семьи и (или) близким родственником этого налогоплательщика в соответствии с Семейным кодексом Российской</w:t>
      </w:r>
      <w:r w:rsidR="00BF19BC">
        <w:rPr>
          <w:rFonts w:ascii="Times New Roman" w:eastAsia="Times New Roman" w:hAnsi="Times New Roman" w:cs="Times New Roman"/>
          <w:sz w:val="24"/>
          <w:szCs w:val="24"/>
        </w:rPr>
        <w:t xml:space="preserve"> </w:t>
      </w:r>
      <w:r w:rsidRPr="006A3398">
        <w:rPr>
          <w:rFonts w:ascii="Times New Roman" w:eastAsia="Times New Roman" w:hAnsi="Times New Roman" w:cs="Times New Roman"/>
          <w:sz w:val="24"/>
          <w:szCs w:val="24"/>
        </w:rPr>
        <w:t>Федерации;</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результате приватизации;</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результате передачи имущества по договору пожизненного содержания с иждивением.</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Одновременно в целях предотвращения занижения налоговой базы по налогу на доходы физических лиц (НДФЛ) при продаже физическим лицом объекта недвижимого имущества предусматривается исчисление налога с вмененного дохода, рассчитываемого как кадастровая стоимость продаваемого объекта недвижимого имущества по состоянию на 1 января года, в котором осуществлена продажа, умноженная на понижающий коэффициент 0,7, в случае, если доходы налогоплательщика от его продажи ниже этой величины. </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 </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 приобретенных в собственность физических лиц после 1 января 2016 г.</w:t>
      </w:r>
    </w:p>
    <w:p w:rsidR="00855602" w:rsidRPr="00EC5FEA"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6A3398">
        <w:rPr>
          <w:rFonts w:ascii="Times New Roman" w:eastAsia="Times New Roman" w:hAnsi="Times New Roman" w:cs="Times New Roman"/>
          <w:sz w:val="24"/>
          <w:szCs w:val="24"/>
        </w:rPr>
        <w:t>В поставленных выше задачах имеются значительные резервы улучшения финансового и экономического состояния поселения, и наша задача достичь положительных результатов, максимально используя эти перспектив</w:t>
      </w:r>
      <w:r w:rsidRPr="00435C43">
        <w:rPr>
          <w:rFonts w:ascii="Times New Roman" w:eastAsia="Times New Roman" w:hAnsi="Times New Roman" w:cs="Times New Roman"/>
          <w:sz w:val="26"/>
          <w:szCs w:val="26"/>
        </w:rPr>
        <w:t>ы.</w:t>
      </w:r>
    </w:p>
    <w:sectPr w:rsidR="00855602" w:rsidRPr="00EC5FEA" w:rsidSect="00746266">
      <w:footerReference w:type="default" r:id="rId9"/>
      <w:pgSz w:w="11906" w:h="16838"/>
      <w:pgMar w:top="567" w:right="567"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10DB" w:rsidRDefault="00EC10DB" w:rsidP="00EC5FEA">
      <w:pPr>
        <w:spacing w:after="0" w:line="240" w:lineRule="auto"/>
      </w:pPr>
      <w:r>
        <w:separator/>
      </w:r>
    </w:p>
  </w:endnote>
  <w:endnote w:type="continuationSeparator" w:id="0">
    <w:p w:rsidR="00EC10DB" w:rsidRDefault="00EC10DB" w:rsidP="00EC5F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6780896"/>
      <w:docPartObj>
        <w:docPartGallery w:val="Page Numbers (Bottom of Page)"/>
        <w:docPartUnique/>
      </w:docPartObj>
    </w:sdtPr>
    <w:sdtEndPr/>
    <w:sdtContent>
      <w:p w:rsidR="00EC5FEA" w:rsidRDefault="00340D2F">
        <w:pPr>
          <w:pStyle w:val="a7"/>
          <w:jc w:val="center"/>
        </w:pPr>
        <w:r>
          <w:fldChar w:fldCharType="begin"/>
        </w:r>
        <w:r w:rsidR="00EC5FEA">
          <w:instrText>PAGE   \* MERGEFORMAT</w:instrText>
        </w:r>
        <w:r>
          <w:fldChar w:fldCharType="separate"/>
        </w:r>
        <w:r w:rsidR="00501A25">
          <w:rPr>
            <w:noProof/>
          </w:rPr>
          <w:t>4</w:t>
        </w:r>
        <w:r>
          <w:fldChar w:fldCharType="end"/>
        </w:r>
      </w:p>
    </w:sdtContent>
  </w:sdt>
  <w:p w:rsidR="00EC5FEA" w:rsidRDefault="00EC5FEA">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10DB" w:rsidRDefault="00EC10DB" w:rsidP="00EC5FEA">
      <w:pPr>
        <w:spacing w:after="0" w:line="240" w:lineRule="auto"/>
      </w:pPr>
      <w:r>
        <w:separator/>
      </w:r>
    </w:p>
  </w:footnote>
  <w:footnote w:type="continuationSeparator" w:id="0">
    <w:p w:rsidR="00EC10DB" w:rsidRDefault="00EC10DB" w:rsidP="00EC5F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8679C"/>
    <w:multiLevelType w:val="multilevel"/>
    <w:tmpl w:val="2670DBD8"/>
    <w:lvl w:ilvl="0">
      <w:start w:val="1"/>
      <w:numFmt w:val="decimal"/>
      <w:lvlText w:val="%1."/>
      <w:lvlJc w:val="left"/>
      <w:pPr>
        <w:ind w:left="927" w:hanging="360"/>
      </w:pPr>
      <w:rPr>
        <w:rFonts w:cs="Times New Roman" w:hint="default"/>
      </w:rPr>
    </w:lvl>
    <w:lvl w:ilvl="1">
      <w:start w:val="2"/>
      <w:numFmt w:val="decimal"/>
      <w:isLgl/>
      <w:lvlText w:val="%1.%2"/>
      <w:lvlJc w:val="left"/>
      <w:pPr>
        <w:ind w:left="957" w:hanging="390"/>
      </w:pPr>
      <w:rPr>
        <w:rFonts w:cs="Times New Roman" w:hint="default"/>
      </w:rPr>
    </w:lvl>
    <w:lvl w:ilvl="2">
      <w:start w:val="1"/>
      <w:numFmt w:val="decimal"/>
      <w:isLgl/>
      <w:lvlText w:val="%1.%2.%3"/>
      <w:lvlJc w:val="left"/>
      <w:pPr>
        <w:ind w:left="1287" w:hanging="720"/>
      </w:pPr>
      <w:rPr>
        <w:rFonts w:cs="Times New Roman" w:hint="default"/>
      </w:rPr>
    </w:lvl>
    <w:lvl w:ilvl="3">
      <w:start w:val="1"/>
      <w:numFmt w:val="decimal"/>
      <w:isLgl/>
      <w:lvlText w:val="%1.%2.%3.%4"/>
      <w:lvlJc w:val="left"/>
      <w:pPr>
        <w:ind w:left="1287" w:hanging="720"/>
      </w:pPr>
      <w:rPr>
        <w:rFonts w:cs="Times New Roman" w:hint="default"/>
      </w:rPr>
    </w:lvl>
    <w:lvl w:ilvl="4">
      <w:start w:val="1"/>
      <w:numFmt w:val="decimal"/>
      <w:isLgl/>
      <w:lvlText w:val="%1.%2.%3.%4.%5"/>
      <w:lvlJc w:val="left"/>
      <w:pPr>
        <w:ind w:left="1647" w:hanging="1080"/>
      </w:pPr>
      <w:rPr>
        <w:rFonts w:cs="Times New Roman" w:hint="default"/>
      </w:rPr>
    </w:lvl>
    <w:lvl w:ilvl="5">
      <w:start w:val="1"/>
      <w:numFmt w:val="decimal"/>
      <w:isLgl/>
      <w:lvlText w:val="%1.%2.%3.%4.%5.%6"/>
      <w:lvlJc w:val="left"/>
      <w:pPr>
        <w:ind w:left="2007" w:hanging="1440"/>
      </w:pPr>
      <w:rPr>
        <w:rFonts w:cs="Times New Roman" w:hint="default"/>
      </w:rPr>
    </w:lvl>
    <w:lvl w:ilvl="6">
      <w:start w:val="1"/>
      <w:numFmt w:val="decimal"/>
      <w:isLgl/>
      <w:lvlText w:val="%1.%2.%3.%4.%5.%6.%7"/>
      <w:lvlJc w:val="left"/>
      <w:pPr>
        <w:ind w:left="2007" w:hanging="1440"/>
      </w:pPr>
      <w:rPr>
        <w:rFonts w:cs="Times New Roman" w:hint="default"/>
      </w:rPr>
    </w:lvl>
    <w:lvl w:ilvl="7">
      <w:start w:val="1"/>
      <w:numFmt w:val="decimal"/>
      <w:isLgl/>
      <w:lvlText w:val="%1.%2.%3.%4.%5.%6.%7.%8"/>
      <w:lvlJc w:val="left"/>
      <w:pPr>
        <w:ind w:left="2367" w:hanging="1800"/>
      </w:pPr>
      <w:rPr>
        <w:rFonts w:cs="Times New Roman" w:hint="default"/>
      </w:rPr>
    </w:lvl>
    <w:lvl w:ilvl="8">
      <w:start w:val="1"/>
      <w:numFmt w:val="decimal"/>
      <w:isLgl/>
      <w:lvlText w:val="%1.%2.%3.%4.%5.%6.%7.%8.%9"/>
      <w:lvlJc w:val="left"/>
      <w:pPr>
        <w:ind w:left="2367" w:hanging="1800"/>
      </w:pPr>
      <w:rPr>
        <w:rFonts w:cs="Times New Roman" w:hint="default"/>
      </w:rPr>
    </w:lvl>
  </w:abstractNum>
  <w:abstractNum w:abstractNumId="1" w15:restartNumberingAfterBreak="0">
    <w:nsid w:val="26AF30C9"/>
    <w:multiLevelType w:val="multilevel"/>
    <w:tmpl w:val="3C7CC2D4"/>
    <w:lvl w:ilvl="0">
      <w:start w:val="1"/>
      <w:numFmt w:val="upperRoman"/>
      <w:lvlText w:val="%1."/>
      <w:lvlJc w:val="left"/>
      <w:pPr>
        <w:ind w:left="1080" w:hanging="720"/>
      </w:pPr>
      <w:rPr>
        <w:rFonts w:cs="Times New Roman" w:hint="default"/>
      </w:rPr>
    </w:lvl>
    <w:lvl w:ilvl="1">
      <w:start w:val="1"/>
      <w:numFmt w:val="decimal"/>
      <w:isLgl/>
      <w:lvlText w:val="%1.%2"/>
      <w:lvlJc w:val="left"/>
      <w:pPr>
        <w:ind w:left="930" w:hanging="39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620" w:hanging="72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700" w:hanging="1440"/>
      </w:pPr>
      <w:rPr>
        <w:rFonts w:cs="Times New Roman" w:hint="default"/>
      </w:rPr>
    </w:lvl>
    <w:lvl w:ilvl="6">
      <w:start w:val="1"/>
      <w:numFmt w:val="decimal"/>
      <w:isLgl/>
      <w:lvlText w:val="%1.%2.%3.%4.%5.%6.%7"/>
      <w:lvlJc w:val="left"/>
      <w:pPr>
        <w:ind w:left="2880" w:hanging="1440"/>
      </w:pPr>
      <w:rPr>
        <w:rFonts w:cs="Times New Roman" w:hint="default"/>
      </w:rPr>
    </w:lvl>
    <w:lvl w:ilvl="7">
      <w:start w:val="1"/>
      <w:numFmt w:val="decimal"/>
      <w:isLgl/>
      <w:lvlText w:val="%1.%2.%3.%4.%5.%6.%7.%8"/>
      <w:lvlJc w:val="left"/>
      <w:pPr>
        <w:ind w:left="3420" w:hanging="1800"/>
      </w:pPr>
      <w:rPr>
        <w:rFonts w:cs="Times New Roman" w:hint="default"/>
      </w:rPr>
    </w:lvl>
    <w:lvl w:ilvl="8">
      <w:start w:val="1"/>
      <w:numFmt w:val="decimal"/>
      <w:isLgl/>
      <w:lvlText w:val="%1.%2.%3.%4.%5.%6.%7.%8.%9"/>
      <w:lvlJc w:val="left"/>
      <w:pPr>
        <w:ind w:left="3600" w:hanging="1800"/>
      </w:pPr>
      <w:rPr>
        <w:rFonts w:cs="Times New Roman" w:hint="default"/>
      </w:rPr>
    </w:lvl>
  </w:abstractNum>
  <w:abstractNum w:abstractNumId="2" w15:restartNumberingAfterBreak="0">
    <w:nsid w:val="29026E28"/>
    <w:multiLevelType w:val="hybridMultilevel"/>
    <w:tmpl w:val="6400EE8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3F7946A4"/>
    <w:multiLevelType w:val="multilevel"/>
    <w:tmpl w:val="6A14F46C"/>
    <w:lvl w:ilvl="0">
      <w:start w:val="2"/>
      <w:numFmt w:val="decimal"/>
      <w:lvlText w:val="%1."/>
      <w:lvlJc w:val="left"/>
      <w:pPr>
        <w:ind w:left="360" w:hanging="360"/>
      </w:pPr>
      <w:rPr>
        <w:rFonts w:hint="default"/>
      </w:rPr>
    </w:lvl>
    <w:lvl w:ilvl="1">
      <w:start w:val="1"/>
      <w:numFmt w:val="decimal"/>
      <w:lvlText w:val="%1.%2."/>
      <w:lvlJc w:val="left"/>
      <w:pPr>
        <w:ind w:left="1290" w:hanging="360"/>
      </w:pPr>
      <w:rPr>
        <w:rFonts w:hint="default"/>
      </w:rPr>
    </w:lvl>
    <w:lvl w:ilvl="2">
      <w:start w:val="1"/>
      <w:numFmt w:val="decimal"/>
      <w:lvlText w:val="%1.%2.%3."/>
      <w:lvlJc w:val="left"/>
      <w:pPr>
        <w:ind w:left="2580" w:hanging="720"/>
      </w:pPr>
      <w:rPr>
        <w:rFonts w:hint="default"/>
      </w:rPr>
    </w:lvl>
    <w:lvl w:ilvl="3">
      <w:start w:val="1"/>
      <w:numFmt w:val="decimal"/>
      <w:lvlText w:val="%1.%2.%3.%4."/>
      <w:lvlJc w:val="left"/>
      <w:pPr>
        <w:ind w:left="3510" w:hanging="720"/>
      </w:pPr>
      <w:rPr>
        <w:rFonts w:hint="default"/>
      </w:rPr>
    </w:lvl>
    <w:lvl w:ilvl="4">
      <w:start w:val="1"/>
      <w:numFmt w:val="decimal"/>
      <w:lvlText w:val="%1.%2.%3.%4.%5."/>
      <w:lvlJc w:val="left"/>
      <w:pPr>
        <w:ind w:left="4800" w:hanging="1080"/>
      </w:pPr>
      <w:rPr>
        <w:rFonts w:hint="default"/>
      </w:rPr>
    </w:lvl>
    <w:lvl w:ilvl="5">
      <w:start w:val="1"/>
      <w:numFmt w:val="decimal"/>
      <w:lvlText w:val="%1.%2.%3.%4.%5.%6."/>
      <w:lvlJc w:val="left"/>
      <w:pPr>
        <w:ind w:left="5730" w:hanging="1080"/>
      </w:pPr>
      <w:rPr>
        <w:rFonts w:hint="default"/>
      </w:rPr>
    </w:lvl>
    <w:lvl w:ilvl="6">
      <w:start w:val="1"/>
      <w:numFmt w:val="decimal"/>
      <w:lvlText w:val="%1.%2.%3.%4.%5.%6.%7."/>
      <w:lvlJc w:val="left"/>
      <w:pPr>
        <w:ind w:left="7020" w:hanging="1440"/>
      </w:pPr>
      <w:rPr>
        <w:rFonts w:hint="default"/>
      </w:rPr>
    </w:lvl>
    <w:lvl w:ilvl="7">
      <w:start w:val="1"/>
      <w:numFmt w:val="decimal"/>
      <w:lvlText w:val="%1.%2.%3.%4.%5.%6.%7.%8."/>
      <w:lvlJc w:val="left"/>
      <w:pPr>
        <w:ind w:left="7950" w:hanging="1440"/>
      </w:pPr>
      <w:rPr>
        <w:rFonts w:hint="default"/>
      </w:rPr>
    </w:lvl>
    <w:lvl w:ilvl="8">
      <w:start w:val="1"/>
      <w:numFmt w:val="decimal"/>
      <w:lvlText w:val="%1.%2.%3.%4.%5.%6.%7.%8.%9."/>
      <w:lvlJc w:val="left"/>
      <w:pPr>
        <w:ind w:left="9240" w:hanging="1800"/>
      </w:pPr>
      <w:rPr>
        <w:rFonts w:hint="default"/>
      </w:rPr>
    </w:lvl>
  </w:abstractNum>
  <w:abstractNum w:abstractNumId="4" w15:restartNumberingAfterBreak="0">
    <w:nsid w:val="58AC0059"/>
    <w:multiLevelType w:val="multilevel"/>
    <w:tmpl w:val="0DF6EB46"/>
    <w:lvl w:ilvl="0">
      <w:start w:val="1"/>
      <w:numFmt w:val="decimal"/>
      <w:lvlText w:val="%1"/>
      <w:lvlJc w:val="left"/>
      <w:pPr>
        <w:ind w:left="390" w:hanging="390"/>
      </w:pPr>
      <w:rPr>
        <w:rFonts w:cs="Times New Roman" w:hint="default"/>
      </w:rPr>
    </w:lvl>
    <w:lvl w:ilvl="1">
      <w:start w:val="1"/>
      <w:numFmt w:val="decimal"/>
      <w:lvlText w:val="%1.%2"/>
      <w:lvlJc w:val="left"/>
      <w:pPr>
        <w:ind w:left="930" w:hanging="390"/>
      </w:pPr>
      <w:rPr>
        <w:rFonts w:cs="Times New Roman" w:hint="default"/>
      </w:rPr>
    </w:lvl>
    <w:lvl w:ilvl="2">
      <w:start w:val="1"/>
      <w:numFmt w:val="decimal"/>
      <w:lvlText w:val="%1.%2.%3"/>
      <w:lvlJc w:val="left"/>
      <w:pPr>
        <w:ind w:left="1800" w:hanging="720"/>
      </w:pPr>
      <w:rPr>
        <w:rFonts w:cs="Times New Roman" w:hint="default"/>
      </w:rPr>
    </w:lvl>
    <w:lvl w:ilvl="3">
      <w:start w:val="1"/>
      <w:numFmt w:val="decimal"/>
      <w:lvlText w:val="%1.%2.%3.%4"/>
      <w:lvlJc w:val="left"/>
      <w:pPr>
        <w:ind w:left="2340" w:hanging="72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4140" w:hanging="1440"/>
      </w:pPr>
      <w:rPr>
        <w:rFonts w:cs="Times New Roman" w:hint="default"/>
      </w:rPr>
    </w:lvl>
    <w:lvl w:ilvl="6">
      <w:start w:val="1"/>
      <w:numFmt w:val="decimal"/>
      <w:lvlText w:val="%1.%2.%3.%4.%5.%6.%7"/>
      <w:lvlJc w:val="left"/>
      <w:pPr>
        <w:ind w:left="4680" w:hanging="1440"/>
      </w:pPr>
      <w:rPr>
        <w:rFonts w:cs="Times New Roman" w:hint="default"/>
      </w:rPr>
    </w:lvl>
    <w:lvl w:ilvl="7">
      <w:start w:val="1"/>
      <w:numFmt w:val="decimal"/>
      <w:lvlText w:val="%1.%2.%3.%4.%5.%6.%7.%8"/>
      <w:lvlJc w:val="left"/>
      <w:pPr>
        <w:ind w:left="5580" w:hanging="1800"/>
      </w:pPr>
      <w:rPr>
        <w:rFonts w:cs="Times New Roman" w:hint="default"/>
      </w:rPr>
    </w:lvl>
    <w:lvl w:ilvl="8">
      <w:start w:val="1"/>
      <w:numFmt w:val="decimal"/>
      <w:lvlText w:val="%1.%2.%3.%4.%5.%6.%7.%8.%9"/>
      <w:lvlJc w:val="left"/>
      <w:pPr>
        <w:ind w:left="6120" w:hanging="1800"/>
      </w:pPr>
      <w:rPr>
        <w:rFonts w:cs="Times New Roman" w:hint="default"/>
      </w:rPr>
    </w:lvl>
  </w:abstractNum>
  <w:abstractNum w:abstractNumId="5" w15:restartNumberingAfterBreak="0">
    <w:nsid w:val="59E30F78"/>
    <w:multiLevelType w:val="hybridMultilevel"/>
    <w:tmpl w:val="50149248"/>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6" w15:restartNumberingAfterBreak="0">
    <w:nsid w:val="6479325B"/>
    <w:multiLevelType w:val="multilevel"/>
    <w:tmpl w:val="0D0A98BE"/>
    <w:lvl w:ilvl="0">
      <w:start w:val="4"/>
      <w:numFmt w:val="decimal"/>
      <w:lvlText w:val="%1."/>
      <w:lvlJc w:val="left"/>
      <w:pPr>
        <w:ind w:left="360" w:hanging="360"/>
      </w:pPr>
      <w:rPr>
        <w:rFonts w:hint="default"/>
      </w:rPr>
    </w:lvl>
    <w:lvl w:ilvl="1">
      <w:start w:val="1"/>
      <w:numFmt w:val="decimal"/>
      <w:lvlText w:val="%1.%2."/>
      <w:lvlJc w:val="left"/>
      <w:pPr>
        <w:ind w:left="1650" w:hanging="360"/>
      </w:pPr>
      <w:rPr>
        <w:rFonts w:hint="default"/>
      </w:rPr>
    </w:lvl>
    <w:lvl w:ilvl="2">
      <w:start w:val="1"/>
      <w:numFmt w:val="decimal"/>
      <w:lvlText w:val="%1.%2.%3."/>
      <w:lvlJc w:val="left"/>
      <w:pPr>
        <w:ind w:left="3300" w:hanging="720"/>
      </w:pPr>
      <w:rPr>
        <w:rFonts w:hint="default"/>
      </w:rPr>
    </w:lvl>
    <w:lvl w:ilvl="3">
      <w:start w:val="1"/>
      <w:numFmt w:val="decimal"/>
      <w:lvlText w:val="%1.%2.%3.%4."/>
      <w:lvlJc w:val="left"/>
      <w:pPr>
        <w:ind w:left="4590" w:hanging="720"/>
      </w:pPr>
      <w:rPr>
        <w:rFonts w:hint="default"/>
      </w:rPr>
    </w:lvl>
    <w:lvl w:ilvl="4">
      <w:start w:val="1"/>
      <w:numFmt w:val="decimal"/>
      <w:lvlText w:val="%1.%2.%3.%4.%5."/>
      <w:lvlJc w:val="left"/>
      <w:pPr>
        <w:ind w:left="6240" w:hanging="1080"/>
      </w:pPr>
      <w:rPr>
        <w:rFonts w:hint="default"/>
      </w:rPr>
    </w:lvl>
    <w:lvl w:ilvl="5">
      <w:start w:val="1"/>
      <w:numFmt w:val="decimal"/>
      <w:lvlText w:val="%1.%2.%3.%4.%5.%6."/>
      <w:lvlJc w:val="left"/>
      <w:pPr>
        <w:ind w:left="7530" w:hanging="1080"/>
      </w:pPr>
      <w:rPr>
        <w:rFonts w:hint="default"/>
      </w:rPr>
    </w:lvl>
    <w:lvl w:ilvl="6">
      <w:start w:val="1"/>
      <w:numFmt w:val="decimal"/>
      <w:lvlText w:val="%1.%2.%3.%4.%5.%6.%7."/>
      <w:lvlJc w:val="left"/>
      <w:pPr>
        <w:ind w:left="9180" w:hanging="1440"/>
      </w:pPr>
      <w:rPr>
        <w:rFonts w:hint="default"/>
      </w:rPr>
    </w:lvl>
    <w:lvl w:ilvl="7">
      <w:start w:val="1"/>
      <w:numFmt w:val="decimal"/>
      <w:lvlText w:val="%1.%2.%3.%4.%5.%6.%7.%8."/>
      <w:lvlJc w:val="left"/>
      <w:pPr>
        <w:ind w:left="10470" w:hanging="1440"/>
      </w:pPr>
      <w:rPr>
        <w:rFonts w:hint="default"/>
      </w:rPr>
    </w:lvl>
    <w:lvl w:ilvl="8">
      <w:start w:val="1"/>
      <w:numFmt w:val="decimal"/>
      <w:lvlText w:val="%1.%2.%3.%4.%5.%6.%7.%8.%9."/>
      <w:lvlJc w:val="left"/>
      <w:pPr>
        <w:ind w:left="12120" w:hanging="1800"/>
      </w:pPr>
      <w:rPr>
        <w:rFonts w:hint="default"/>
      </w:rPr>
    </w:lvl>
  </w:abstractNum>
  <w:abstractNum w:abstractNumId="7" w15:restartNumberingAfterBreak="0">
    <w:nsid w:val="69D30290"/>
    <w:multiLevelType w:val="hybridMultilevel"/>
    <w:tmpl w:val="C0B46E32"/>
    <w:lvl w:ilvl="0" w:tplc="EAEAB004">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7B401F4F"/>
    <w:multiLevelType w:val="multilevel"/>
    <w:tmpl w:val="A824F9CA"/>
    <w:lvl w:ilvl="0">
      <w:start w:val="3"/>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num w:numId="1">
    <w:abstractNumId w:val="1"/>
  </w:num>
  <w:num w:numId="2">
    <w:abstractNumId w:val="0"/>
  </w:num>
  <w:num w:numId="3">
    <w:abstractNumId w:val="4"/>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2"/>
  </w:num>
  <w:num w:numId="7">
    <w:abstractNumId w:val="5"/>
  </w:num>
  <w:num w:numId="8">
    <w:abstractNumId w:val="3"/>
  </w:num>
  <w:num w:numId="9">
    <w:abstractNumId w:va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062099"/>
    <w:rsid w:val="00001F04"/>
    <w:rsid w:val="00034707"/>
    <w:rsid w:val="00057964"/>
    <w:rsid w:val="00062099"/>
    <w:rsid w:val="000A5C47"/>
    <w:rsid w:val="000B3738"/>
    <w:rsid w:val="000E47F5"/>
    <w:rsid w:val="000F0CFD"/>
    <w:rsid w:val="001336DE"/>
    <w:rsid w:val="00157A4F"/>
    <w:rsid w:val="00180069"/>
    <w:rsid w:val="00182CE8"/>
    <w:rsid w:val="001A387D"/>
    <w:rsid w:val="001B750B"/>
    <w:rsid w:val="001C4A2A"/>
    <w:rsid w:val="00214E6F"/>
    <w:rsid w:val="00243585"/>
    <w:rsid w:val="002472A6"/>
    <w:rsid w:val="00252823"/>
    <w:rsid w:val="00255BE4"/>
    <w:rsid w:val="002A68C3"/>
    <w:rsid w:val="002F2BE0"/>
    <w:rsid w:val="00302EAA"/>
    <w:rsid w:val="003211DA"/>
    <w:rsid w:val="00340D2F"/>
    <w:rsid w:val="0036318E"/>
    <w:rsid w:val="00383D79"/>
    <w:rsid w:val="0039404E"/>
    <w:rsid w:val="003C10C6"/>
    <w:rsid w:val="003F0D8F"/>
    <w:rsid w:val="00420D45"/>
    <w:rsid w:val="004354A8"/>
    <w:rsid w:val="00435C43"/>
    <w:rsid w:val="00466ABF"/>
    <w:rsid w:val="00466BF7"/>
    <w:rsid w:val="0048379D"/>
    <w:rsid w:val="004B6C52"/>
    <w:rsid w:val="00501A25"/>
    <w:rsid w:val="0059079B"/>
    <w:rsid w:val="00606C13"/>
    <w:rsid w:val="00616EBD"/>
    <w:rsid w:val="006A3398"/>
    <w:rsid w:val="006B6662"/>
    <w:rsid w:val="00715EF6"/>
    <w:rsid w:val="00721E59"/>
    <w:rsid w:val="007253FD"/>
    <w:rsid w:val="00746266"/>
    <w:rsid w:val="00764C72"/>
    <w:rsid w:val="00766541"/>
    <w:rsid w:val="00777264"/>
    <w:rsid w:val="007C1EBF"/>
    <w:rsid w:val="00811B05"/>
    <w:rsid w:val="00822FF0"/>
    <w:rsid w:val="008278B3"/>
    <w:rsid w:val="00836131"/>
    <w:rsid w:val="00855602"/>
    <w:rsid w:val="00880DC0"/>
    <w:rsid w:val="008976FE"/>
    <w:rsid w:val="00903CD7"/>
    <w:rsid w:val="0091753F"/>
    <w:rsid w:val="00935820"/>
    <w:rsid w:val="00936C58"/>
    <w:rsid w:val="00944B54"/>
    <w:rsid w:val="00953A84"/>
    <w:rsid w:val="009646C1"/>
    <w:rsid w:val="00974A11"/>
    <w:rsid w:val="009A7851"/>
    <w:rsid w:val="009B7D3E"/>
    <w:rsid w:val="009C569E"/>
    <w:rsid w:val="009D6372"/>
    <w:rsid w:val="009F1C60"/>
    <w:rsid w:val="00A25529"/>
    <w:rsid w:val="00A422C4"/>
    <w:rsid w:val="00A55880"/>
    <w:rsid w:val="00AB4567"/>
    <w:rsid w:val="00B0483B"/>
    <w:rsid w:val="00B120E4"/>
    <w:rsid w:val="00B34D0D"/>
    <w:rsid w:val="00B74503"/>
    <w:rsid w:val="00B85D2F"/>
    <w:rsid w:val="00BF19BC"/>
    <w:rsid w:val="00BF6CBA"/>
    <w:rsid w:val="00C077A8"/>
    <w:rsid w:val="00C15B1A"/>
    <w:rsid w:val="00C32A83"/>
    <w:rsid w:val="00C70A5C"/>
    <w:rsid w:val="00C72017"/>
    <w:rsid w:val="00C923A0"/>
    <w:rsid w:val="00CE3E4D"/>
    <w:rsid w:val="00D040F8"/>
    <w:rsid w:val="00D274DF"/>
    <w:rsid w:val="00D43D41"/>
    <w:rsid w:val="00D57D2F"/>
    <w:rsid w:val="00DA766E"/>
    <w:rsid w:val="00DE516D"/>
    <w:rsid w:val="00E27447"/>
    <w:rsid w:val="00E53006"/>
    <w:rsid w:val="00E66A82"/>
    <w:rsid w:val="00E71679"/>
    <w:rsid w:val="00E96D64"/>
    <w:rsid w:val="00EA4CB3"/>
    <w:rsid w:val="00EC10DB"/>
    <w:rsid w:val="00EC1F5A"/>
    <w:rsid w:val="00EC5FEA"/>
    <w:rsid w:val="00ED62F9"/>
    <w:rsid w:val="00EE1E46"/>
    <w:rsid w:val="00EE52C2"/>
    <w:rsid w:val="00F176CF"/>
    <w:rsid w:val="00F17E43"/>
    <w:rsid w:val="00F414C8"/>
    <w:rsid w:val="00F607AF"/>
    <w:rsid w:val="00FC400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CB6D796-2C82-45C2-B6E6-7057BDDC9F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3D7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C1EBF"/>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7C1EBF"/>
    <w:rPr>
      <w:rFonts w:ascii="Segoe UI" w:hAnsi="Segoe UI" w:cs="Segoe UI"/>
      <w:sz w:val="18"/>
      <w:szCs w:val="18"/>
    </w:rPr>
  </w:style>
  <w:style w:type="paragraph" w:styleId="a5">
    <w:name w:val="header"/>
    <w:basedOn w:val="a"/>
    <w:link w:val="a6"/>
    <w:uiPriority w:val="99"/>
    <w:unhideWhenUsed/>
    <w:rsid w:val="00EC5FE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C5FEA"/>
  </w:style>
  <w:style w:type="paragraph" w:styleId="a7">
    <w:name w:val="footer"/>
    <w:basedOn w:val="a"/>
    <w:link w:val="a8"/>
    <w:uiPriority w:val="99"/>
    <w:unhideWhenUsed/>
    <w:rsid w:val="00EC5FE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C5FEA"/>
  </w:style>
  <w:style w:type="paragraph" w:styleId="a9">
    <w:name w:val="Normal (Web)"/>
    <w:basedOn w:val="a"/>
    <w:unhideWhenUsed/>
    <w:rsid w:val="00B120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38">
    <w:name w:val="Font Style38"/>
    <w:basedOn w:val="a0"/>
    <w:uiPriority w:val="99"/>
    <w:rsid w:val="00B120E4"/>
    <w:rPr>
      <w:rFonts w:ascii="Times New Roman" w:hAnsi="Times New Roman" w:cs="Times New Roman" w:hint="default"/>
      <w:sz w:val="22"/>
      <w:szCs w:val="22"/>
    </w:rPr>
  </w:style>
  <w:style w:type="paragraph" w:styleId="aa">
    <w:name w:val="List Paragraph"/>
    <w:basedOn w:val="a"/>
    <w:uiPriority w:val="34"/>
    <w:qFormat/>
    <w:rsid w:val="006A339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81F901-4010-41E4-8A40-B843014B36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4868</Words>
  <Characters>27752</Characters>
  <Application>Microsoft Office Word</Application>
  <DocSecurity>0</DocSecurity>
  <Lines>231</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cp:lastPrinted>2021-10-28T06:27:00Z</cp:lastPrinted>
  <dcterms:created xsi:type="dcterms:W3CDTF">2025-10-22T14:56:00Z</dcterms:created>
  <dcterms:modified xsi:type="dcterms:W3CDTF">2025-10-22T14:56:00Z</dcterms:modified>
</cp:coreProperties>
</file>