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176ED" w:rsidRPr="007176ED" w:rsidRDefault="007176ED" w:rsidP="007176ED">
      <w:pPr>
        <w:spacing w:after="0" w:line="240" w:lineRule="auto"/>
        <w:jc w:val="center"/>
        <w:rPr>
          <w:rFonts w:ascii="Times New Roman" w:eastAsia="Times New Roman" w:hAnsi="Times New Roman" w:cs="Times New Roman"/>
          <w:noProof/>
          <w:sz w:val="24"/>
          <w:szCs w:val="24"/>
        </w:rPr>
      </w:pPr>
      <w:bookmarkStart w:id="0" w:name="_GoBack"/>
      <w:bookmarkEnd w:id="0"/>
      <w:r w:rsidRPr="007176ED">
        <w:rPr>
          <w:rFonts w:ascii="Times New Roman" w:eastAsia="Times New Roman" w:hAnsi="Times New Roman" w:cs="Times New Roman"/>
          <w:noProof/>
          <w:sz w:val="24"/>
          <w:szCs w:val="24"/>
        </w:rPr>
        <w:drawing>
          <wp:inline distT="0" distB="0" distL="0" distR="0" wp14:anchorId="6EC7F3B4" wp14:editId="07DD300A">
            <wp:extent cx="619125" cy="514350"/>
            <wp:effectExtent l="19050" t="0" r="9525" b="0"/>
            <wp:docPr id="1"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Ставропольский р-н (герб)контур"/>
                    <pic:cNvPicPr>
                      <a:picLocks noChangeAspect="1" noChangeArrowheads="1"/>
                    </pic:cNvPicPr>
                  </pic:nvPicPr>
                  <pic:blipFill>
                    <a:blip r:embed="rId7" cstate="print">
                      <a:lum bright="-24000" contrast="30000"/>
                    </a:blip>
                    <a:srcRect/>
                    <a:stretch>
                      <a:fillRect/>
                    </a:stretch>
                  </pic:blipFill>
                  <pic:spPr bwMode="auto">
                    <a:xfrm>
                      <a:off x="0" y="0"/>
                      <a:ext cx="619125" cy="514350"/>
                    </a:xfrm>
                    <a:prstGeom prst="rect">
                      <a:avLst/>
                    </a:prstGeom>
                    <a:noFill/>
                    <a:ln w="9525">
                      <a:noFill/>
                      <a:miter lim="800000"/>
                      <a:headEnd/>
                      <a:tailEnd/>
                    </a:ln>
                  </pic:spPr>
                </pic:pic>
              </a:graphicData>
            </a:graphic>
          </wp:inline>
        </w:drawing>
      </w:r>
    </w:p>
    <w:p w:rsidR="007176ED" w:rsidRPr="007176ED" w:rsidRDefault="007176ED" w:rsidP="007176ED">
      <w:pPr>
        <w:spacing w:after="0" w:line="240" w:lineRule="auto"/>
        <w:jc w:val="center"/>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Российская  Федерация</w:t>
      </w:r>
    </w:p>
    <w:p w:rsidR="007176ED" w:rsidRPr="007176ED" w:rsidRDefault="007176ED" w:rsidP="007176ED">
      <w:pPr>
        <w:spacing w:after="0" w:line="240" w:lineRule="auto"/>
        <w:jc w:val="center"/>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Самарская  область</w:t>
      </w:r>
    </w:p>
    <w:p w:rsidR="007176ED" w:rsidRPr="007176ED" w:rsidRDefault="007176ED" w:rsidP="007176ED">
      <w:pPr>
        <w:spacing w:after="0" w:line="240" w:lineRule="auto"/>
        <w:jc w:val="center"/>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АДМИНИСТРАЦИЯ</w:t>
      </w:r>
    </w:p>
    <w:p w:rsidR="007176ED" w:rsidRPr="007176ED" w:rsidRDefault="007176ED" w:rsidP="007176ED">
      <w:pPr>
        <w:spacing w:after="0" w:line="240" w:lineRule="auto"/>
        <w:jc w:val="center"/>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СЕЛЬСКОГО  ПОСЕЛЕНИЯ  СЕВРЮКАЕВО</w:t>
      </w:r>
    </w:p>
    <w:p w:rsidR="007176ED" w:rsidRPr="007176ED" w:rsidRDefault="007176ED" w:rsidP="007176ED">
      <w:pPr>
        <w:spacing w:after="0" w:line="240" w:lineRule="auto"/>
        <w:jc w:val="center"/>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МУНИЦИПАЛЬНОГО  РАЙОНА  СТАВРОПОЛЬСКИЙ</w:t>
      </w:r>
    </w:p>
    <w:p w:rsidR="007176ED" w:rsidRPr="007176ED" w:rsidRDefault="007176ED" w:rsidP="007176ED">
      <w:pPr>
        <w:spacing w:after="0" w:line="240" w:lineRule="auto"/>
        <w:jc w:val="center"/>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САМАРСКОЙ ОБЛАСТИ</w:t>
      </w:r>
    </w:p>
    <w:p w:rsidR="007176ED" w:rsidRPr="007176ED" w:rsidRDefault="007176ED" w:rsidP="007176ED">
      <w:pPr>
        <w:spacing w:after="0" w:line="240" w:lineRule="auto"/>
        <w:rPr>
          <w:rFonts w:ascii="Times New Roman" w:eastAsia="Times New Roman" w:hAnsi="Times New Roman" w:cs="Times New Roman"/>
          <w:sz w:val="24"/>
          <w:szCs w:val="24"/>
        </w:rPr>
      </w:pPr>
    </w:p>
    <w:p w:rsidR="007176ED" w:rsidRPr="007176ED" w:rsidRDefault="007176ED" w:rsidP="007176ED">
      <w:pPr>
        <w:suppressAutoHyphens/>
        <w:spacing w:after="0" w:line="240" w:lineRule="auto"/>
        <w:jc w:val="center"/>
        <w:rPr>
          <w:rFonts w:ascii="Times New Roman" w:eastAsia="Lucida Sans Unicode" w:hAnsi="Times New Roman" w:cs="Times New Roman"/>
          <w:kern w:val="2"/>
          <w:sz w:val="24"/>
          <w:szCs w:val="24"/>
          <w:lang w:eastAsia="ar-SA"/>
        </w:rPr>
      </w:pPr>
    </w:p>
    <w:p w:rsidR="007176ED" w:rsidRPr="007176ED" w:rsidRDefault="007176ED" w:rsidP="007176ED">
      <w:pPr>
        <w:suppressAutoHyphens/>
        <w:spacing w:after="0" w:line="240" w:lineRule="auto"/>
        <w:jc w:val="center"/>
        <w:rPr>
          <w:rFonts w:ascii="Times New Roman" w:eastAsia="Times New Roman" w:hAnsi="Times New Roman" w:cs="Times New Roman"/>
          <w:b/>
          <w:color w:val="001E44"/>
          <w:kern w:val="2"/>
          <w:sz w:val="24"/>
          <w:szCs w:val="24"/>
          <w:lang w:eastAsia="ar-SA"/>
        </w:rPr>
      </w:pPr>
      <w:r w:rsidRPr="007176ED">
        <w:rPr>
          <w:rFonts w:ascii="Times New Roman" w:eastAsia="Times New Roman" w:hAnsi="Times New Roman" w:cs="Times New Roman"/>
          <w:b/>
          <w:color w:val="001E44"/>
          <w:kern w:val="2"/>
          <w:sz w:val="24"/>
          <w:szCs w:val="24"/>
          <w:lang w:eastAsia="ar-SA"/>
        </w:rPr>
        <w:t xml:space="preserve">ПОСТАНОВЛЕНИЕ </w:t>
      </w:r>
    </w:p>
    <w:p w:rsidR="007176ED" w:rsidRPr="007176ED" w:rsidRDefault="00862FBF" w:rsidP="007176ED">
      <w:pPr>
        <w:autoSpaceDE w:val="0"/>
        <w:autoSpaceDN w:val="0"/>
        <w:adjustRightInd w:val="0"/>
        <w:spacing w:after="0" w:line="276" w:lineRule="auto"/>
        <w:jc w:val="both"/>
        <w:rPr>
          <w:rFonts w:ascii="Times New Roman" w:eastAsia="Calibri" w:hAnsi="Times New Roman" w:cs="Times New Roman"/>
          <w:bCs/>
          <w:sz w:val="24"/>
          <w:szCs w:val="24"/>
        </w:rPr>
      </w:pPr>
      <w:r>
        <w:rPr>
          <w:rFonts w:ascii="Times New Roman" w:eastAsia="Calibri" w:hAnsi="Times New Roman" w:cs="Times New Roman"/>
          <w:bCs/>
          <w:sz w:val="24"/>
          <w:szCs w:val="24"/>
        </w:rPr>
        <w:t>от 13.11.</w:t>
      </w:r>
      <w:r w:rsidR="007176ED" w:rsidRPr="007176ED">
        <w:rPr>
          <w:rFonts w:ascii="Times New Roman" w:eastAsia="Calibri" w:hAnsi="Times New Roman" w:cs="Times New Roman"/>
          <w:bCs/>
          <w:sz w:val="24"/>
          <w:szCs w:val="24"/>
        </w:rPr>
        <w:t xml:space="preserve">2019                                                                                                                </w:t>
      </w:r>
      <w:r>
        <w:rPr>
          <w:rFonts w:ascii="Times New Roman" w:eastAsia="Calibri" w:hAnsi="Times New Roman" w:cs="Times New Roman"/>
          <w:bCs/>
          <w:sz w:val="24"/>
          <w:szCs w:val="24"/>
        </w:rPr>
        <w:t>№  45</w:t>
      </w:r>
      <w:r w:rsidR="007176ED" w:rsidRPr="007176ED">
        <w:rPr>
          <w:rFonts w:ascii="Times New Roman" w:eastAsia="Calibri" w:hAnsi="Times New Roman" w:cs="Times New Roman"/>
          <w:bCs/>
          <w:sz w:val="24"/>
          <w:szCs w:val="24"/>
        </w:rPr>
        <w:t xml:space="preserve"> </w:t>
      </w:r>
    </w:p>
    <w:p w:rsidR="007176ED" w:rsidRPr="007176ED" w:rsidRDefault="007176ED" w:rsidP="007176ED">
      <w:pPr>
        <w:autoSpaceDE w:val="0"/>
        <w:autoSpaceDN w:val="0"/>
        <w:adjustRightInd w:val="0"/>
        <w:spacing w:after="0" w:line="276" w:lineRule="auto"/>
        <w:jc w:val="both"/>
        <w:rPr>
          <w:rFonts w:ascii="Times New Roman" w:eastAsia="Calibri" w:hAnsi="Times New Roman" w:cs="Times New Roman"/>
          <w:bCs/>
          <w:sz w:val="24"/>
          <w:szCs w:val="24"/>
        </w:rPr>
      </w:pPr>
    </w:p>
    <w:p w:rsidR="007176ED" w:rsidRPr="007176ED" w:rsidRDefault="007176ED" w:rsidP="007176ED">
      <w:pPr>
        <w:autoSpaceDE w:val="0"/>
        <w:autoSpaceDN w:val="0"/>
        <w:adjustRightInd w:val="0"/>
        <w:spacing w:after="0" w:line="276" w:lineRule="auto"/>
        <w:jc w:val="center"/>
        <w:rPr>
          <w:rFonts w:ascii="Times New Roman" w:eastAsia="Calibri" w:hAnsi="Times New Roman" w:cs="Times New Roman"/>
          <w:b/>
          <w:bCs/>
          <w:sz w:val="24"/>
          <w:szCs w:val="24"/>
        </w:rPr>
      </w:pPr>
      <w:r w:rsidRPr="007176ED">
        <w:rPr>
          <w:rFonts w:ascii="Times New Roman" w:eastAsia="Calibri" w:hAnsi="Times New Roman" w:cs="Times New Roman"/>
          <w:b/>
          <w:bCs/>
          <w:sz w:val="24"/>
          <w:szCs w:val="24"/>
        </w:rPr>
        <w:t>Об утверждении программы комплексного развития транспортной  инфраструктуры сельского поселения Севрюкаево муниципального района Ставропольский Самарской области на 2019– 2027 годы</w:t>
      </w:r>
    </w:p>
    <w:p w:rsidR="007176ED" w:rsidRPr="007176ED" w:rsidRDefault="007176ED" w:rsidP="007176ED">
      <w:pPr>
        <w:autoSpaceDE w:val="0"/>
        <w:autoSpaceDN w:val="0"/>
        <w:adjustRightInd w:val="0"/>
        <w:spacing w:after="0" w:line="276" w:lineRule="auto"/>
        <w:jc w:val="both"/>
        <w:rPr>
          <w:rFonts w:ascii="Times New Roman" w:eastAsia="Calibri" w:hAnsi="Times New Roman" w:cs="Times New Roman"/>
          <w:b/>
          <w:bCs/>
          <w:sz w:val="24"/>
          <w:szCs w:val="24"/>
        </w:rPr>
      </w:pPr>
    </w:p>
    <w:p w:rsidR="007176ED" w:rsidRPr="007176ED" w:rsidRDefault="007176ED" w:rsidP="007176ED">
      <w:pPr>
        <w:spacing w:after="0" w:line="240" w:lineRule="auto"/>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 xml:space="preserve">       В соответствии со статьей 8 Градостроительного кодекса Российской Федерации, Федеральным законом от 6 октября 2003 года № 131-ФЗ «Об общих принципах организации местного самоуправления в Российской Федерации», пунктом 4 части 1 статьи 6, статьей 33 Устава сельского поселения Севрюкаево муниципального района Ставропольский, руководствуясь постановлением Правительства Российской Федерации от 25 декабря 2015 года № 1440 «Об утверждении требований к программам комплексного развития транспортной инфраструктуры поселений, городских округов», Порядком разработки, реализации и оценки эффективности муниципальных программ от 28.05.2012г. № 10, Администрация сельского поселения Севрюкаево муниципального района Ставропольский Самарской области</w:t>
      </w:r>
    </w:p>
    <w:p w:rsidR="007176ED" w:rsidRPr="007176ED" w:rsidRDefault="007176ED" w:rsidP="007176ED">
      <w:pPr>
        <w:spacing w:after="0" w:line="240" w:lineRule="auto"/>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 xml:space="preserve">                                                        ПОСТАНОВИЛА:</w:t>
      </w:r>
    </w:p>
    <w:p w:rsidR="007176ED" w:rsidRPr="007176ED" w:rsidRDefault="007176ED" w:rsidP="007176ED">
      <w:pPr>
        <w:spacing w:after="0" w:line="240" w:lineRule="auto"/>
        <w:rPr>
          <w:rFonts w:ascii="Times New Roman" w:eastAsia="Times New Roman" w:hAnsi="Times New Roman" w:cs="Times New Roman"/>
          <w:sz w:val="24"/>
          <w:szCs w:val="24"/>
        </w:rPr>
      </w:pPr>
    </w:p>
    <w:p w:rsidR="007176ED" w:rsidRPr="007176ED" w:rsidRDefault="007176ED" w:rsidP="007176ED">
      <w:pPr>
        <w:spacing w:after="0" w:line="240" w:lineRule="auto"/>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 xml:space="preserve">        1.Утвердить прилагаемую муниципальную программу «Комплексное развитие транспортной  инфраструктуры сельского поселения Севрюкаево муниципального района Ставропольский Самарской области на 2019 – 20</w:t>
      </w:r>
      <w:r w:rsidR="00862FBF">
        <w:rPr>
          <w:rFonts w:ascii="Times New Roman" w:eastAsia="Times New Roman" w:hAnsi="Times New Roman" w:cs="Times New Roman"/>
          <w:sz w:val="24"/>
          <w:szCs w:val="24"/>
        </w:rPr>
        <w:t>27</w:t>
      </w:r>
      <w:r w:rsidRPr="007176ED">
        <w:rPr>
          <w:rFonts w:ascii="Times New Roman" w:eastAsia="Times New Roman" w:hAnsi="Times New Roman" w:cs="Times New Roman"/>
          <w:sz w:val="24"/>
          <w:szCs w:val="24"/>
        </w:rPr>
        <w:t xml:space="preserve"> годы».</w:t>
      </w:r>
    </w:p>
    <w:p w:rsidR="007176ED" w:rsidRPr="007176ED" w:rsidRDefault="007176ED" w:rsidP="007176ED">
      <w:pPr>
        <w:keepNext/>
        <w:spacing w:after="0" w:line="240" w:lineRule="auto"/>
        <w:ind w:firstLine="540"/>
        <w:jc w:val="both"/>
        <w:rPr>
          <w:rFonts w:ascii="Times New Roman" w:eastAsia="Times New Roman" w:hAnsi="Times New Roman" w:cs="Times New Roman"/>
          <w:sz w:val="24"/>
          <w:szCs w:val="24"/>
        </w:rPr>
      </w:pPr>
    </w:p>
    <w:p w:rsidR="007176ED" w:rsidRPr="007176ED" w:rsidRDefault="007176ED" w:rsidP="00862FBF">
      <w:pPr>
        <w:spacing w:after="0" w:line="240" w:lineRule="auto"/>
        <w:ind w:left="-567"/>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 xml:space="preserve">                </w:t>
      </w:r>
      <w:r w:rsidR="00862FBF">
        <w:rPr>
          <w:rFonts w:ascii="Times New Roman" w:eastAsia="Times New Roman" w:hAnsi="Times New Roman" w:cs="Times New Roman"/>
          <w:sz w:val="24"/>
          <w:szCs w:val="24"/>
        </w:rPr>
        <w:t xml:space="preserve">2. Постановление </w:t>
      </w:r>
      <w:r w:rsidRPr="007176ED">
        <w:rPr>
          <w:rFonts w:ascii="Times New Roman" w:eastAsia="Times New Roman" w:hAnsi="Times New Roman" w:cs="Times New Roman"/>
          <w:sz w:val="24"/>
          <w:szCs w:val="24"/>
        </w:rPr>
        <w:t xml:space="preserve"> подлежит официальному опубликованию   в   газете «Вестник Севрюкаево» и  на официальном сайте администрации сельского поселения Севрюкаево в сети Интернет   </w:t>
      </w:r>
      <w:hyperlink r:id="rId8" w:history="1">
        <w:r w:rsidRPr="007176ED">
          <w:rPr>
            <w:rFonts w:ascii="Times New Roman" w:eastAsia="Times New Roman" w:hAnsi="Times New Roman" w:cs="Times New Roman"/>
            <w:color w:val="0000FF"/>
            <w:sz w:val="24"/>
            <w:szCs w:val="24"/>
            <w:u w:val="single"/>
          </w:rPr>
          <w:t>http://sevrukaevo.stavrsp.ru</w:t>
        </w:r>
      </w:hyperlink>
      <w:r w:rsidRPr="007176ED">
        <w:rPr>
          <w:rFonts w:ascii="Times New Roman" w:eastAsia="Times New Roman" w:hAnsi="Times New Roman" w:cs="Times New Roman"/>
          <w:sz w:val="24"/>
          <w:szCs w:val="24"/>
          <w:lang w:eastAsia="zh-CN"/>
        </w:rPr>
        <w:t>.</w:t>
      </w:r>
    </w:p>
    <w:p w:rsidR="007176ED" w:rsidRPr="007176ED" w:rsidRDefault="007176ED" w:rsidP="007176ED">
      <w:pPr>
        <w:keepNext/>
        <w:spacing w:after="0" w:line="240" w:lineRule="auto"/>
        <w:ind w:firstLine="540"/>
        <w:jc w:val="both"/>
        <w:rPr>
          <w:rFonts w:ascii="Times New Roman" w:eastAsia="Times New Roman" w:hAnsi="Times New Roman" w:cs="Times New Roman"/>
          <w:sz w:val="24"/>
          <w:szCs w:val="24"/>
        </w:rPr>
      </w:pPr>
    </w:p>
    <w:p w:rsidR="007176ED" w:rsidRPr="007176ED" w:rsidRDefault="007176ED" w:rsidP="007176ED">
      <w:pPr>
        <w:spacing w:after="0" w:line="240" w:lineRule="auto"/>
        <w:rPr>
          <w:rFonts w:ascii="Times New Roman" w:eastAsia="Times New Roman" w:hAnsi="Times New Roman" w:cs="Times New Roman"/>
          <w:sz w:val="24"/>
          <w:szCs w:val="24"/>
          <w:u w:val="single"/>
        </w:rPr>
      </w:pPr>
    </w:p>
    <w:p w:rsidR="007176ED" w:rsidRPr="007176ED" w:rsidRDefault="007176ED" w:rsidP="007176ED">
      <w:pPr>
        <w:spacing w:after="0" w:line="240" w:lineRule="auto"/>
        <w:rPr>
          <w:rFonts w:ascii="Times New Roman" w:eastAsia="Times New Roman" w:hAnsi="Times New Roman" w:cs="Times New Roman"/>
          <w:sz w:val="24"/>
          <w:szCs w:val="24"/>
          <w:u w:val="single"/>
        </w:rPr>
      </w:pPr>
    </w:p>
    <w:p w:rsidR="00862FBF" w:rsidRDefault="007176ED" w:rsidP="00862FBF">
      <w:pPr>
        <w:spacing w:after="0" w:line="240" w:lineRule="auto"/>
        <w:ind w:left="-426"/>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 xml:space="preserve"> </w:t>
      </w:r>
      <w:r w:rsidR="00862FBF">
        <w:rPr>
          <w:rFonts w:ascii="Times New Roman" w:eastAsia="Times New Roman" w:hAnsi="Times New Roman" w:cs="Times New Roman"/>
          <w:sz w:val="24"/>
          <w:szCs w:val="24"/>
        </w:rPr>
        <w:t xml:space="preserve">И.о </w:t>
      </w:r>
      <w:r w:rsidRPr="007176ED">
        <w:rPr>
          <w:rFonts w:ascii="Times New Roman" w:eastAsia="Times New Roman" w:hAnsi="Times New Roman" w:cs="Times New Roman"/>
          <w:sz w:val="24"/>
          <w:szCs w:val="24"/>
        </w:rPr>
        <w:t xml:space="preserve"> </w:t>
      </w:r>
      <w:r w:rsidR="00862FBF">
        <w:rPr>
          <w:rFonts w:ascii="Times New Roman" w:eastAsia="Times New Roman" w:hAnsi="Times New Roman" w:cs="Times New Roman"/>
          <w:sz w:val="24"/>
          <w:szCs w:val="24"/>
        </w:rPr>
        <w:t>Главы</w:t>
      </w:r>
      <w:r w:rsidRPr="007176ED">
        <w:rPr>
          <w:rFonts w:ascii="Times New Roman" w:eastAsia="Times New Roman" w:hAnsi="Times New Roman" w:cs="Times New Roman"/>
          <w:sz w:val="24"/>
          <w:szCs w:val="24"/>
        </w:rPr>
        <w:t xml:space="preserve"> сельского поселения Севрюкаево</w:t>
      </w:r>
    </w:p>
    <w:p w:rsidR="00862FBF" w:rsidRDefault="007176ED" w:rsidP="00862FBF">
      <w:pPr>
        <w:spacing w:after="0" w:line="240" w:lineRule="auto"/>
        <w:ind w:left="-426"/>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муниципального района Ставропольский</w:t>
      </w:r>
    </w:p>
    <w:p w:rsidR="007176ED" w:rsidRPr="007176ED" w:rsidRDefault="007176ED" w:rsidP="00862FBF">
      <w:pPr>
        <w:spacing w:after="0" w:line="240" w:lineRule="auto"/>
        <w:ind w:left="-426"/>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 xml:space="preserve">Самарской области </w:t>
      </w:r>
      <w:r w:rsidR="00862FBF">
        <w:rPr>
          <w:rFonts w:ascii="Times New Roman" w:eastAsia="Times New Roman" w:hAnsi="Times New Roman" w:cs="Times New Roman"/>
          <w:sz w:val="24"/>
          <w:szCs w:val="24"/>
        </w:rPr>
        <w:t xml:space="preserve">                                                 </w:t>
      </w:r>
      <w:r w:rsidRPr="007176ED">
        <w:rPr>
          <w:rFonts w:ascii="Times New Roman" w:eastAsia="Times New Roman" w:hAnsi="Times New Roman" w:cs="Times New Roman"/>
          <w:sz w:val="24"/>
          <w:szCs w:val="24"/>
        </w:rPr>
        <w:t xml:space="preserve"> </w:t>
      </w:r>
      <w:r w:rsidR="00862FBF">
        <w:rPr>
          <w:rFonts w:ascii="Times New Roman" w:eastAsia="Times New Roman" w:hAnsi="Times New Roman" w:cs="Times New Roman"/>
          <w:sz w:val="24"/>
          <w:szCs w:val="24"/>
        </w:rPr>
        <w:t>________________  Л.В. Лукьянова</w:t>
      </w:r>
    </w:p>
    <w:p w:rsidR="007176ED" w:rsidRDefault="007176ED" w:rsidP="00862FBF">
      <w:pPr>
        <w:spacing w:after="0" w:line="240" w:lineRule="auto"/>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862FBF" w:rsidRDefault="00862FBF" w:rsidP="00D0481A">
      <w:pPr>
        <w:spacing w:after="0" w:line="240" w:lineRule="auto"/>
        <w:jc w:val="center"/>
        <w:rPr>
          <w:rFonts w:ascii="Times New Roman" w:hAnsi="Times New Roman" w:cs="Times New Roman"/>
          <w:sz w:val="24"/>
          <w:szCs w:val="24"/>
        </w:rPr>
      </w:pPr>
    </w:p>
    <w:p w:rsidR="00862FBF" w:rsidRDefault="00862FBF" w:rsidP="00D0481A">
      <w:pPr>
        <w:spacing w:after="0" w:line="240" w:lineRule="auto"/>
        <w:jc w:val="center"/>
        <w:rPr>
          <w:rFonts w:ascii="Times New Roman" w:hAnsi="Times New Roman" w:cs="Times New Roman"/>
          <w:sz w:val="24"/>
          <w:szCs w:val="24"/>
        </w:rPr>
      </w:pPr>
    </w:p>
    <w:p w:rsidR="00862FBF" w:rsidRDefault="00862FBF" w:rsidP="00D0481A">
      <w:pPr>
        <w:spacing w:after="0" w:line="240" w:lineRule="auto"/>
        <w:jc w:val="center"/>
        <w:rPr>
          <w:rFonts w:ascii="Times New Roman" w:hAnsi="Times New Roman" w:cs="Times New Roman"/>
          <w:sz w:val="24"/>
          <w:szCs w:val="24"/>
        </w:rPr>
      </w:pPr>
    </w:p>
    <w:p w:rsidR="00862FBF" w:rsidRDefault="00862FBF" w:rsidP="00D0481A">
      <w:pPr>
        <w:spacing w:after="0" w:line="240" w:lineRule="auto"/>
        <w:jc w:val="center"/>
        <w:rPr>
          <w:rFonts w:ascii="Times New Roman" w:hAnsi="Times New Roman" w:cs="Times New Roman"/>
          <w:sz w:val="24"/>
          <w:szCs w:val="24"/>
        </w:rPr>
      </w:pPr>
    </w:p>
    <w:p w:rsidR="007176ED" w:rsidRPr="007176ED" w:rsidRDefault="007176ED" w:rsidP="007176ED">
      <w:pPr>
        <w:spacing w:after="0" w:line="240" w:lineRule="auto"/>
        <w:jc w:val="center"/>
        <w:rPr>
          <w:rFonts w:ascii="Times New Roman" w:hAnsi="Times New Roman" w:cs="Times New Roman"/>
          <w:sz w:val="24"/>
          <w:szCs w:val="24"/>
        </w:rPr>
      </w:pPr>
    </w:p>
    <w:p w:rsidR="007176ED" w:rsidRPr="007176ED" w:rsidRDefault="007176ED" w:rsidP="007176ED">
      <w:pPr>
        <w:spacing w:after="0" w:line="240" w:lineRule="auto"/>
        <w:jc w:val="right"/>
        <w:rPr>
          <w:rFonts w:ascii="Times New Roman" w:hAnsi="Times New Roman" w:cs="Times New Roman"/>
          <w:sz w:val="24"/>
          <w:szCs w:val="24"/>
        </w:rPr>
      </w:pPr>
      <w:r w:rsidRPr="007176ED">
        <w:rPr>
          <w:rFonts w:ascii="Times New Roman" w:hAnsi="Times New Roman" w:cs="Times New Roman"/>
          <w:sz w:val="24"/>
          <w:szCs w:val="24"/>
        </w:rPr>
        <w:lastRenderedPageBreak/>
        <w:t xml:space="preserve"> УТВЕРЖДЕНА</w:t>
      </w:r>
    </w:p>
    <w:p w:rsidR="007176ED" w:rsidRPr="007176ED" w:rsidRDefault="007176ED" w:rsidP="007176ED">
      <w:pPr>
        <w:spacing w:after="0" w:line="240" w:lineRule="auto"/>
        <w:jc w:val="right"/>
        <w:rPr>
          <w:rFonts w:ascii="Times New Roman" w:hAnsi="Times New Roman" w:cs="Times New Roman"/>
          <w:sz w:val="24"/>
          <w:szCs w:val="24"/>
        </w:rPr>
      </w:pPr>
      <w:r w:rsidRPr="007176ED">
        <w:rPr>
          <w:rFonts w:ascii="Times New Roman" w:hAnsi="Times New Roman" w:cs="Times New Roman"/>
          <w:sz w:val="24"/>
          <w:szCs w:val="24"/>
        </w:rPr>
        <w:t xml:space="preserve">                                                                                          Постановлением администрации</w:t>
      </w:r>
    </w:p>
    <w:p w:rsidR="007176ED" w:rsidRPr="007176ED" w:rsidRDefault="007176ED" w:rsidP="007176ED">
      <w:pPr>
        <w:spacing w:after="0" w:line="240" w:lineRule="auto"/>
        <w:jc w:val="right"/>
        <w:rPr>
          <w:rFonts w:ascii="Times New Roman" w:hAnsi="Times New Roman" w:cs="Times New Roman"/>
          <w:sz w:val="24"/>
          <w:szCs w:val="24"/>
        </w:rPr>
      </w:pPr>
      <w:r w:rsidRPr="007176ED">
        <w:rPr>
          <w:rFonts w:ascii="Times New Roman" w:hAnsi="Times New Roman" w:cs="Times New Roman"/>
          <w:sz w:val="24"/>
          <w:szCs w:val="24"/>
        </w:rPr>
        <w:t xml:space="preserve">                                                                                          сельского поселения  Севрюкаево  </w:t>
      </w:r>
    </w:p>
    <w:p w:rsidR="00862FBF" w:rsidRDefault="007176ED" w:rsidP="007176ED">
      <w:pPr>
        <w:spacing w:after="0" w:line="240" w:lineRule="auto"/>
        <w:jc w:val="right"/>
        <w:rPr>
          <w:rFonts w:ascii="Times New Roman" w:hAnsi="Times New Roman" w:cs="Times New Roman"/>
          <w:sz w:val="24"/>
          <w:szCs w:val="24"/>
        </w:rPr>
      </w:pPr>
      <w:r w:rsidRPr="007176ED">
        <w:rPr>
          <w:rFonts w:ascii="Times New Roman" w:hAnsi="Times New Roman" w:cs="Times New Roman"/>
          <w:sz w:val="24"/>
          <w:szCs w:val="24"/>
        </w:rPr>
        <w:t xml:space="preserve">                                                                                          муниципального района</w:t>
      </w:r>
    </w:p>
    <w:p w:rsidR="007176ED" w:rsidRPr="007176ED" w:rsidRDefault="00862FBF" w:rsidP="00862FBF">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                                                                                          </w:t>
      </w:r>
      <w:r w:rsidR="007176ED" w:rsidRPr="007176ED">
        <w:rPr>
          <w:rFonts w:ascii="Times New Roman" w:hAnsi="Times New Roman" w:cs="Times New Roman"/>
          <w:sz w:val="24"/>
          <w:szCs w:val="24"/>
        </w:rPr>
        <w:t xml:space="preserve"> Ставропольский   </w:t>
      </w:r>
      <w:r>
        <w:rPr>
          <w:rFonts w:ascii="Times New Roman" w:hAnsi="Times New Roman" w:cs="Times New Roman"/>
          <w:sz w:val="24"/>
          <w:szCs w:val="24"/>
        </w:rPr>
        <w:t>Самарской области</w:t>
      </w:r>
    </w:p>
    <w:p w:rsidR="007176ED" w:rsidRPr="007176ED" w:rsidRDefault="007176ED" w:rsidP="007176ED">
      <w:pPr>
        <w:spacing w:after="0" w:line="240" w:lineRule="auto"/>
        <w:jc w:val="right"/>
        <w:rPr>
          <w:rFonts w:ascii="Times New Roman" w:hAnsi="Times New Roman" w:cs="Times New Roman"/>
          <w:sz w:val="24"/>
          <w:szCs w:val="24"/>
        </w:rPr>
      </w:pPr>
      <w:r w:rsidRPr="007176ED">
        <w:rPr>
          <w:rFonts w:ascii="Times New Roman" w:hAnsi="Times New Roman" w:cs="Times New Roman"/>
          <w:sz w:val="24"/>
          <w:szCs w:val="24"/>
        </w:rPr>
        <w:t xml:space="preserve">                                                     </w:t>
      </w:r>
      <w:r w:rsidR="00862FBF">
        <w:rPr>
          <w:rFonts w:ascii="Times New Roman" w:hAnsi="Times New Roman" w:cs="Times New Roman"/>
          <w:sz w:val="24"/>
          <w:szCs w:val="24"/>
        </w:rPr>
        <w:t xml:space="preserve">                            </w:t>
      </w:r>
      <w:r w:rsidRPr="007176ED">
        <w:rPr>
          <w:rFonts w:ascii="Times New Roman" w:hAnsi="Times New Roman" w:cs="Times New Roman"/>
          <w:sz w:val="24"/>
          <w:szCs w:val="24"/>
        </w:rPr>
        <w:t xml:space="preserve">  </w:t>
      </w:r>
    </w:p>
    <w:p w:rsidR="007176ED" w:rsidRPr="007176ED" w:rsidRDefault="007176ED" w:rsidP="007176ED">
      <w:pPr>
        <w:spacing w:after="0" w:line="240" w:lineRule="auto"/>
        <w:jc w:val="right"/>
        <w:rPr>
          <w:rFonts w:ascii="Times New Roman" w:hAnsi="Times New Roman" w:cs="Times New Roman"/>
          <w:sz w:val="24"/>
          <w:szCs w:val="24"/>
        </w:rPr>
      </w:pPr>
      <w:r w:rsidRPr="007176ED">
        <w:rPr>
          <w:rFonts w:ascii="Times New Roman" w:hAnsi="Times New Roman" w:cs="Times New Roman"/>
          <w:sz w:val="24"/>
          <w:szCs w:val="24"/>
        </w:rPr>
        <w:t xml:space="preserve">                                                                                          </w:t>
      </w:r>
      <w:r w:rsidR="00862FBF">
        <w:rPr>
          <w:rFonts w:ascii="Times New Roman" w:hAnsi="Times New Roman" w:cs="Times New Roman"/>
          <w:sz w:val="24"/>
          <w:szCs w:val="24"/>
        </w:rPr>
        <w:t>от 13.11.2019  № 45</w:t>
      </w:r>
      <w:r w:rsidRPr="007176ED">
        <w:rPr>
          <w:rFonts w:ascii="Times New Roman" w:hAnsi="Times New Roman" w:cs="Times New Roman"/>
          <w:sz w:val="24"/>
          <w:szCs w:val="24"/>
        </w:rPr>
        <w:t xml:space="preserve">   </w:t>
      </w:r>
    </w:p>
    <w:p w:rsidR="007176ED" w:rsidRPr="007176ED" w:rsidRDefault="007176ED" w:rsidP="007176ED">
      <w:pPr>
        <w:spacing w:after="0" w:line="240" w:lineRule="auto"/>
        <w:jc w:val="right"/>
        <w:rPr>
          <w:rFonts w:ascii="Times New Roman" w:hAnsi="Times New Roman" w:cs="Times New Roman"/>
          <w:b/>
          <w:sz w:val="24"/>
          <w:szCs w:val="24"/>
        </w:rPr>
      </w:pPr>
      <w:r w:rsidRPr="007176ED">
        <w:rPr>
          <w:rFonts w:ascii="Times New Roman" w:hAnsi="Times New Roman" w:cs="Times New Roman"/>
          <w:sz w:val="24"/>
          <w:szCs w:val="24"/>
        </w:rPr>
        <w:t xml:space="preserve">                                                                                             </w:t>
      </w:r>
    </w:p>
    <w:p w:rsidR="007176ED" w:rsidRPr="007176ED" w:rsidRDefault="007176ED" w:rsidP="007176ED">
      <w:pPr>
        <w:spacing w:after="0" w:line="240" w:lineRule="auto"/>
        <w:jc w:val="center"/>
        <w:rPr>
          <w:rFonts w:ascii="Times New Roman" w:hAnsi="Times New Roman" w:cs="Times New Roman"/>
          <w:b/>
          <w:sz w:val="24"/>
          <w:szCs w:val="24"/>
        </w:rPr>
      </w:pPr>
    </w:p>
    <w:p w:rsidR="007176ED" w:rsidRPr="007176ED" w:rsidRDefault="007176ED" w:rsidP="007176ED">
      <w:pPr>
        <w:spacing w:after="0" w:line="240" w:lineRule="auto"/>
        <w:jc w:val="center"/>
        <w:rPr>
          <w:rFonts w:ascii="Times New Roman" w:hAnsi="Times New Roman" w:cs="Times New Roman"/>
          <w:b/>
          <w:sz w:val="24"/>
          <w:szCs w:val="24"/>
        </w:rPr>
      </w:pPr>
    </w:p>
    <w:p w:rsidR="007176ED" w:rsidRPr="007176ED" w:rsidRDefault="007176ED" w:rsidP="007176ED">
      <w:pPr>
        <w:spacing w:after="0" w:line="240" w:lineRule="auto"/>
        <w:jc w:val="center"/>
        <w:rPr>
          <w:rFonts w:ascii="Times New Roman" w:hAnsi="Times New Roman" w:cs="Times New Roman"/>
          <w:b/>
          <w:sz w:val="24"/>
          <w:szCs w:val="24"/>
        </w:rPr>
      </w:pPr>
      <w:r w:rsidRPr="007176ED">
        <w:rPr>
          <w:rFonts w:ascii="Times New Roman" w:hAnsi="Times New Roman" w:cs="Times New Roman"/>
          <w:b/>
          <w:sz w:val="24"/>
          <w:szCs w:val="24"/>
        </w:rPr>
        <w:t xml:space="preserve"> </w:t>
      </w:r>
    </w:p>
    <w:p w:rsidR="007176ED" w:rsidRPr="007176ED" w:rsidRDefault="007176ED" w:rsidP="007176ED">
      <w:pPr>
        <w:spacing w:after="0" w:line="240" w:lineRule="auto"/>
        <w:jc w:val="center"/>
        <w:rPr>
          <w:rFonts w:ascii="Times New Roman" w:hAnsi="Times New Roman" w:cs="Times New Roman"/>
          <w:b/>
          <w:sz w:val="24"/>
          <w:szCs w:val="24"/>
        </w:rPr>
      </w:pPr>
    </w:p>
    <w:p w:rsidR="007176ED" w:rsidRPr="007176ED" w:rsidRDefault="007176ED" w:rsidP="007176ED">
      <w:pPr>
        <w:spacing w:after="0" w:line="240" w:lineRule="auto"/>
        <w:jc w:val="center"/>
        <w:rPr>
          <w:rFonts w:ascii="Times New Roman" w:hAnsi="Times New Roman" w:cs="Times New Roman"/>
          <w:b/>
          <w:sz w:val="24"/>
          <w:szCs w:val="24"/>
        </w:rPr>
      </w:pPr>
    </w:p>
    <w:p w:rsidR="007176ED" w:rsidRPr="007176ED" w:rsidRDefault="007176ED" w:rsidP="007176ED">
      <w:pPr>
        <w:spacing w:after="0" w:line="240" w:lineRule="auto"/>
        <w:jc w:val="center"/>
        <w:rPr>
          <w:rFonts w:ascii="Times New Roman" w:hAnsi="Times New Roman" w:cs="Times New Roman"/>
          <w:b/>
          <w:sz w:val="24"/>
          <w:szCs w:val="24"/>
        </w:rPr>
      </w:pPr>
    </w:p>
    <w:p w:rsidR="007176ED" w:rsidRPr="007176ED" w:rsidRDefault="007176ED" w:rsidP="007176ED">
      <w:pPr>
        <w:spacing w:after="0" w:line="240" w:lineRule="auto"/>
        <w:jc w:val="center"/>
        <w:rPr>
          <w:rFonts w:ascii="Times New Roman" w:hAnsi="Times New Roman" w:cs="Times New Roman"/>
          <w:b/>
          <w:sz w:val="24"/>
          <w:szCs w:val="24"/>
        </w:rPr>
      </w:pPr>
    </w:p>
    <w:p w:rsidR="007176ED" w:rsidRPr="007176ED" w:rsidRDefault="007176ED" w:rsidP="007176ED">
      <w:pPr>
        <w:spacing w:after="0" w:line="240" w:lineRule="auto"/>
        <w:jc w:val="center"/>
        <w:rPr>
          <w:rFonts w:ascii="Times New Roman" w:hAnsi="Times New Roman" w:cs="Times New Roman"/>
          <w:b/>
          <w:sz w:val="24"/>
          <w:szCs w:val="24"/>
        </w:rPr>
      </w:pPr>
      <w:r w:rsidRPr="007176ED">
        <w:rPr>
          <w:rFonts w:ascii="Times New Roman" w:hAnsi="Times New Roman" w:cs="Times New Roman"/>
          <w:b/>
          <w:sz w:val="24"/>
          <w:szCs w:val="24"/>
        </w:rPr>
        <w:t xml:space="preserve">                                       </w:t>
      </w:r>
    </w:p>
    <w:p w:rsidR="007176ED" w:rsidRPr="007176ED" w:rsidRDefault="007176ED" w:rsidP="007176ED">
      <w:pPr>
        <w:spacing w:after="0" w:line="240" w:lineRule="auto"/>
        <w:jc w:val="center"/>
        <w:rPr>
          <w:rFonts w:ascii="Times New Roman" w:hAnsi="Times New Roman" w:cs="Times New Roman"/>
          <w:b/>
          <w:sz w:val="24"/>
          <w:szCs w:val="24"/>
        </w:rPr>
      </w:pPr>
    </w:p>
    <w:p w:rsidR="007176ED" w:rsidRPr="007176ED" w:rsidRDefault="007176ED" w:rsidP="007176ED">
      <w:pPr>
        <w:spacing w:after="0" w:line="240" w:lineRule="auto"/>
        <w:jc w:val="center"/>
        <w:rPr>
          <w:rFonts w:ascii="Times New Roman" w:hAnsi="Times New Roman" w:cs="Times New Roman"/>
          <w:b/>
          <w:sz w:val="24"/>
          <w:szCs w:val="24"/>
        </w:rPr>
      </w:pPr>
    </w:p>
    <w:p w:rsidR="007176ED" w:rsidRPr="007176ED" w:rsidRDefault="007176ED" w:rsidP="007176ED">
      <w:pPr>
        <w:spacing w:after="0" w:line="240" w:lineRule="auto"/>
        <w:jc w:val="center"/>
        <w:rPr>
          <w:rFonts w:ascii="Times New Roman" w:hAnsi="Times New Roman" w:cs="Times New Roman"/>
          <w:b/>
          <w:sz w:val="24"/>
          <w:szCs w:val="24"/>
        </w:rPr>
      </w:pPr>
    </w:p>
    <w:p w:rsidR="007176ED" w:rsidRPr="007176ED" w:rsidRDefault="007176ED" w:rsidP="007176ED">
      <w:pPr>
        <w:spacing w:after="0" w:line="240" w:lineRule="auto"/>
        <w:jc w:val="center"/>
        <w:rPr>
          <w:rFonts w:ascii="Times New Roman" w:hAnsi="Times New Roman" w:cs="Times New Roman"/>
          <w:b/>
          <w:sz w:val="24"/>
          <w:szCs w:val="24"/>
        </w:rPr>
      </w:pPr>
    </w:p>
    <w:p w:rsidR="007176ED" w:rsidRPr="007176ED" w:rsidRDefault="007176ED" w:rsidP="007176ED">
      <w:pPr>
        <w:spacing w:after="0" w:line="240" w:lineRule="auto"/>
        <w:jc w:val="center"/>
        <w:rPr>
          <w:rFonts w:ascii="Times New Roman" w:hAnsi="Times New Roman" w:cs="Times New Roman"/>
          <w:b/>
          <w:sz w:val="24"/>
          <w:szCs w:val="24"/>
        </w:rPr>
      </w:pPr>
      <w:r w:rsidRPr="007176ED">
        <w:rPr>
          <w:rFonts w:ascii="Times New Roman" w:hAnsi="Times New Roman" w:cs="Times New Roman"/>
          <w:b/>
          <w:sz w:val="24"/>
          <w:szCs w:val="24"/>
        </w:rPr>
        <w:t>ПРОГРАММА</w:t>
      </w:r>
    </w:p>
    <w:p w:rsidR="007176ED" w:rsidRDefault="007176ED" w:rsidP="007176ED">
      <w:pPr>
        <w:spacing w:after="0" w:line="240" w:lineRule="auto"/>
        <w:jc w:val="center"/>
        <w:rPr>
          <w:rFonts w:ascii="Times New Roman" w:hAnsi="Times New Roman" w:cs="Times New Roman"/>
          <w:b/>
          <w:sz w:val="24"/>
          <w:szCs w:val="24"/>
        </w:rPr>
      </w:pPr>
      <w:r w:rsidRPr="007176ED">
        <w:rPr>
          <w:rFonts w:ascii="Times New Roman" w:hAnsi="Times New Roman" w:cs="Times New Roman"/>
          <w:b/>
          <w:sz w:val="24"/>
          <w:szCs w:val="24"/>
        </w:rPr>
        <w:t xml:space="preserve"> Комплексное развитие транспортной  инфраструктуры сельского поселения Севрюкаево муниципального района Ставропольский Самарской области</w:t>
      </w:r>
    </w:p>
    <w:p w:rsidR="007176ED" w:rsidRDefault="007176ED" w:rsidP="007176ED">
      <w:pPr>
        <w:spacing w:after="0" w:line="240" w:lineRule="auto"/>
        <w:jc w:val="center"/>
        <w:rPr>
          <w:rFonts w:ascii="Times New Roman" w:hAnsi="Times New Roman" w:cs="Times New Roman"/>
          <w:sz w:val="24"/>
          <w:szCs w:val="24"/>
        </w:rPr>
      </w:pPr>
      <w:r w:rsidRPr="007176ED">
        <w:rPr>
          <w:rFonts w:ascii="Times New Roman" w:hAnsi="Times New Roman" w:cs="Times New Roman"/>
          <w:b/>
          <w:sz w:val="24"/>
          <w:szCs w:val="24"/>
        </w:rPr>
        <w:t xml:space="preserve"> на 2019 –2027годы</w:t>
      </w:r>
      <w:r w:rsidRPr="007176ED">
        <w:rPr>
          <w:rFonts w:ascii="Times New Roman" w:hAnsi="Times New Roman" w:cs="Times New Roman"/>
          <w:sz w:val="24"/>
          <w:szCs w:val="24"/>
        </w:rPr>
        <w:t xml:space="preserve">       </w:t>
      </w: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p>
    <w:p w:rsidR="007176ED" w:rsidRDefault="007176ED" w:rsidP="007176ED">
      <w:pPr>
        <w:spacing w:after="0" w:line="240" w:lineRule="auto"/>
        <w:jc w:val="center"/>
        <w:rPr>
          <w:rFonts w:ascii="Times New Roman" w:hAnsi="Times New Roman" w:cs="Times New Roman"/>
          <w:sz w:val="24"/>
          <w:szCs w:val="24"/>
        </w:rPr>
      </w:pPr>
      <w:r w:rsidRPr="007176ED">
        <w:rPr>
          <w:rFonts w:ascii="Times New Roman" w:hAnsi="Times New Roman" w:cs="Times New Roman"/>
          <w:sz w:val="24"/>
          <w:szCs w:val="24"/>
        </w:rPr>
        <w:t xml:space="preserve">                            </w:t>
      </w:r>
    </w:p>
    <w:p w:rsidR="007176ED" w:rsidRDefault="007176ED" w:rsidP="00D0481A">
      <w:pPr>
        <w:spacing w:after="0" w:line="240" w:lineRule="auto"/>
        <w:jc w:val="center"/>
        <w:rPr>
          <w:rFonts w:ascii="Times New Roman" w:hAnsi="Times New Roman" w:cs="Times New Roman"/>
          <w:sz w:val="24"/>
          <w:szCs w:val="24"/>
        </w:rPr>
      </w:pPr>
    </w:p>
    <w:p w:rsidR="007176ED" w:rsidRPr="007176ED" w:rsidRDefault="007176ED" w:rsidP="007176ED">
      <w:pPr>
        <w:keepNext/>
        <w:spacing w:after="0" w:line="240" w:lineRule="auto"/>
        <w:jc w:val="center"/>
        <w:rPr>
          <w:rFonts w:ascii="Times New Roman" w:eastAsia="Times New Roman" w:hAnsi="Times New Roman" w:cs="Times New Roman"/>
          <w:b/>
          <w:bCs/>
          <w:sz w:val="24"/>
          <w:szCs w:val="24"/>
        </w:rPr>
      </w:pPr>
    </w:p>
    <w:p w:rsidR="007176ED" w:rsidRPr="007176ED" w:rsidRDefault="007176ED" w:rsidP="007176ED">
      <w:pPr>
        <w:keepNext/>
        <w:spacing w:after="0" w:line="240" w:lineRule="auto"/>
        <w:jc w:val="center"/>
        <w:rPr>
          <w:rFonts w:ascii="Times New Roman" w:eastAsia="Times New Roman" w:hAnsi="Times New Roman" w:cs="Times New Roman"/>
          <w:b/>
          <w:bCs/>
          <w:sz w:val="24"/>
          <w:szCs w:val="24"/>
        </w:rPr>
      </w:pPr>
      <w:r w:rsidRPr="007176ED">
        <w:rPr>
          <w:rFonts w:ascii="Times New Roman" w:eastAsia="Times New Roman" w:hAnsi="Times New Roman" w:cs="Times New Roman"/>
          <w:b/>
          <w:bCs/>
          <w:sz w:val="24"/>
          <w:szCs w:val="24"/>
        </w:rPr>
        <w:t>СОДЕРЖАНИЕ</w:t>
      </w:r>
    </w:p>
    <w:p w:rsidR="007176ED" w:rsidRPr="007176ED" w:rsidRDefault="007176ED" w:rsidP="007176ED">
      <w:pPr>
        <w:keepNext/>
        <w:spacing w:after="0" w:line="240" w:lineRule="auto"/>
        <w:rPr>
          <w:rFonts w:ascii="Times New Roman" w:eastAsia="Times New Roman" w:hAnsi="Times New Roman" w:cs="Times New Roman"/>
          <w:b/>
          <w:bCs/>
          <w:sz w:val="24"/>
          <w:szCs w:val="24"/>
        </w:rPr>
      </w:pPr>
      <w:r w:rsidRPr="007176ED">
        <w:rPr>
          <w:rFonts w:ascii="Times New Roman" w:eastAsia="Times New Roman" w:hAnsi="Times New Roman" w:cs="Times New Roman"/>
          <w:b/>
          <w:bCs/>
          <w:sz w:val="24"/>
          <w:szCs w:val="24"/>
        </w:rPr>
        <w:t xml:space="preserve">Введение </w:t>
      </w:r>
    </w:p>
    <w:p w:rsidR="007176ED" w:rsidRPr="007176ED" w:rsidRDefault="007176ED" w:rsidP="007176ED">
      <w:pPr>
        <w:keepNext/>
        <w:spacing w:after="0" w:line="240" w:lineRule="auto"/>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1. ПАСПОРТ ПРОГРАММЫ</w:t>
      </w:r>
    </w:p>
    <w:p w:rsidR="007176ED" w:rsidRPr="007176ED" w:rsidRDefault="007176ED" w:rsidP="007176ED">
      <w:pPr>
        <w:keepNext/>
        <w:spacing w:after="0" w:line="240" w:lineRule="auto"/>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2. Характеристика существующего состояния транспортной инфраструктуры сельского поселения Севрюкаево</w:t>
      </w:r>
    </w:p>
    <w:p w:rsidR="007176ED" w:rsidRPr="007176ED" w:rsidRDefault="007176ED" w:rsidP="007176ED">
      <w:pPr>
        <w:keepNext/>
        <w:spacing w:after="0" w:line="240" w:lineRule="auto"/>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3. Прогноз транспортного спроса, изменения объемов и характера передвижения населения и перевозов грузов  на территории сельского поселения Севрюкаево</w:t>
      </w:r>
    </w:p>
    <w:p w:rsidR="007176ED" w:rsidRPr="007176ED" w:rsidRDefault="007176ED" w:rsidP="007176ED">
      <w:pPr>
        <w:keepNext/>
        <w:spacing w:after="0" w:line="240" w:lineRule="auto"/>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 xml:space="preserve"> 4. Принципиальные варианты  развития и оценка по целевым показателям развития транспортной инфраструктуры.</w:t>
      </w:r>
    </w:p>
    <w:p w:rsidR="007176ED" w:rsidRPr="007176ED" w:rsidRDefault="007176ED" w:rsidP="007176ED">
      <w:pPr>
        <w:keepNext/>
        <w:spacing w:after="0" w:line="240" w:lineRule="auto"/>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5.  Перечень и очередность реализации  мероприятий по развитию транспортной инфраструктуры поселения</w:t>
      </w:r>
    </w:p>
    <w:p w:rsidR="007176ED" w:rsidRPr="007176ED" w:rsidRDefault="007176ED" w:rsidP="007176ED">
      <w:pPr>
        <w:keepNext/>
        <w:spacing w:after="0" w:line="240" w:lineRule="auto"/>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6. Оценка объемов и источников финансирования мероприятий развития транспортной инфраструктуры  сельского поселения Севрюкаево</w:t>
      </w:r>
    </w:p>
    <w:p w:rsidR="007176ED" w:rsidRPr="007176ED" w:rsidRDefault="007176ED" w:rsidP="007176ED">
      <w:pPr>
        <w:keepNext/>
        <w:spacing w:after="0" w:line="240" w:lineRule="auto"/>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7. Оценка эффективности мероприятий  развития транспортной инфраструктуры на территории сельского поселения Севрюкаево</w:t>
      </w:r>
    </w:p>
    <w:p w:rsidR="007176ED" w:rsidRDefault="007176ED" w:rsidP="007176ED">
      <w:pPr>
        <w:spacing w:after="0" w:line="240" w:lineRule="auto"/>
        <w:rPr>
          <w:rFonts w:ascii="Times New Roman" w:hAnsi="Times New Roman" w:cs="Times New Roman"/>
          <w:sz w:val="24"/>
          <w:szCs w:val="24"/>
        </w:rPr>
      </w:pPr>
      <w:r w:rsidRPr="007176ED">
        <w:rPr>
          <w:rFonts w:ascii="Times New Roman" w:eastAsia="Times New Roman" w:hAnsi="Times New Roman" w:cs="Times New Roman"/>
          <w:sz w:val="24"/>
          <w:szCs w:val="24"/>
        </w:rPr>
        <w:t>8. Предложение по институциональным  преобразованиям, совершенствованию  правового информационного обеспечения деятельности в сфере транспортного обслуживания населения и субъектов экономической деятельности на территории поселения.</w:t>
      </w: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862FBF" w:rsidRDefault="00862FBF" w:rsidP="00D0481A">
      <w:pPr>
        <w:spacing w:after="0" w:line="240" w:lineRule="auto"/>
        <w:jc w:val="center"/>
        <w:rPr>
          <w:rFonts w:ascii="Times New Roman" w:hAnsi="Times New Roman" w:cs="Times New Roman"/>
          <w:sz w:val="24"/>
          <w:szCs w:val="24"/>
        </w:rPr>
      </w:pPr>
    </w:p>
    <w:p w:rsidR="007176ED" w:rsidRDefault="007176ED" w:rsidP="00D0481A">
      <w:pPr>
        <w:spacing w:after="0" w:line="240" w:lineRule="auto"/>
        <w:jc w:val="center"/>
        <w:rPr>
          <w:rFonts w:ascii="Times New Roman" w:hAnsi="Times New Roman" w:cs="Times New Roman"/>
          <w:sz w:val="24"/>
          <w:szCs w:val="24"/>
        </w:rPr>
      </w:pPr>
    </w:p>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lastRenderedPageBreak/>
        <w:t>ВВЕДЕНИЕ</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xml:space="preserve">Программа  комплексного  развития  транспортной  инфраструктуры сельского поселения  Севрюкаево  муниципального района Ставропольский Самарской области - документ, устанавливающий перечень мероприятий по  проектированию,  строительству,  реконструкции  объектов  транспортной инфраструктуры  местного  значения,  который предусмотрен также  государственными и муниципальными программами, стратегией социально-экономического  развития  района и  планом мероприятий  по  реализации  стратегии  социально-экономического  развития района,  планом  и  программой  комплексного  социально-экономического  развития  сельского поселения.  </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xml:space="preserve">Реализация  программы  должна  обеспечивать  сбалансированное,  перспективное развитие транспортной инфраструктуры поселения в соответствии с  потребностями  в  строительстве,  реконструкции  объектов  транспортной инфраструктуры местного значения. </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xml:space="preserve">Обеспечение    надежного  и  устойчивого  обслуживания  жителей  сельского поселения Севрюкаево (далее - поселение) транспортными услугами, снижение износа объектов  транспортной инфраструктуры  - одна из  главных проблем, решение которой  необходимо  для  повышения  качества  жизни  жителей  и  обеспечения устойчивого развития поселения. </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xml:space="preserve">Решение  проблемы  носит  комплексный  характер,  а  реализация мероприятий  по улучшению  качества  транспортной  инфраструктуры  возможна  только  при взаимодействии  органов  власти  всех  уровней,  а  также  концентрации  финансовых, технических и научных ресурсов. </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Программа «Комплексное развитие транспортной инфраструктуры сельского поселения Севрюкаево муниципального района Ставропольский Самарской области на 2019 -2027 г.г.» разработана на основании следующих документов:</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Перечень поручений Президента Российской Федерации от 11 апреля 2016 года Пр-637ГС;</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Градостроительный кодекс Российской Федерации;</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xml:space="preserve">- Федеральный закон от 29 декабря 2014 года № 456-ФЗ «О внесении изменений в Градостроительный кодекс Российской Федерации и отдельные законодательные акты Российской Федерации»; </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xml:space="preserve">- Федеральный закон от 6 октября 2003 года № 131-ФЗ «Об общих принципах организации местного самоуправления в Российской Федерации»; </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постановление Правительства Российской Федерации от 25 декабря 2015 года № 1440 «Об утверждении требований к программам комплексного развития транспортной инфраструктуры поселений, городских округов».</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Основу Программы составляет система программных мероприятий по различным направлениям развития транспортной  инфраструктуры сельского поселения Севрюкаево . Данная Программа ориентирована на устойчивое развитие и в полной мере соответствует государственной политике реформирования транспортного комплекса Российской Федерации.</w:t>
      </w:r>
    </w:p>
    <w:p w:rsidR="00855602"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Цели и задачи программы – развитие транспортной инфраструктуры поселения, сбалансированное  и скоординированное с иными сферами жизнедеятельности, формирование условий для социально-экономического развития, повышение безопасности, качество эффективности транспортного обслуживания населения, юридических лиц и индивидуальных предпринима</w:t>
      </w:r>
      <w:r>
        <w:rPr>
          <w:rFonts w:ascii="Times New Roman" w:hAnsi="Times New Roman" w:cs="Times New Roman"/>
          <w:sz w:val="24"/>
          <w:szCs w:val="24"/>
        </w:rPr>
        <w:t xml:space="preserve">телей </w:t>
      </w:r>
      <w:r w:rsidRPr="00D0481A">
        <w:rPr>
          <w:rFonts w:ascii="Times New Roman" w:hAnsi="Times New Roman" w:cs="Times New Roman"/>
          <w:sz w:val="24"/>
          <w:szCs w:val="24"/>
        </w:rPr>
        <w:t>осуществляющих экономическую деятельность на территории поселения, снижение негативного воздействия транспортной инфраструктуры на окружающую среду поселения</w:t>
      </w:r>
      <w:r>
        <w:rPr>
          <w:rFonts w:ascii="Times New Roman" w:hAnsi="Times New Roman" w:cs="Times New Roman"/>
          <w:sz w:val="24"/>
          <w:szCs w:val="24"/>
        </w:rPr>
        <w:t>.</w:t>
      </w:r>
    </w:p>
    <w:p w:rsidR="00D0481A" w:rsidRDefault="00D0481A" w:rsidP="00D0481A">
      <w:pPr>
        <w:spacing w:after="0" w:line="240" w:lineRule="auto"/>
        <w:jc w:val="both"/>
        <w:rPr>
          <w:rFonts w:ascii="Times New Roman" w:hAnsi="Times New Roman" w:cs="Times New Roman"/>
          <w:sz w:val="24"/>
          <w:szCs w:val="24"/>
        </w:rPr>
      </w:pPr>
    </w:p>
    <w:p w:rsidR="00D0481A" w:rsidRDefault="00D0481A" w:rsidP="00D0481A">
      <w:pPr>
        <w:spacing w:after="0" w:line="240" w:lineRule="auto"/>
        <w:jc w:val="both"/>
        <w:rPr>
          <w:rFonts w:ascii="Times New Roman" w:hAnsi="Times New Roman" w:cs="Times New Roman"/>
          <w:sz w:val="24"/>
          <w:szCs w:val="24"/>
        </w:rPr>
      </w:pPr>
    </w:p>
    <w:p w:rsidR="00D0481A" w:rsidRDefault="00D0481A" w:rsidP="00D0481A">
      <w:pPr>
        <w:spacing w:after="0" w:line="240" w:lineRule="auto"/>
        <w:jc w:val="both"/>
        <w:rPr>
          <w:rFonts w:ascii="Times New Roman" w:hAnsi="Times New Roman" w:cs="Times New Roman"/>
          <w:sz w:val="24"/>
          <w:szCs w:val="24"/>
        </w:rPr>
      </w:pPr>
    </w:p>
    <w:p w:rsidR="00D0481A" w:rsidRDefault="00D0481A" w:rsidP="00D0481A">
      <w:pPr>
        <w:spacing w:after="0" w:line="240" w:lineRule="auto"/>
        <w:jc w:val="both"/>
        <w:rPr>
          <w:rFonts w:ascii="Times New Roman" w:hAnsi="Times New Roman" w:cs="Times New Roman"/>
          <w:sz w:val="24"/>
          <w:szCs w:val="24"/>
        </w:rPr>
      </w:pPr>
    </w:p>
    <w:p w:rsidR="00D0481A" w:rsidRDefault="00D0481A" w:rsidP="00D0481A">
      <w:pPr>
        <w:spacing w:after="0" w:line="240" w:lineRule="auto"/>
        <w:jc w:val="both"/>
        <w:rPr>
          <w:rFonts w:ascii="Times New Roman" w:hAnsi="Times New Roman" w:cs="Times New Roman"/>
          <w:sz w:val="24"/>
          <w:szCs w:val="24"/>
        </w:rPr>
      </w:pPr>
    </w:p>
    <w:p w:rsidR="00862FBF" w:rsidRDefault="00862FBF" w:rsidP="00D0481A">
      <w:pPr>
        <w:spacing w:after="0" w:line="240" w:lineRule="auto"/>
        <w:jc w:val="both"/>
        <w:rPr>
          <w:rFonts w:ascii="Times New Roman" w:hAnsi="Times New Roman" w:cs="Times New Roman"/>
          <w:sz w:val="24"/>
          <w:szCs w:val="24"/>
        </w:rPr>
      </w:pPr>
    </w:p>
    <w:p w:rsidR="00862FBF" w:rsidRDefault="00862FBF" w:rsidP="00D0481A">
      <w:pPr>
        <w:spacing w:after="0" w:line="240" w:lineRule="auto"/>
        <w:jc w:val="both"/>
        <w:rPr>
          <w:rFonts w:ascii="Times New Roman" w:hAnsi="Times New Roman" w:cs="Times New Roman"/>
          <w:sz w:val="24"/>
          <w:szCs w:val="24"/>
        </w:rPr>
      </w:pPr>
    </w:p>
    <w:p w:rsidR="00D0481A" w:rsidRDefault="00D0481A" w:rsidP="00D0481A">
      <w:pPr>
        <w:spacing w:after="0" w:line="240" w:lineRule="auto"/>
        <w:jc w:val="both"/>
        <w:rPr>
          <w:rFonts w:ascii="Times New Roman" w:hAnsi="Times New Roman" w:cs="Times New Roman"/>
          <w:sz w:val="24"/>
          <w:szCs w:val="24"/>
        </w:rPr>
      </w:pPr>
    </w:p>
    <w:p w:rsid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lastRenderedPageBreak/>
        <w:t>ПАСПОРТ ПРОГРАММЫ</w:t>
      </w:r>
    </w:p>
    <w:p w:rsidR="00D0481A" w:rsidRDefault="00D0481A" w:rsidP="00D0481A">
      <w:pPr>
        <w:spacing w:after="0" w:line="240" w:lineRule="auto"/>
        <w:jc w:val="center"/>
        <w:rPr>
          <w:rFonts w:ascii="Times New Roman" w:hAnsi="Times New Roman" w:cs="Times New Roman"/>
          <w:sz w:val="24"/>
          <w:szCs w:val="24"/>
        </w:rPr>
      </w:pPr>
    </w:p>
    <w:tbl>
      <w:tblPr>
        <w:tblW w:w="10060" w:type="dxa"/>
        <w:tblInd w:w="-612" w:type="dxa"/>
        <w:tblLayout w:type="fixed"/>
        <w:tblLook w:val="0000" w:firstRow="0" w:lastRow="0" w:firstColumn="0" w:lastColumn="0" w:noHBand="0" w:noVBand="0"/>
      </w:tblPr>
      <w:tblGrid>
        <w:gridCol w:w="3159"/>
        <w:gridCol w:w="6901"/>
      </w:tblGrid>
      <w:tr w:rsidR="00D0481A" w:rsidRPr="00D0481A" w:rsidTr="00D0481A">
        <w:tc>
          <w:tcPr>
            <w:tcW w:w="3159" w:type="dxa"/>
            <w:tcBorders>
              <w:top w:val="single" w:sz="4" w:space="0" w:color="000000"/>
              <w:left w:val="single" w:sz="4" w:space="0" w:color="000000"/>
              <w:bottom w:val="single" w:sz="4" w:space="0" w:color="000000"/>
              <w:right w:val="nil"/>
            </w:tcBorders>
            <w:vAlign w:val="center"/>
          </w:tcPr>
          <w:p w:rsidR="00D0481A" w:rsidRPr="00D0481A" w:rsidRDefault="00D0481A" w:rsidP="00D0481A">
            <w:pPr>
              <w:spacing w:after="0" w:line="240" w:lineRule="auto"/>
              <w:jc w:val="center"/>
              <w:rPr>
                <w:rFonts w:ascii="Times New Roman" w:hAnsi="Times New Roman" w:cs="Times New Roman"/>
                <w:b/>
                <w:bCs/>
                <w:sz w:val="24"/>
                <w:szCs w:val="24"/>
              </w:rPr>
            </w:pPr>
            <w:r w:rsidRPr="00D0481A">
              <w:rPr>
                <w:rFonts w:ascii="Times New Roman" w:hAnsi="Times New Roman" w:cs="Times New Roman"/>
                <w:b/>
                <w:bCs/>
                <w:sz w:val="24"/>
                <w:szCs w:val="24"/>
              </w:rPr>
              <w:t>Наименование</w:t>
            </w:r>
          </w:p>
        </w:tc>
        <w:tc>
          <w:tcPr>
            <w:tcW w:w="6901" w:type="dxa"/>
            <w:tcBorders>
              <w:top w:val="single" w:sz="4" w:space="0" w:color="000000"/>
              <w:left w:val="single" w:sz="4" w:space="0" w:color="000000"/>
              <w:bottom w:val="single" w:sz="4" w:space="0" w:color="000000"/>
              <w:right w:val="single" w:sz="4" w:space="0" w:color="000000"/>
            </w:tcBorders>
            <w:vAlign w:val="center"/>
          </w:tcPr>
          <w:p w:rsidR="00D0481A" w:rsidRPr="00D0481A" w:rsidRDefault="00D0481A" w:rsidP="00862FBF">
            <w:pPr>
              <w:spacing w:after="0" w:line="240" w:lineRule="auto"/>
              <w:rPr>
                <w:rFonts w:ascii="Times New Roman" w:hAnsi="Times New Roman" w:cs="Times New Roman"/>
                <w:b/>
                <w:sz w:val="24"/>
                <w:szCs w:val="24"/>
              </w:rPr>
            </w:pPr>
            <w:r w:rsidRPr="00D0481A">
              <w:rPr>
                <w:rFonts w:ascii="Times New Roman" w:hAnsi="Times New Roman" w:cs="Times New Roman"/>
                <w:sz w:val="24"/>
                <w:szCs w:val="24"/>
              </w:rPr>
              <w:t>«Комплексное развития транспортной   инфраструктуры  сельского поселения Севрюкаево муниципального района Ставропольский Самарской области на 2019 – 2027 годы» (далее – Программа)</w:t>
            </w:r>
          </w:p>
        </w:tc>
      </w:tr>
      <w:tr w:rsidR="00D0481A" w:rsidRPr="00D0481A" w:rsidTr="00D0481A">
        <w:tc>
          <w:tcPr>
            <w:tcW w:w="3159" w:type="dxa"/>
            <w:tcBorders>
              <w:top w:val="single" w:sz="4" w:space="0" w:color="000000"/>
              <w:left w:val="single" w:sz="4" w:space="0" w:color="000000"/>
              <w:bottom w:val="single" w:sz="4" w:space="0" w:color="000000"/>
              <w:right w:val="nil"/>
            </w:tcBorders>
          </w:tcPr>
          <w:p w:rsidR="00D0481A" w:rsidRPr="00D0481A" w:rsidRDefault="00D0481A" w:rsidP="00D0481A">
            <w:pPr>
              <w:spacing w:after="0" w:line="240" w:lineRule="auto"/>
              <w:jc w:val="center"/>
              <w:rPr>
                <w:rFonts w:ascii="Times New Roman" w:hAnsi="Times New Roman" w:cs="Times New Roman"/>
                <w:bCs/>
                <w:sz w:val="24"/>
                <w:szCs w:val="24"/>
              </w:rPr>
            </w:pPr>
            <w:r w:rsidRPr="00D0481A">
              <w:rPr>
                <w:rFonts w:ascii="Times New Roman" w:hAnsi="Times New Roman" w:cs="Times New Roman"/>
                <w:bCs/>
                <w:sz w:val="24"/>
                <w:szCs w:val="24"/>
              </w:rPr>
              <w:t>Разработчик Программы</w:t>
            </w:r>
          </w:p>
        </w:tc>
        <w:tc>
          <w:tcPr>
            <w:tcW w:w="6901" w:type="dxa"/>
            <w:tcBorders>
              <w:top w:val="single" w:sz="4" w:space="0" w:color="000000"/>
              <w:left w:val="single" w:sz="4" w:space="0" w:color="000000"/>
              <w:bottom w:val="single" w:sz="4" w:space="0" w:color="000000"/>
              <w:right w:val="single" w:sz="4" w:space="0" w:color="000000"/>
            </w:tcBorders>
          </w:tcPr>
          <w:p w:rsidR="00D0481A" w:rsidRPr="00D0481A" w:rsidRDefault="00D0481A" w:rsidP="00862FBF">
            <w:pPr>
              <w:spacing w:after="0" w:line="240" w:lineRule="auto"/>
              <w:rPr>
                <w:rFonts w:ascii="Times New Roman" w:hAnsi="Times New Roman" w:cs="Times New Roman"/>
                <w:sz w:val="24"/>
                <w:szCs w:val="24"/>
              </w:rPr>
            </w:pPr>
            <w:r w:rsidRPr="00D0481A">
              <w:rPr>
                <w:rFonts w:ascii="Times New Roman" w:hAnsi="Times New Roman" w:cs="Times New Roman"/>
                <w:sz w:val="24"/>
                <w:szCs w:val="24"/>
              </w:rPr>
              <w:t>Администрация   сельского поселения Севрюкаево муниципального района Ставропольский Самарской области</w:t>
            </w:r>
          </w:p>
          <w:p w:rsidR="00D0481A" w:rsidRPr="00D0481A" w:rsidRDefault="00D0481A" w:rsidP="00862FBF">
            <w:pPr>
              <w:spacing w:after="0" w:line="240" w:lineRule="auto"/>
              <w:rPr>
                <w:rFonts w:ascii="Times New Roman" w:hAnsi="Times New Roman" w:cs="Times New Roman"/>
                <w:sz w:val="24"/>
                <w:szCs w:val="24"/>
              </w:rPr>
            </w:pPr>
          </w:p>
        </w:tc>
      </w:tr>
      <w:tr w:rsidR="00D0481A" w:rsidRPr="00D0481A" w:rsidTr="00D0481A">
        <w:tc>
          <w:tcPr>
            <w:tcW w:w="3159" w:type="dxa"/>
            <w:tcBorders>
              <w:top w:val="single" w:sz="4" w:space="0" w:color="000000"/>
              <w:left w:val="single" w:sz="4" w:space="0" w:color="000000"/>
              <w:bottom w:val="single" w:sz="4" w:space="0" w:color="000000"/>
              <w:right w:val="nil"/>
            </w:tcBorders>
          </w:tcPr>
          <w:p w:rsidR="00D0481A" w:rsidRPr="00D0481A" w:rsidRDefault="00D0481A" w:rsidP="00D0481A">
            <w:pPr>
              <w:spacing w:after="0" w:line="240" w:lineRule="auto"/>
              <w:jc w:val="center"/>
              <w:rPr>
                <w:rFonts w:ascii="Times New Roman" w:hAnsi="Times New Roman" w:cs="Times New Roman"/>
                <w:bCs/>
                <w:sz w:val="24"/>
                <w:szCs w:val="24"/>
              </w:rPr>
            </w:pPr>
            <w:r w:rsidRPr="00D0481A">
              <w:rPr>
                <w:rFonts w:ascii="Times New Roman" w:hAnsi="Times New Roman" w:cs="Times New Roman"/>
                <w:bCs/>
                <w:sz w:val="24"/>
                <w:szCs w:val="24"/>
              </w:rPr>
              <w:t>Ответственный исполнитель Программы</w:t>
            </w:r>
          </w:p>
        </w:tc>
        <w:tc>
          <w:tcPr>
            <w:tcW w:w="6901" w:type="dxa"/>
            <w:tcBorders>
              <w:top w:val="single" w:sz="4" w:space="0" w:color="000000"/>
              <w:left w:val="single" w:sz="4" w:space="0" w:color="000000"/>
              <w:bottom w:val="single" w:sz="4" w:space="0" w:color="000000"/>
              <w:right w:val="single" w:sz="4" w:space="0" w:color="000000"/>
            </w:tcBorders>
          </w:tcPr>
          <w:p w:rsidR="00D0481A" w:rsidRPr="00D0481A" w:rsidRDefault="00D0481A" w:rsidP="00862FBF">
            <w:pPr>
              <w:spacing w:after="0" w:line="240" w:lineRule="auto"/>
              <w:rPr>
                <w:rFonts w:ascii="Times New Roman" w:hAnsi="Times New Roman" w:cs="Times New Roman"/>
                <w:sz w:val="24"/>
                <w:szCs w:val="24"/>
              </w:rPr>
            </w:pPr>
            <w:r w:rsidRPr="00D0481A">
              <w:rPr>
                <w:rFonts w:ascii="Times New Roman" w:hAnsi="Times New Roman" w:cs="Times New Roman"/>
                <w:sz w:val="24"/>
                <w:szCs w:val="24"/>
              </w:rPr>
              <w:t>Администрация  сельского поселения Севрюкаево муниципального района Ставропольский Самарской области</w:t>
            </w:r>
          </w:p>
          <w:p w:rsidR="00D0481A" w:rsidRPr="00D0481A" w:rsidRDefault="00D0481A" w:rsidP="00862FBF">
            <w:pPr>
              <w:spacing w:after="0" w:line="240" w:lineRule="auto"/>
              <w:rPr>
                <w:rFonts w:ascii="Times New Roman" w:hAnsi="Times New Roman" w:cs="Times New Roman"/>
                <w:sz w:val="24"/>
                <w:szCs w:val="24"/>
              </w:rPr>
            </w:pPr>
          </w:p>
        </w:tc>
      </w:tr>
      <w:tr w:rsidR="00D0481A" w:rsidRPr="00D0481A" w:rsidTr="00D0481A">
        <w:tc>
          <w:tcPr>
            <w:tcW w:w="3159" w:type="dxa"/>
            <w:tcBorders>
              <w:top w:val="single" w:sz="4" w:space="0" w:color="000000"/>
              <w:left w:val="single" w:sz="4" w:space="0" w:color="000000"/>
              <w:bottom w:val="single" w:sz="4" w:space="0" w:color="000000"/>
              <w:right w:val="nil"/>
            </w:tcBorders>
          </w:tcPr>
          <w:p w:rsidR="00D0481A" w:rsidRPr="00D0481A" w:rsidRDefault="00D0481A" w:rsidP="00D0481A">
            <w:pPr>
              <w:spacing w:after="0" w:line="240" w:lineRule="auto"/>
              <w:jc w:val="center"/>
              <w:rPr>
                <w:rFonts w:ascii="Times New Roman" w:hAnsi="Times New Roman" w:cs="Times New Roman"/>
                <w:bCs/>
                <w:sz w:val="24"/>
                <w:szCs w:val="24"/>
              </w:rPr>
            </w:pPr>
            <w:r w:rsidRPr="00D0481A">
              <w:rPr>
                <w:rFonts w:ascii="Times New Roman" w:hAnsi="Times New Roman" w:cs="Times New Roman"/>
                <w:bCs/>
                <w:sz w:val="24"/>
                <w:szCs w:val="24"/>
              </w:rPr>
              <w:t>Цель Программы</w:t>
            </w:r>
          </w:p>
        </w:tc>
        <w:tc>
          <w:tcPr>
            <w:tcW w:w="6901" w:type="dxa"/>
            <w:tcBorders>
              <w:top w:val="single" w:sz="4" w:space="0" w:color="000000"/>
              <w:left w:val="single" w:sz="4" w:space="0" w:color="000000"/>
              <w:bottom w:val="single" w:sz="4" w:space="0" w:color="000000"/>
              <w:right w:val="single" w:sz="4" w:space="0" w:color="000000"/>
            </w:tcBorders>
          </w:tcPr>
          <w:p w:rsidR="00D0481A" w:rsidRPr="00D0481A" w:rsidRDefault="00D0481A" w:rsidP="00862FBF">
            <w:pPr>
              <w:spacing w:after="0" w:line="240" w:lineRule="auto"/>
              <w:rPr>
                <w:rFonts w:ascii="Times New Roman" w:hAnsi="Times New Roman" w:cs="Times New Roman"/>
                <w:bCs/>
                <w:sz w:val="24"/>
                <w:szCs w:val="24"/>
              </w:rPr>
            </w:pPr>
            <w:r w:rsidRPr="00D0481A">
              <w:rPr>
                <w:rFonts w:ascii="Times New Roman" w:hAnsi="Times New Roman" w:cs="Times New Roman"/>
                <w:sz w:val="24"/>
                <w:szCs w:val="24"/>
              </w:rPr>
              <w:t>Создание  условий  для   устойчивого функционирования  транспортной  системы  сельского   поселения Севрюкаево и  повышение уровня безопасности дорожного движения.</w:t>
            </w:r>
          </w:p>
        </w:tc>
      </w:tr>
      <w:tr w:rsidR="00D0481A" w:rsidRPr="00D0481A" w:rsidTr="00D0481A">
        <w:tc>
          <w:tcPr>
            <w:tcW w:w="3159" w:type="dxa"/>
            <w:tcBorders>
              <w:top w:val="single" w:sz="4" w:space="0" w:color="000000"/>
              <w:left w:val="single" w:sz="4" w:space="0" w:color="000000"/>
              <w:bottom w:val="single" w:sz="4" w:space="0" w:color="000000"/>
              <w:right w:val="nil"/>
            </w:tcBorders>
          </w:tcPr>
          <w:p w:rsidR="00D0481A" w:rsidRPr="00D0481A" w:rsidRDefault="00D0481A" w:rsidP="00D0481A">
            <w:pPr>
              <w:spacing w:after="0" w:line="240" w:lineRule="auto"/>
              <w:jc w:val="center"/>
              <w:rPr>
                <w:rFonts w:ascii="Times New Roman" w:hAnsi="Times New Roman" w:cs="Times New Roman"/>
                <w:bCs/>
                <w:sz w:val="24"/>
                <w:szCs w:val="24"/>
              </w:rPr>
            </w:pPr>
            <w:r w:rsidRPr="00D0481A">
              <w:rPr>
                <w:rFonts w:ascii="Times New Roman" w:hAnsi="Times New Roman" w:cs="Times New Roman"/>
                <w:bCs/>
                <w:sz w:val="24"/>
                <w:szCs w:val="24"/>
              </w:rPr>
              <w:t>Задачи Программы</w:t>
            </w:r>
          </w:p>
        </w:tc>
        <w:tc>
          <w:tcPr>
            <w:tcW w:w="6901" w:type="dxa"/>
            <w:tcBorders>
              <w:top w:val="single" w:sz="4" w:space="0" w:color="000000"/>
              <w:left w:val="single" w:sz="4" w:space="0" w:color="000000"/>
              <w:bottom w:val="single" w:sz="4" w:space="0" w:color="000000"/>
              <w:right w:val="single" w:sz="4" w:space="0" w:color="000000"/>
            </w:tcBorders>
          </w:tcPr>
          <w:p w:rsidR="00D0481A" w:rsidRPr="00D0481A" w:rsidRDefault="00D0481A" w:rsidP="00862FBF">
            <w:pPr>
              <w:spacing w:after="0" w:line="240" w:lineRule="auto"/>
              <w:rPr>
                <w:rFonts w:ascii="Times New Roman" w:hAnsi="Times New Roman" w:cs="Times New Roman"/>
                <w:sz w:val="24"/>
                <w:szCs w:val="24"/>
              </w:rPr>
            </w:pPr>
            <w:r w:rsidRPr="00D0481A">
              <w:rPr>
                <w:rFonts w:ascii="Times New Roman" w:hAnsi="Times New Roman" w:cs="Times New Roman"/>
                <w:sz w:val="24"/>
                <w:szCs w:val="24"/>
              </w:rPr>
              <w:t>1. Обеспечение  функционирования  и  развития  сети автомобильных  дорог  общего  пользования сельского  поселения Севрюкаево;</w:t>
            </w:r>
          </w:p>
          <w:p w:rsidR="00D0481A" w:rsidRPr="00D0481A" w:rsidRDefault="00D0481A" w:rsidP="00862FBF">
            <w:pPr>
              <w:spacing w:after="0" w:line="240" w:lineRule="auto"/>
              <w:rPr>
                <w:rFonts w:ascii="Times New Roman" w:hAnsi="Times New Roman" w:cs="Times New Roman"/>
                <w:sz w:val="24"/>
                <w:szCs w:val="24"/>
              </w:rPr>
            </w:pPr>
            <w:r w:rsidRPr="00D0481A">
              <w:rPr>
                <w:rFonts w:ascii="Times New Roman" w:hAnsi="Times New Roman" w:cs="Times New Roman"/>
                <w:sz w:val="24"/>
                <w:szCs w:val="24"/>
              </w:rPr>
              <w:t>2. Сокращение количества лиц, погибших в результате дорожно-транспортных  происшествий,   снижение тяжести  травм  в  дорожно-транспортных происшествиях;</w:t>
            </w:r>
          </w:p>
          <w:p w:rsidR="00D0481A" w:rsidRPr="00D0481A" w:rsidRDefault="00D0481A" w:rsidP="00862FBF">
            <w:pPr>
              <w:spacing w:after="0" w:line="240" w:lineRule="auto"/>
              <w:rPr>
                <w:rFonts w:ascii="Times New Roman" w:hAnsi="Times New Roman" w:cs="Times New Roman"/>
                <w:bCs/>
                <w:sz w:val="24"/>
                <w:szCs w:val="24"/>
              </w:rPr>
            </w:pPr>
            <w:r w:rsidRPr="00D0481A">
              <w:rPr>
                <w:rFonts w:ascii="Times New Roman" w:hAnsi="Times New Roman" w:cs="Times New Roman"/>
                <w:sz w:val="24"/>
                <w:szCs w:val="24"/>
              </w:rPr>
              <w:t>3. Улучшение транспортного обслуживания населения</w:t>
            </w:r>
          </w:p>
        </w:tc>
      </w:tr>
      <w:tr w:rsidR="00D0481A" w:rsidRPr="00D0481A" w:rsidTr="00D0481A">
        <w:tc>
          <w:tcPr>
            <w:tcW w:w="3159" w:type="dxa"/>
            <w:tcBorders>
              <w:top w:val="single" w:sz="4" w:space="0" w:color="000000"/>
              <w:left w:val="single" w:sz="4" w:space="0" w:color="000000"/>
              <w:bottom w:val="single" w:sz="4" w:space="0" w:color="000000"/>
              <w:right w:val="nil"/>
            </w:tcBorders>
          </w:tcPr>
          <w:p w:rsidR="00D0481A" w:rsidRPr="00D0481A" w:rsidRDefault="00D0481A" w:rsidP="00D0481A">
            <w:pPr>
              <w:spacing w:after="0" w:line="240" w:lineRule="auto"/>
              <w:jc w:val="center"/>
              <w:rPr>
                <w:rFonts w:ascii="Times New Roman" w:hAnsi="Times New Roman" w:cs="Times New Roman"/>
                <w:bCs/>
                <w:sz w:val="24"/>
                <w:szCs w:val="24"/>
              </w:rPr>
            </w:pPr>
            <w:r w:rsidRPr="00D0481A">
              <w:rPr>
                <w:rFonts w:ascii="Times New Roman" w:hAnsi="Times New Roman" w:cs="Times New Roman"/>
                <w:bCs/>
                <w:sz w:val="24"/>
                <w:szCs w:val="24"/>
              </w:rPr>
              <w:t>Целевые показатели</w:t>
            </w:r>
          </w:p>
          <w:p w:rsidR="00D0481A" w:rsidRPr="00D0481A" w:rsidRDefault="00D0481A" w:rsidP="00D0481A">
            <w:pPr>
              <w:spacing w:after="0" w:line="240" w:lineRule="auto"/>
              <w:jc w:val="center"/>
              <w:rPr>
                <w:rFonts w:ascii="Times New Roman" w:hAnsi="Times New Roman" w:cs="Times New Roman"/>
                <w:b/>
                <w:sz w:val="24"/>
                <w:szCs w:val="24"/>
              </w:rPr>
            </w:pPr>
          </w:p>
        </w:tc>
        <w:tc>
          <w:tcPr>
            <w:tcW w:w="6901" w:type="dxa"/>
            <w:tcBorders>
              <w:top w:val="single" w:sz="4" w:space="0" w:color="000000"/>
              <w:left w:val="single" w:sz="4" w:space="0" w:color="000000"/>
              <w:bottom w:val="single" w:sz="4" w:space="0" w:color="000000"/>
              <w:right w:val="single" w:sz="4" w:space="0" w:color="000000"/>
            </w:tcBorders>
          </w:tcPr>
          <w:p w:rsidR="00D0481A" w:rsidRPr="00D0481A" w:rsidRDefault="00D0481A" w:rsidP="00862FBF">
            <w:pPr>
              <w:spacing w:after="0" w:line="240" w:lineRule="auto"/>
              <w:rPr>
                <w:rFonts w:ascii="Times New Roman" w:hAnsi="Times New Roman" w:cs="Times New Roman"/>
                <w:sz w:val="24"/>
                <w:szCs w:val="24"/>
              </w:rPr>
            </w:pPr>
            <w:r w:rsidRPr="00D0481A">
              <w:rPr>
                <w:rFonts w:ascii="Times New Roman" w:hAnsi="Times New Roman" w:cs="Times New Roman"/>
                <w:sz w:val="24"/>
                <w:szCs w:val="24"/>
              </w:rPr>
              <w:t>Количество отремонтированных автомобильных дорог общего пользования муниципального значения - 2,3 км;</w:t>
            </w:r>
          </w:p>
          <w:p w:rsidR="00D0481A" w:rsidRPr="00D0481A" w:rsidRDefault="00D0481A" w:rsidP="00862FBF">
            <w:pPr>
              <w:spacing w:after="0" w:line="240" w:lineRule="auto"/>
              <w:rPr>
                <w:rFonts w:ascii="Times New Roman" w:hAnsi="Times New Roman" w:cs="Times New Roman"/>
                <w:sz w:val="24"/>
                <w:szCs w:val="24"/>
              </w:rPr>
            </w:pPr>
            <w:r w:rsidRPr="00D0481A">
              <w:rPr>
                <w:rFonts w:ascii="Times New Roman" w:hAnsi="Times New Roman" w:cs="Times New Roman"/>
                <w:sz w:val="24"/>
                <w:szCs w:val="24"/>
              </w:rPr>
              <w:t>Доля протяженности автомобильных дорог общего пользования муниципального значения, не отвечающих нормативным требованиям, в общей протяженности автомобильных дорог общего пользования муниципального значения, 69 %;</w:t>
            </w:r>
          </w:p>
          <w:p w:rsidR="00D0481A" w:rsidRPr="00D0481A" w:rsidRDefault="00D0481A" w:rsidP="00862FBF">
            <w:pPr>
              <w:spacing w:after="0" w:line="240" w:lineRule="auto"/>
              <w:rPr>
                <w:rFonts w:ascii="Times New Roman" w:hAnsi="Times New Roman" w:cs="Times New Roman"/>
                <w:sz w:val="24"/>
                <w:szCs w:val="24"/>
              </w:rPr>
            </w:pPr>
            <w:r w:rsidRPr="00D0481A">
              <w:rPr>
                <w:rFonts w:ascii="Times New Roman" w:hAnsi="Times New Roman" w:cs="Times New Roman"/>
                <w:sz w:val="24"/>
                <w:szCs w:val="24"/>
              </w:rPr>
              <w:t xml:space="preserve">       Доля дорожно-транспортных происшествий (далее – ДТП), совершению которых сопутствовало наличие неудовлетворительных дорожных условий, в общем количестве ДТП</w:t>
            </w:r>
          </w:p>
          <w:p w:rsidR="00D0481A" w:rsidRPr="00D0481A" w:rsidRDefault="00D0481A" w:rsidP="00862FBF">
            <w:pPr>
              <w:spacing w:after="0" w:line="240" w:lineRule="auto"/>
              <w:rPr>
                <w:rFonts w:ascii="Times New Roman" w:hAnsi="Times New Roman" w:cs="Times New Roman"/>
                <w:sz w:val="24"/>
                <w:szCs w:val="24"/>
              </w:rPr>
            </w:pPr>
            <w:r w:rsidRPr="00D0481A">
              <w:rPr>
                <w:rFonts w:ascii="Times New Roman" w:hAnsi="Times New Roman" w:cs="Times New Roman"/>
                <w:sz w:val="24"/>
                <w:szCs w:val="24"/>
              </w:rPr>
              <w:t>0 единиц на 1 тыс.автотранспортных средств</w:t>
            </w:r>
          </w:p>
        </w:tc>
      </w:tr>
      <w:tr w:rsidR="00D0481A" w:rsidRPr="00D0481A" w:rsidTr="00862FBF">
        <w:trPr>
          <w:trHeight w:val="739"/>
        </w:trPr>
        <w:tc>
          <w:tcPr>
            <w:tcW w:w="3159" w:type="dxa"/>
            <w:tcBorders>
              <w:top w:val="single" w:sz="4" w:space="0" w:color="000000"/>
              <w:left w:val="single" w:sz="4" w:space="0" w:color="000000"/>
              <w:bottom w:val="single" w:sz="4" w:space="0" w:color="000000"/>
              <w:right w:val="nil"/>
            </w:tcBorders>
          </w:tcPr>
          <w:p w:rsidR="00D0481A" w:rsidRPr="00D0481A" w:rsidRDefault="00D0481A" w:rsidP="00D0481A">
            <w:pPr>
              <w:spacing w:after="0" w:line="240" w:lineRule="auto"/>
              <w:jc w:val="center"/>
              <w:rPr>
                <w:rFonts w:ascii="Times New Roman" w:hAnsi="Times New Roman" w:cs="Times New Roman"/>
                <w:bCs/>
                <w:sz w:val="24"/>
                <w:szCs w:val="24"/>
              </w:rPr>
            </w:pPr>
            <w:r w:rsidRPr="00D0481A">
              <w:rPr>
                <w:rFonts w:ascii="Times New Roman" w:hAnsi="Times New Roman" w:cs="Times New Roman"/>
                <w:bCs/>
                <w:sz w:val="24"/>
                <w:szCs w:val="24"/>
              </w:rPr>
              <w:t>Срок и этапы реализации Программы</w:t>
            </w:r>
          </w:p>
        </w:tc>
        <w:tc>
          <w:tcPr>
            <w:tcW w:w="6901" w:type="dxa"/>
            <w:tcBorders>
              <w:top w:val="single" w:sz="4" w:space="0" w:color="000000"/>
              <w:left w:val="single" w:sz="4" w:space="0" w:color="000000"/>
              <w:bottom w:val="single" w:sz="4" w:space="0" w:color="000000"/>
              <w:right w:val="single" w:sz="4" w:space="0" w:color="000000"/>
            </w:tcBorders>
          </w:tcPr>
          <w:p w:rsidR="00D0481A" w:rsidRPr="00D0481A" w:rsidRDefault="00D0481A" w:rsidP="00862FBF">
            <w:pPr>
              <w:spacing w:after="0" w:line="240" w:lineRule="auto"/>
              <w:rPr>
                <w:rFonts w:ascii="Times New Roman" w:hAnsi="Times New Roman" w:cs="Times New Roman"/>
                <w:sz w:val="24"/>
                <w:szCs w:val="24"/>
              </w:rPr>
            </w:pPr>
            <w:r w:rsidRPr="00D0481A">
              <w:rPr>
                <w:rFonts w:ascii="Times New Roman" w:hAnsi="Times New Roman" w:cs="Times New Roman"/>
                <w:bCs/>
                <w:sz w:val="24"/>
                <w:szCs w:val="24"/>
              </w:rPr>
              <w:t>- Программа реализуется в один этап</w:t>
            </w:r>
          </w:p>
          <w:p w:rsidR="00D0481A" w:rsidRPr="00862FBF" w:rsidRDefault="00D0481A" w:rsidP="00862FBF">
            <w:pPr>
              <w:spacing w:after="0" w:line="240" w:lineRule="auto"/>
              <w:rPr>
                <w:rFonts w:ascii="Times New Roman" w:hAnsi="Times New Roman" w:cs="Times New Roman"/>
                <w:sz w:val="24"/>
                <w:szCs w:val="24"/>
              </w:rPr>
            </w:pPr>
            <w:r w:rsidRPr="00D0481A">
              <w:rPr>
                <w:rFonts w:ascii="Times New Roman" w:hAnsi="Times New Roman" w:cs="Times New Roman"/>
                <w:bCs/>
                <w:sz w:val="24"/>
                <w:szCs w:val="24"/>
              </w:rPr>
              <w:t xml:space="preserve">  </w:t>
            </w:r>
            <w:r w:rsidR="00862FBF">
              <w:rPr>
                <w:rFonts w:ascii="Times New Roman" w:hAnsi="Times New Roman" w:cs="Times New Roman"/>
                <w:bCs/>
                <w:sz w:val="24"/>
                <w:szCs w:val="24"/>
              </w:rPr>
              <w:t>с 2019 по 2027</w:t>
            </w:r>
            <w:r w:rsidRPr="00D0481A">
              <w:rPr>
                <w:rFonts w:ascii="Times New Roman" w:hAnsi="Times New Roman" w:cs="Times New Roman"/>
                <w:bCs/>
                <w:sz w:val="24"/>
                <w:szCs w:val="24"/>
              </w:rPr>
              <w:t>год</w:t>
            </w:r>
          </w:p>
        </w:tc>
      </w:tr>
      <w:tr w:rsidR="00D0481A" w:rsidRPr="00D0481A" w:rsidTr="00D0481A">
        <w:tc>
          <w:tcPr>
            <w:tcW w:w="3159" w:type="dxa"/>
            <w:tcBorders>
              <w:top w:val="single" w:sz="4" w:space="0" w:color="000000"/>
              <w:left w:val="single" w:sz="4" w:space="0" w:color="000000"/>
              <w:bottom w:val="single" w:sz="4" w:space="0" w:color="000000"/>
              <w:right w:val="nil"/>
            </w:tcBorders>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Укрупненные описание запланированных мероприятий (инвестиционных проектов) по проектированию, строительству, реконструкции объектов транспортной инфраструктуры</w:t>
            </w:r>
          </w:p>
        </w:tc>
        <w:tc>
          <w:tcPr>
            <w:tcW w:w="6901" w:type="dxa"/>
            <w:tcBorders>
              <w:top w:val="single" w:sz="4" w:space="0" w:color="000000"/>
              <w:left w:val="single" w:sz="4" w:space="0" w:color="000000"/>
              <w:bottom w:val="single" w:sz="4" w:space="0" w:color="000000"/>
              <w:right w:val="single" w:sz="4" w:space="0" w:color="000000"/>
            </w:tcBorders>
            <w:vAlign w:val="center"/>
          </w:tcPr>
          <w:p w:rsidR="00D0481A" w:rsidRPr="00D0481A" w:rsidRDefault="00D0481A" w:rsidP="00862FBF">
            <w:pPr>
              <w:spacing w:after="0" w:line="240" w:lineRule="auto"/>
              <w:rPr>
                <w:rFonts w:ascii="Times New Roman" w:hAnsi="Times New Roman" w:cs="Times New Roman"/>
                <w:b/>
                <w:bCs/>
                <w:sz w:val="24"/>
                <w:szCs w:val="24"/>
                <w:u w:val="single"/>
              </w:rPr>
            </w:pPr>
            <w:r w:rsidRPr="00D0481A">
              <w:rPr>
                <w:rFonts w:ascii="Times New Roman" w:hAnsi="Times New Roman" w:cs="Times New Roman"/>
                <w:sz w:val="24"/>
                <w:szCs w:val="24"/>
              </w:rPr>
              <w:t>-проведение паспортизации и инвентаризации автомобильных дорог местного значения;</w:t>
            </w:r>
          </w:p>
          <w:p w:rsidR="00D0481A" w:rsidRPr="00D0481A" w:rsidRDefault="00D0481A" w:rsidP="00862FBF">
            <w:pPr>
              <w:spacing w:after="0" w:line="240" w:lineRule="auto"/>
              <w:rPr>
                <w:rFonts w:ascii="Times New Roman" w:hAnsi="Times New Roman" w:cs="Times New Roman"/>
                <w:b/>
                <w:bCs/>
                <w:sz w:val="24"/>
                <w:szCs w:val="24"/>
                <w:u w:val="single"/>
              </w:rPr>
            </w:pPr>
            <w:r w:rsidRPr="00D0481A">
              <w:rPr>
                <w:rFonts w:ascii="Times New Roman" w:hAnsi="Times New Roman" w:cs="Times New Roman"/>
                <w:sz w:val="24"/>
                <w:szCs w:val="24"/>
              </w:rPr>
              <w:t>-инвентаризация с оценкой технического состояния всех инженерных сооружений на автомобильных дорогах и улицах поселения, определение сроков и объёмов необходимой реконструкции или нового строительства;</w:t>
            </w:r>
          </w:p>
          <w:p w:rsidR="00D0481A" w:rsidRPr="00D0481A" w:rsidRDefault="00D0481A" w:rsidP="00862FBF">
            <w:pPr>
              <w:spacing w:after="0" w:line="240" w:lineRule="auto"/>
              <w:rPr>
                <w:rFonts w:ascii="Times New Roman" w:hAnsi="Times New Roman" w:cs="Times New Roman"/>
                <w:sz w:val="24"/>
                <w:szCs w:val="24"/>
              </w:rPr>
            </w:pPr>
            <w:r w:rsidRPr="00D0481A">
              <w:rPr>
                <w:rFonts w:ascii="Times New Roman" w:hAnsi="Times New Roman" w:cs="Times New Roman"/>
                <w:bCs/>
                <w:sz w:val="24"/>
                <w:szCs w:val="24"/>
              </w:rPr>
              <w:t>-</w:t>
            </w:r>
            <w:r w:rsidRPr="00D0481A">
              <w:rPr>
                <w:rFonts w:ascii="Times New Roman" w:hAnsi="Times New Roman" w:cs="Times New Roman"/>
                <w:iCs/>
                <w:sz w:val="24"/>
                <w:szCs w:val="24"/>
              </w:rPr>
              <w:t>капитальный ремонт, ремонт,  содержание автомобильных дорог местного значения и искусственных сооружений на них, включая проектно-изыскательные работы</w:t>
            </w:r>
            <w:r w:rsidRPr="00D0481A">
              <w:rPr>
                <w:rFonts w:ascii="Times New Roman" w:hAnsi="Times New Roman" w:cs="Times New Roman"/>
                <w:sz w:val="24"/>
                <w:szCs w:val="24"/>
              </w:rPr>
              <w:t>;</w:t>
            </w:r>
          </w:p>
          <w:p w:rsidR="00D0481A" w:rsidRPr="00D0481A" w:rsidRDefault="00D0481A" w:rsidP="00862FBF">
            <w:pPr>
              <w:spacing w:after="0" w:line="240" w:lineRule="auto"/>
              <w:rPr>
                <w:rFonts w:ascii="Times New Roman" w:hAnsi="Times New Roman" w:cs="Times New Roman"/>
                <w:sz w:val="24"/>
                <w:szCs w:val="24"/>
              </w:rPr>
            </w:pPr>
            <w:r w:rsidRPr="00D0481A">
              <w:rPr>
                <w:rFonts w:ascii="Times New Roman" w:hAnsi="Times New Roman" w:cs="Times New Roman"/>
                <w:sz w:val="24"/>
                <w:szCs w:val="24"/>
              </w:rPr>
              <w:t>-размещение дорожных знаков и указателей на улицах населённых пунктов;</w:t>
            </w:r>
          </w:p>
          <w:p w:rsidR="00D0481A" w:rsidRPr="00D0481A" w:rsidRDefault="00D0481A" w:rsidP="00862FBF">
            <w:pPr>
              <w:spacing w:after="0" w:line="240" w:lineRule="auto"/>
              <w:rPr>
                <w:rFonts w:ascii="Times New Roman" w:hAnsi="Times New Roman" w:cs="Times New Roman"/>
                <w:sz w:val="24"/>
                <w:szCs w:val="24"/>
              </w:rPr>
            </w:pPr>
            <w:r w:rsidRPr="00D0481A">
              <w:rPr>
                <w:rFonts w:ascii="Times New Roman" w:hAnsi="Times New Roman" w:cs="Times New Roman"/>
                <w:iCs/>
                <w:sz w:val="24"/>
                <w:szCs w:val="24"/>
              </w:rPr>
              <w:t>-оборудование остановочных площадок и установка павильонов для общественного транспорта</w:t>
            </w:r>
            <w:r w:rsidRPr="00D0481A">
              <w:rPr>
                <w:rFonts w:ascii="Times New Roman" w:hAnsi="Times New Roman" w:cs="Times New Roman"/>
                <w:sz w:val="24"/>
                <w:szCs w:val="24"/>
              </w:rPr>
              <w:t>.</w:t>
            </w:r>
          </w:p>
        </w:tc>
      </w:tr>
    </w:tbl>
    <w:p w:rsidR="00D0481A" w:rsidRDefault="00D0481A" w:rsidP="00D0481A">
      <w:pPr>
        <w:spacing w:after="0" w:line="240" w:lineRule="auto"/>
        <w:jc w:val="center"/>
        <w:rPr>
          <w:rFonts w:ascii="Times New Roman" w:hAnsi="Times New Roman" w:cs="Times New Roman"/>
          <w:sz w:val="24"/>
          <w:szCs w:val="24"/>
        </w:rPr>
      </w:pPr>
    </w:p>
    <w:p w:rsidR="00D0481A" w:rsidRDefault="00D0481A" w:rsidP="00D0481A">
      <w:pPr>
        <w:spacing w:after="0" w:line="240" w:lineRule="auto"/>
        <w:jc w:val="center"/>
        <w:rPr>
          <w:rFonts w:ascii="Times New Roman" w:hAnsi="Times New Roman" w:cs="Times New Roman"/>
          <w:sz w:val="24"/>
          <w:szCs w:val="24"/>
        </w:rPr>
      </w:pPr>
    </w:p>
    <w:p w:rsidR="00D0481A" w:rsidRDefault="00D0481A" w:rsidP="00D0481A">
      <w:pPr>
        <w:spacing w:after="0" w:line="240" w:lineRule="auto"/>
        <w:jc w:val="center"/>
        <w:rPr>
          <w:rFonts w:ascii="Times New Roman" w:hAnsi="Times New Roman" w:cs="Times New Roman"/>
          <w:sz w:val="24"/>
          <w:szCs w:val="24"/>
        </w:rPr>
      </w:pPr>
    </w:p>
    <w:p w:rsidR="00862FBF" w:rsidRDefault="00862FBF" w:rsidP="00D0481A">
      <w:pPr>
        <w:spacing w:after="0" w:line="240" w:lineRule="auto"/>
        <w:jc w:val="center"/>
        <w:rPr>
          <w:rFonts w:ascii="Times New Roman" w:hAnsi="Times New Roman" w:cs="Times New Roman"/>
          <w:sz w:val="24"/>
          <w:szCs w:val="24"/>
        </w:rPr>
      </w:pPr>
    </w:p>
    <w:tbl>
      <w:tblPr>
        <w:tblW w:w="10060" w:type="dxa"/>
        <w:tblInd w:w="-612" w:type="dxa"/>
        <w:tblLayout w:type="fixed"/>
        <w:tblLook w:val="0000" w:firstRow="0" w:lastRow="0" w:firstColumn="0" w:lastColumn="0" w:noHBand="0" w:noVBand="0"/>
      </w:tblPr>
      <w:tblGrid>
        <w:gridCol w:w="2592"/>
        <w:gridCol w:w="7468"/>
      </w:tblGrid>
      <w:tr w:rsidR="00D0481A" w:rsidRPr="00D0481A" w:rsidTr="00D0481A">
        <w:tc>
          <w:tcPr>
            <w:tcW w:w="2592" w:type="dxa"/>
            <w:tcBorders>
              <w:top w:val="single" w:sz="4" w:space="0" w:color="000000"/>
              <w:left w:val="single" w:sz="4" w:space="0" w:color="000000"/>
              <w:bottom w:val="single" w:sz="4" w:space="0" w:color="000000"/>
              <w:right w:val="nil"/>
            </w:tcBorders>
          </w:tcPr>
          <w:p w:rsidR="00D0481A" w:rsidRPr="00D0481A" w:rsidRDefault="00D0481A" w:rsidP="00D0481A">
            <w:pPr>
              <w:spacing w:after="0" w:line="240" w:lineRule="auto"/>
              <w:jc w:val="center"/>
              <w:rPr>
                <w:rFonts w:ascii="Times New Roman" w:hAnsi="Times New Roman" w:cs="Times New Roman"/>
                <w:bCs/>
                <w:sz w:val="24"/>
                <w:szCs w:val="24"/>
              </w:rPr>
            </w:pPr>
            <w:r w:rsidRPr="00D0481A">
              <w:rPr>
                <w:rFonts w:ascii="Times New Roman" w:hAnsi="Times New Roman" w:cs="Times New Roman"/>
                <w:bCs/>
                <w:sz w:val="24"/>
                <w:szCs w:val="24"/>
              </w:rPr>
              <w:lastRenderedPageBreak/>
              <w:t>Объемы требуемых капитальных вложений</w:t>
            </w:r>
          </w:p>
        </w:tc>
        <w:tc>
          <w:tcPr>
            <w:tcW w:w="7468" w:type="dxa"/>
            <w:tcBorders>
              <w:top w:val="single" w:sz="4" w:space="0" w:color="000000"/>
              <w:left w:val="single" w:sz="4" w:space="0" w:color="000000"/>
              <w:bottom w:val="single" w:sz="4" w:space="0" w:color="000000"/>
              <w:right w:val="single" w:sz="4" w:space="0" w:color="000000"/>
            </w:tcBorders>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Финансовое обеспечение программных мероприятий осуществляется за счет  средств бюджета сельского поселения Севрюкаево</w:t>
            </w:r>
          </w:p>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Объем финансирования Программы составляет:</w:t>
            </w:r>
          </w:p>
          <w:p w:rsidR="00D0481A" w:rsidRPr="00D0481A" w:rsidRDefault="00D0481A" w:rsidP="00D0481A">
            <w:pPr>
              <w:spacing w:after="0" w:line="240" w:lineRule="auto"/>
              <w:jc w:val="center"/>
              <w:rPr>
                <w:rFonts w:ascii="Times New Roman" w:hAnsi="Times New Roman" w:cs="Times New Roman"/>
                <w:b/>
                <w:sz w:val="24"/>
                <w:szCs w:val="24"/>
              </w:rPr>
            </w:pPr>
          </w:p>
          <w:p w:rsidR="00D0481A" w:rsidRPr="00D0481A" w:rsidRDefault="00D0481A" w:rsidP="00D0481A">
            <w:pPr>
              <w:spacing w:after="0" w:line="240" w:lineRule="auto"/>
              <w:jc w:val="center"/>
              <w:rPr>
                <w:rFonts w:ascii="Times New Roman" w:hAnsi="Times New Roman" w:cs="Times New Roman"/>
                <w:b/>
                <w:sz w:val="24"/>
                <w:szCs w:val="24"/>
              </w:rPr>
            </w:pPr>
            <w:r w:rsidRPr="00D0481A">
              <w:rPr>
                <w:rFonts w:ascii="Times New Roman" w:hAnsi="Times New Roman" w:cs="Times New Roman"/>
                <w:b/>
                <w:sz w:val="24"/>
                <w:szCs w:val="24"/>
              </w:rPr>
              <w:t xml:space="preserve">2019год </w:t>
            </w:r>
            <w:r w:rsidRPr="00D0481A">
              <w:rPr>
                <w:rFonts w:ascii="Times New Roman" w:hAnsi="Times New Roman" w:cs="Times New Roman"/>
                <w:sz w:val="24"/>
                <w:szCs w:val="24"/>
              </w:rPr>
              <w:t>Объем финансирования Программы составляет 508,00 т. руб.</w:t>
            </w:r>
          </w:p>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обеспечение сохранности автомобильных дорог местного значения путем выполнения эксплуатационных и ремонтных мероприятий; - капитальный, текущий  ремонт улиц и дорог местного значения;   устройство пешеходных тротуаров,   содержание  дорог, с регулярным грейдерованием, ямочным     ремонтом, установка дорожных знаков, установка светодиодных прожекторов для уличного дорожного освещения</w:t>
            </w:r>
          </w:p>
          <w:p w:rsidR="00D0481A" w:rsidRPr="00D0481A" w:rsidRDefault="00D0481A" w:rsidP="00D0481A">
            <w:pPr>
              <w:spacing w:after="0" w:line="240" w:lineRule="auto"/>
              <w:jc w:val="center"/>
              <w:rPr>
                <w:rFonts w:ascii="Times New Roman" w:hAnsi="Times New Roman" w:cs="Times New Roman"/>
                <w:b/>
                <w:sz w:val="24"/>
                <w:szCs w:val="24"/>
              </w:rPr>
            </w:pPr>
          </w:p>
          <w:p w:rsidR="00D0481A" w:rsidRPr="00D0481A" w:rsidRDefault="00D0481A" w:rsidP="00D0481A">
            <w:pPr>
              <w:spacing w:after="0" w:line="240" w:lineRule="auto"/>
              <w:jc w:val="center"/>
              <w:rPr>
                <w:rFonts w:ascii="Times New Roman" w:hAnsi="Times New Roman" w:cs="Times New Roman"/>
                <w:b/>
                <w:sz w:val="24"/>
                <w:szCs w:val="24"/>
              </w:rPr>
            </w:pPr>
            <w:r w:rsidRPr="00D0481A">
              <w:rPr>
                <w:rFonts w:ascii="Times New Roman" w:hAnsi="Times New Roman" w:cs="Times New Roman"/>
                <w:sz w:val="24"/>
                <w:szCs w:val="24"/>
              </w:rPr>
              <w:t xml:space="preserve"> </w:t>
            </w:r>
            <w:r w:rsidRPr="00D0481A">
              <w:rPr>
                <w:rFonts w:ascii="Times New Roman" w:hAnsi="Times New Roman" w:cs="Times New Roman"/>
                <w:b/>
                <w:sz w:val="24"/>
                <w:szCs w:val="24"/>
              </w:rPr>
              <w:t>2020год</w:t>
            </w:r>
            <w:r w:rsidRPr="00D0481A">
              <w:rPr>
                <w:rFonts w:ascii="Times New Roman" w:hAnsi="Times New Roman" w:cs="Times New Roman"/>
                <w:sz w:val="24"/>
                <w:szCs w:val="24"/>
              </w:rPr>
              <w:t xml:space="preserve"> Объем финансирования Программы составляет 508,00т. руб.</w:t>
            </w:r>
          </w:p>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обеспечение сохранности автомобильных дорог местного значения путем выполнения эксплуатационных и ремонтных мероприятий; - капитальный, текущий  ремонт улиц и дорог местного значения;   устройство пешеходных тротуаров,   содержание  дорог, с регулярным грейдерованием, ямочным     ремонтом, установка дорожных знаков, установка светодиодных прожекторов для уличного дорожного освещения</w:t>
            </w:r>
          </w:p>
          <w:p w:rsidR="00D0481A" w:rsidRPr="00D0481A" w:rsidRDefault="00D0481A" w:rsidP="00D0481A">
            <w:pPr>
              <w:spacing w:after="0" w:line="240" w:lineRule="auto"/>
              <w:jc w:val="center"/>
              <w:rPr>
                <w:rFonts w:ascii="Times New Roman" w:hAnsi="Times New Roman" w:cs="Times New Roman"/>
                <w:sz w:val="24"/>
                <w:szCs w:val="24"/>
              </w:rPr>
            </w:pPr>
          </w:p>
          <w:p w:rsidR="00D0481A" w:rsidRPr="00D0481A" w:rsidRDefault="00D0481A" w:rsidP="00D0481A">
            <w:pPr>
              <w:spacing w:after="0" w:line="240" w:lineRule="auto"/>
              <w:jc w:val="center"/>
              <w:rPr>
                <w:rFonts w:ascii="Times New Roman" w:hAnsi="Times New Roman" w:cs="Times New Roman"/>
                <w:b/>
                <w:sz w:val="24"/>
                <w:szCs w:val="24"/>
              </w:rPr>
            </w:pPr>
            <w:r w:rsidRPr="00D0481A">
              <w:rPr>
                <w:rFonts w:ascii="Times New Roman" w:hAnsi="Times New Roman" w:cs="Times New Roman"/>
                <w:b/>
                <w:sz w:val="24"/>
                <w:szCs w:val="24"/>
              </w:rPr>
              <w:t xml:space="preserve">2021год </w:t>
            </w:r>
            <w:r w:rsidRPr="00D0481A">
              <w:rPr>
                <w:rFonts w:ascii="Times New Roman" w:hAnsi="Times New Roman" w:cs="Times New Roman"/>
                <w:sz w:val="24"/>
                <w:szCs w:val="24"/>
              </w:rPr>
              <w:t>Объем финансирования Программы составляет 0,00 т. руб.</w:t>
            </w:r>
          </w:p>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обеспечение сохранности автомобильных дорог местного значения путем выполнения эксплуатационных и ремонтных мероприятий; - капитальный, текущий  ремонт улиц и дорог местного значения;   устройство пешеходных тротуаров,   содержание  дорог, с регулярным грейдерованием, ямочным     ремонтом, установка дорожных знаков, установка светодиодных прожекторов для уличного дорожного освещения</w:t>
            </w:r>
          </w:p>
          <w:p w:rsidR="00D0481A" w:rsidRPr="00D0481A" w:rsidRDefault="00D0481A" w:rsidP="00D0481A">
            <w:pPr>
              <w:spacing w:after="0" w:line="240" w:lineRule="auto"/>
              <w:jc w:val="center"/>
              <w:rPr>
                <w:rFonts w:ascii="Times New Roman" w:hAnsi="Times New Roman" w:cs="Times New Roman"/>
                <w:sz w:val="24"/>
                <w:szCs w:val="24"/>
              </w:rPr>
            </w:pPr>
          </w:p>
          <w:p w:rsidR="00D0481A" w:rsidRPr="00D0481A" w:rsidRDefault="00D0481A" w:rsidP="00D0481A">
            <w:pPr>
              <w:spacing w:after="0" w:line="240" w:lineRule="auto"/>
              <w:jc w:val="center"/>
              <w:rPr>
                <w:rFonts w:ascii="Times New Roman" w:hAnsi="Times New Roman" w:cs="Times New Roman"/>
                <w:b/>
                <w:sz w:val="24"/>
                <w:szCs w:val="24"/>
              </w:rPr>
            </w:pPr>
            <w:r w:rsidRPr="00D0481A">
              <w:rPr>
                <w:rFonts w:ascii="Times New Roman" w:hAnsi="Times New Roman" w:cs="Times New Roman"/>
                <w:b/>
                <w:sz w:val="24"/>
                <w:szCs w:val="24"/>
              </w:rPr>
              <w:t xml:space="preserve">2022год </w:t>
            </w:r>
            <w:r w:rsidRPr="00D0481A">
              <w:rPr>
                <w:rFonts w:ascii="Times New Roman" w:hAnsi="Times New Roman" w:cs="Times New Roman"/>
                <w:sz w:val="24"/>
                <w:szCs w:val="24"/>
              </w:rPr>
              <w:t>Объем финансирования Программы составляет 0,00 т. руб.</w:t>
            </w:r>
          </w:p>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обеспечение сохранности автомобильных дорог местного значения путем выполнения эксплуатационных и ремонтных мероприятий; - капитальный, текущий  ремонт улиц и дорог местного значения;   устройство пешеходных тротуаров,   содержание  дорог, с регулярным грейдерованием, ямочным     ремонтом, установка дорожных знаков, установка светодиодных прожекторов для уличного дорожного освещения</w:t>
            </w:r>
          </w:p>
          <w:p w:rsidR="00D0481A" w:rsidRPr="00D0481A" w:rsidRDefault="00D0481A" w:rsidP="00D0481A">
            <w:pPr>
              <w:spacing w:after="0" w:line="240" w:lineRule="auto"/>
              <w:jc w:val="center"/>
              <w:rPr>
                <w:rFonts w:ascii="Times New Roman" w:hAnsi="Times New Roman" w:cs="Times New Roman"/>
                <w:b/>
                <w:sz w:val="24"/>
                <w:szCs w:val="24"/>
              </w:rPr>
            </w:pPr>
          </w:p>
          <w:p w:rsidR="00D0481A" w:rsidRPr="00D0481A" w:rsidRDefault="00D0481A" w:rsidP="00D0481A">
            <w:pPr>
              <w:spacing w:after="0" w:line="240" w:lineRule="auto"/>
              <w:jc w:val="center"/>
              <w:rPr>
                <w:rFonts w:ascii="Times New Roman" w:hAnsi="Times New Roman" w:cs="Times New Roman"/>
                <w:b/>
                <w:sz w:val="24"/>
                <w:szCs w:val="24"/>
              </w:rPr>
            </w:pPr>
            <w:r w:rsidRPr="00D0481A">
              <w:rPr>
                <w:rFonts w:ascii="Times New Roman" w:hAnsi="Times New Roman" w:cs="Times New Roman"/>
                <w:b/>
                <w:sz w:val="24"/>
                <w:szCs w:val="24"/>
              </w:rPr>
              <w:t xml:space="preserve">2023-2027 года </w:t>
            </w:r>
            <w:r w:rsidRPr="00D0481A">
              <w:rPr>
                <w:rFonts w:ascii="Times New Roman" w:hAnsi="Times New Roman" w:cs="Times New Roman"/>
                <w:sz w:val="24"/>
                <w:szCs w:val="24"/>
              </w:rPr>
              <w:t>Объем финансирования Программы составляет 2266,61 т .руб.</w:t>
            </w:r>
          </w:p>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обеспечение сохранности автомобильных дорог местного значения путем выполнения эксплуатационных и ремонтных мероприятий; - капитальный, текущий  ремонт улиц и дорог местного значения;   устройство пешеходных тротуаров,   содержание  дорог, с регулярным грейдерованием, ямочным     ремонтом, установка дорожных знаков, установка светодиодных прожекторов для уличного дорожного освещения</w:t>
            </w:r>
          </w:p>
          <w:p w:rsidR="00D0481A" w:rsidRPr="00D0481A" w:rsidRDefault="00D0481A" w:rsidP="00D0481A">
            <w:pPr>
              <w:spacing w:after="0" w:line="240" w:lineRule="auto"/>
              <w:jc w:val="center"/>
              <w:rPr>
                <w:rFonts w:ascii="Times New Roman" w:hAnsi="Times New Roman" w:cs="Times New Roman"/>
                <w:b/>
                <w:sz w:val="24"/>
                <w:szCs w:val="24"/>
              </w:rPr>
            </w:pPr>
          </w:p>
          <w:p w:rsidR="00D0481A" w:rsidRPr="00D0481A" w:rsidRDefault="00D0481A" w:rsidP="00D0481A">
            <w:pPr>
              <w:spacing w:after="0" w:line="240" w:lineRule="auto"/>
              <w:jc w:val="center"/>
              <w:rPr>
                <w:rFonts w:ascii="Times New Roman" w:hAnsi="Times New Roman" w:cs="Times New Roman"/>
                <w:bCs/>
                <w:iCs/>
                <w:sz w:val="24"/>
                <w:szCs w:val="24"/>
              </w:rPr>
            </w:pPr>
            <w:r w:rsidRPr="00D0481A">
              <w:rPr>
                <w:rFonts w:ascii="Times New Roman" w:hAnsi="Times New Roman" w:cs="Times New Roman"/>
                <w:bCs/>
                <w:iCs/>
                <w:sz w:val="24"/>
                <w:szCs w:val="24"/>
              </w:rPr>
              <w:lastRenderedPageBreak/>
              <w:t xml:space="preserve">Финансирование из бюджета </w:t>
            </w:r>
            <w:r w:rsidRPr="00D0481A">
              <w:rPr>
                <w:rFonts w:ascii="Times New Roman" w:hAnsi="Times New Roman" w:cs="Times New Roman"/>
                <w:sz w:val="24"/>
                <w:szCs w:val="24"/>
              </w:rPr>
              <w:t xml:space="preserve">сельского поселения Севрюкаево </w:t>
            </w:r>
            <w:r w:rsidRPr="00D0481A">
              <w:rPr>
                <w:rFonts w:ascii="Times New Roman" w:hAnsi="Times New Roman" w:cs="Times New Roman"/>
                <w:bCs/>
                <w:iCs/>
                <w:sz w:val="24"/>
                <w:szCs w:val="24"/>
              </w:rPr>
              <w:t>ежегодно уточняется при формировании бюджета на очередной финансовый год. Показатели финансирования подлежат уточнению с учетом разработанной проектно-сметной документации и фактического выделения средств из бюджетов всех уровней.</w:t>
            </w:r>
          </w:p>
        </w:tc>
      </w:tr>
      <w:tr w:rsidR="00D0481A" w:rsidRPr="00D0481A" w:rsidTr="00D0481A">
        <w:tc>
          <w:tcPr>
            <w:tcW w:w="2592" w:type="dxa"/>
            <w:tcBorders>
              <w:top w:val="single" w:sz="4" w:space="0" w:color="000000"/>
              <w:left w:val="single" w:sz="4" w:space="0" w:color="000000"/>
              <w:bottom w:val="single" w:sz="4" w:space="0" w:color="000000"/>
              <w:right w:val="nil"/>
            </w:tcBorders>
          </w:tcPr>
          <w:p w:rsidR="00D0481A" w:rsidRPr="00D0481A" w:rsidRDefault="00D0481A" w:rsidP="00D0481A">
            <w:pPr>
              <w:spacing w:after="0" w:line="240" w:lineRule="auto"/>
              <w:jc w:val="center"/>
              <w:rPr>
                <w:rFonts w:ascii="Times New Roman" w:hAnsi="Times New Roman" w:cs="Times New Roman"/>
                <w:bCs/>
                <w:sz w:val="24"/>
                <w:szCs w:val="24"/>
              </w:rPr>
            </w:pPr>
            <w:r w:rsidRPr="00D0481A">
              <w:rPr>
                <w:rFonts w:ascii="Times New Roman" w:hAnsi="Times New Roman" w:cs="Times New Roman"/>
                <w:bCs/>
                <w:sz w:val="24"/>
                <w:szCs w:val="24"/>
              </w:rPr>
              <w:lastRenderedPageBreak/>
              <w:t>Ожидаемые результаты реализации Программы</w:t>
            </w:r>
          </w:p>
        </w:tc>
        <w:tc>
          <w:tcPr>
            <w:tcW w:w="7468" w:type="dxa"/>
            <w:tcBorders>
              <w:top w:val="single" w:sz="4" w:space="0" w:color="000000"/>
              <w:left w:val="single" w:sz="4" w:space="0" w:color="000000"/>
              <w:bottom w:val="single" w:sz="4" w:space="0" w:color="000000"/>
              <w:right w:val="single" w:sz="4" w:space="0" w:color="000000"/>
            </w:tcBorders>
          </w:tcPr>
          <w:p w:rsidR="00D0481A" w:rsidRPr="00D0481A" w:rsidRDefault="00D0481A" w:rsidP="00D0481A">
            <w:pPr>
              <w:spacing w:after="0" w:line="240" w:lineRule="auto"/>
              <w:rPr>
                <w:rFonts w:ascii="Times New Roman" w:hAnsi="Times New Roman" w:cs="Times New Roman"/>
                <w:sz w:val="24"/>
                <w:szCs w:val="24"/>
              </w:rPr>
            </w:pPr>
            <w:r w:rsidRPr="00D0481A">
              <w:rPr>
                <w:rFonts w:ascii="Times New Roman" w:hAnsi="Times New Roman" w:cs="Times New Roman"/>
                <w:sz w:val="24"/>
                <w:szCs w:val="24"/>
              </w:rPr>
              <w:t>В результате реализации Программы  к  2027 году предполагается:</w:t>
            </w:r>
          </w:p>
          <w:p w:rsidR="00D0481A" w:rsidRPr="00D0481A" w:rsidRDefault="00D0481A" w:rsidP="00D0481A">
            <w:pPr>
              <w:spacing w:after="0" w:line="240" w:lineRule="auto"/>
              <w:rPr>
                <w:rFonts w:ascii="Times New Roman" w:hAnsi="Times New Roman" w:cs="Times New Roman"/>
                <w:sz w:val="24"/>
                <w:szCs w:val="24"/>
              </w:rPr>
            </w:pPr>
            <w:r w:rsidRPr="00D0481A">
              <w:rPr>
                <w:rFonts w:ascii="Times New Roman" w:hAnsi="Times New Roman" w:cs="Times New Roman"/>
                <w:sz w:val="24"/>
                <w:szCs w:val="24"/>
              </w:rPr>
              <w:t>1. развитие транспортной инфраструктуры:</w:t>
            </w:r>
          </w:p>
          <w:p w:rsidR="00D0481A" w:rsidRPr="00D0481A" w:rsidRDefault="00D0481A" w:rsidP="00D0481A">
            <w:pPr>
              <w:spacing w:after="0" w:line="240" w:lineRule="auto"/>
              <w:rPr>
                <w:rFonts w:ascii="Times New Roman" w:hAnsi="Times New Roman" w:cs="Times New Roman"/>
                <w:sz w:val="24"/>
                <w:szCs w:val="24"/>
              </w:rPr>
            </w:pPr>
            <w:r w:rsidRPr="00D0481A">
              <w:rPr>
                <w:rFonts w:ascii="Times New Roman" w:hAnsi="Times New Roman" w:cs="Times New Roman"/>
                <w:sz w:val="24"/>
                <w:szCs w:val="24"/>
              </w:rPr>
              <w:t>2. развитие транспорта общего пользования:</w:t>
            </w:r>
          </w:p>
          <w:p w:rsidR="00D0481A" w:rsidRPr="00D0481A" w:rsidRDefault="00D0481A" w:rsidP="00D0481A">
            <w:pPr>
              <w:spacing w:after="0" w:line="240" w:lineRule="auto"/>
              <w:rPr>
                <w:rFonts w:ascii="Times New Roman" w:hAnsi="Times New Roman" w:cs="Times New Roman"/>
                <w:sz w:val="24"/>
                <w:szCs w:val="24"/>
              </w:rPr>
            </w:pPr>
            <w:r w:rsidRPr="00D0481A">
              <w:rPr>
                <w:rFonts w:ascii="Times New Roman" w:hAnsi="Times New Roman" w:cs="Times New Roman"/>
                <w:sz w:val="24"/>
                <w:szCs w:val="24"/>
              </w:rPr>
              <w:t xml:space="preserve">3.  развитие сети дорог поселения  </w:t>
            </w:r>
          </w:p>
          <w:p w:rsidR="00D0481A" w:rsidRPr="00D0481A" w:rsidRDefault="00D0481A" w:rsidP="00D0481A">
            <w:pPr>
              <w:spacing w:after="0" w:line="240" w:lineRule="auto"/>
              <w:rPr>
                <w:rFonts w:ascii="Times New Roman" w:hAnsi="Times New Roman" w:cs="Times New Roman"/>
                <w:sz w:val="24"/>
                <w:szCs w:val="24"/>
              </w:rPr>
            </w:pPr>
            <w:r w:rsidRPr="00D0481A">
              <w:rPr>
                <w:rFonts w:ascii="Times New Roman" w:hAnsi="Times New Roman" w:cs="Times New Roman"/>
                <w:sz w:val="24"/>
                <w:szCs w:val="24"/>
              </w:rPr>
              <w:t>4. снижение негативного воздействия транспорта  на окружающую среду и здоровья населения.</w:t>
            </w:r>
          </w:p>
          <w:p w:rsidR="00D0481A" w:rsidRPr="00D0481A" w:rsidRDefault="00D0481A" w:rsidP="00D0481A">
            <w:pPr>
              <w:spacing w:after="0" w:line="240" w:lineRule="auto"/>
              <w:rPr>
                <w:rFonts w:ascii="Times New Roman" w:hAnsi="Times New Roman" w:cs="Times New Roman"/>
                <w:sz w:val="24"/>
                <w:szCs w:val="24"/>
              </w:rPr>
            </w:pPr>
            <w:r w:rsidRPr="00D0481A">
              <w:rPr>
                <w:rFonts w:ascii="Times New Roman" w:hAnsi="Times New Roman" w:cs="Times New Roman"/>
                <w:sz w:val="24"/>
                <w:szCs w:val="24"/>
              </w:rPr>
              <w:t>5. повышение безопасности дорожного движения.</w:t>
            </w:r>
          </w:p>
          <w:p w:rsidR="00D0481A" w:rsidRPr="00D0481A" w:rsidRDefault="00D0481A" w:rsidP="00D0481A">
            <w:pPr>
              <w:spacing w:after="0" w:line="240" w:lineRule="auto"/>
              <w:jc w:val="center"/>
              <w:rPr>
                <w:rFonts w:ascii="Times New Roman" w:hAnsi="Times New Roman" w:cs="Times New Roman"/>
                <w:b/>
                <w:sz w:val="24"/>
                <w:szCs w:val="24"/>
              </w:rPr>
            </w:pPr>
          </w:p>
        </w:tc>
      </w:tr>
    </w:tbl>
    <w:p w:rsidR="00D0481A" w:rsidRDefault="00D0481A" w:rsidP="00D0481A">
      <w:pPr>
        <w:spacing w:after="0" w:line="240" w:lineRule="auto"/>
        <w:jc w:val="center"/>
        <w:rPr>
          <w:rFonts w:ascii="Times New Roman" w:hAnsi="Times New Roman" w:cs="Times New Roman"/>
          <w:sz w:val="24"/>
          <w:szCs w:val="24"/>
        </w:rPr>
      </w:pPr>
    </w:p>
    <w:p w:rsidR="00D0481A" w:rsidRPr="007176ED" w:rsidRDefault="00D0481A" w:rsidP="00D0481A">
      <w:pPr>
        <w:spacing w:line="240" w:lineRule="auto"/>
        <w:jc w:val="both"/>
        <w:rPr>
          <w:rFonts w:ascii="Times New Roman" w:hAnsi="Times New Roman" w:cs="Times New Roman"/>
          <w:sz w:val="24"/>
          <w:szCs w:val="24"/>
        </w:rPr>
      </w:pPr>
      <w:r w:rsidRPr="007176ED">
        <w:rPr>
          <w:rFonts w:ascii="Times New Roman" w:hAnsi="Times New Roman" w:cs="Times New Roman"/>
          <w:b/>
          <w:bCs/>
          <w:sz w:val="24"/>
          <w:szCs w:val="24"/>
        </w:rPr>
        <w:t>Характеристика существующего состояния транспортной инфраструктуры сельского поселения Севрюкаево муниципального района Ставропольский Самарской области.</w:t>
      </w:r>
      <w:r w:rsidRPr="007176ED">
        <w:rPr>
          <w:rFonts w:ascii="Times New Roman" w:hAnsi="Times New Roman" w:cs="Times New Roman"/>
          <w:sz w:val="24"/>
          <w:szCs w:val="24"/>
        </w:rPr>
        <w:t xml:space="preserve">        </w:t>
      </w:r>
    </w:p>
    <w:p w:rsidR="00D0481A" w:rsidRPr="007176ED" w:rsidRDefault="00D0481A" w:rsidP="00D0481A">
      <w:pPr>
        <w:spacing w:after="0" w:line="240" w:lineRule="auto"/>
        <w:jc w:val="both"/>
        <w:rPr>
          <w:rFonts w:ascii="Times New Roman" w:hAnsi="Times New Roman" w:cs="Times New Roman"/>
          <w:b/>
          <w:sz w:val="24"/>
          <w:szCs w:val="24"/>
        </w:rPr>
      </w:pPr>
      <w:r w:rsidRPr="007176ED">
        <w:rPr>
          <w:rFonts w:ascii="Times New Roman" w:hAnsi="Times New Roman" w:cs="Times New Roman"/>
          <w:sz w:val="24"/>
          <w:szCs w:val="24"/>
        </w:rPr>
        <w:t>Сельское поселение Севрюкаево (административный центр-село Севрюкаево) находится в южной части района, удалено от районного центра г.о.Тольятти на расстоянии 60 км и в 20 км от г.Жигулевска связано с ними автомобильной дорогой с асфальтовым покрытием.  Ближайшая ж/д станция находится в г.Жигулевске. Связь села с этими городами осуществляется  ежедневным движением маршрутного и личного транспорта.</w:t>
      </w:r>
      <w:r w:rsidRPr="007176ED">
        <w:rPr>
          <w:rFonts w:ascii="Times New Roman" w:hAnsi="Times New Roman" w:cs="Times New Roman"/>
          <w:b/>
          <w:sz w:val="24"/>
          <w:szCs w:val="24"/>
        </w:rPr>
        <w:t xml:space="preserve">  </w:t>
      </w:r>
    </w:p>
    <w:p w:rsidR="00D0481A" w:rsidRPr="007176ED" w:rsidRDefault="00D0481A" w:rsidP="00D0481A">
      <w:pPr>
        <w:spacing w:after="0" w:line="240" w:lineRule="auto"/>
        <w:jc w:val="both"/>
        <w:rPr>
          <w:rFonts w:ascii="Times New Roman" w:hAnsi="Times New Roman" w:cs="Times New Roman"/>
          <w:sz w:val="24"/>
          <w:szCs w:val="24"/>
        </w:rPr>
      </w:pPr>
      <w:r w:rsidRPr="007176ED">
        <w:rPr>
          <w:rFonts w:ascii="Times New Roman" w:hAnsi="Times New Roman" w:cs="Times New Roman"/>
          <w:sz w:val="24"/>
          <w:szCs w:val="24"/>
        </w:rPr>
        <w:t>В состав сельского поселения Севрюкаево входят пять населенных пунктов: с. Севрюкаево, с. Кармалы, с.Лбище, с.Мордово, с.Кольцово. Сельское поселение в силу своего местоположения на территории национального парка «Самарская Лука» имеет большой потенциал включения в туристическое обслуживание.</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xml:space="preserve">         Согласно материалам землеустроительного дела (ОАО «ВолгоНИИгипрозем от 30.04.2004г) на территории сельского поселения Севрюкаево земли:</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сельскохозяйственно</w:t>
      </w:r>
      <w:r>
        <w:rPr>
          <w:rFonts w:ascii="Times New Roman" w:hAnsi="Times New Roman" w:cs="Times New Roman"/>
          <w:sz w:val="24"/>
          <w:szCs w:val="24"/>
        </w:rPr>
        <w:t>го назначения составляют – 29</w:t>
      </w:r>
      <w:r w:rsidRPr="00D0481A">
        <w:rPr>
          <w:rFonts w:ascii="Times New Roman" w:hAnsi="Times New Roman" w:cs="Times New Roman"/>
          <w:sz w:val="24"/>
          <w:szCs w:val="24"/>
        </w:rPr>
        <w:t>00 га;</w:t>
      </w:r>
    </w:p>
    <w:p w:rsidR="00D0481A" w:rsidRPr="00D0481A" w:rsidRDefault="00D0481A" w:rsidP="00D0481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-населенных пунктов- 583</w:t>
      </w:r>
      <w:r w:rsidRPr="00D0481A">
        <w:rPr>
          <w:rFonts w:ascii="Times New Roman" w:hAnsi="Times New Roman" w:cs="Times New Roman"/>
          <w:sz w:val="24"/>
          <w:szCs w:val="24"/>
        </w:rPr>
        <w:t xml:space="preserve"> га;</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-особо охраняемых территорий 3700,3га;</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-водного фонда 1000 га;</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лесного фонда 2500 га.</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xml:space="preserve">         Сельское поселение Севрюкаево граничит:</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с севера и северо-востока- с сельским поселением Сосновый Солонец муниципального района Ставропольский;</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северо-запада – с сельским поселением Большая Рязань муниципального района Ставропольский;</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с востока – с сельским поселением Осиновка муниципального района Ставропольский;</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с юга с муниципальным районом Безенчукский и Волжский.</w:t>
      </w:r>
    </w:p>
    <w:p w:rsidR="00D0481A" w:rsidRPr="00D0481A" w:rsidRDefault="00D0481A" w:rsidP="00D0481A">
      <w:pPr>
        <w:spacing w:line="240" w:lineRule="auto"/>
        <w:jc w:val="both"/>
      </w:pPr>
    </w:p>
    <w:p w:rsidR="00D0481A" w:rsidRPr="00D0481A" w:rsidRDefault="00D0481A" w:rsidP="00D0481A">
      <w:pPr>
        <w:jc w:val="both"/>
        <w:rPr>
          <w:rFonts w:ascii="Times New Roman" w:hAnsi="Times New Roman" w:cs="Times New Roman"/>
          <w:sz w:val="24"/>
          <w:szCs w:val="24"/>
        </w:rPr>
      </w:pPr>
      <w:r w:rsidRPr="00D0481A">
        <w:rPr>
          <w:rFonts w:ascii="Times New Roman" w:hAnsi="Times New Roman" w:cs="Times New Roman"/>
          <w:sz w:val="24"/>
          <w:szCs w:val="24"/>
        </w:rPr>
        <w:t xml:space="preserve">        Общая площадь сельского  поселения   составляет  10 683 га.  Численность населения по данным на 01.01.2019 года составила  719   чел. В состав поселения входят населенные пункты: с. Севрюкаево, с. Кармалы, с.Лбище, с.Мордово, с.Кольцово.   Население проживает в  5 населенных пунктах . </w:t>
      </w:r>
    </w:p>
    <w:p w:rsidR="00D0481A" w:rsidRPr="00D0481A" w:rsidRDefault="00D0481A" w:rsidP="00D0481A">
      <w:pPr>
        <w:jc w:val="both"/>
        <w:rPr>
          <w:rFonts w:ascii="Times New Roman" w:hAnsi="Times New Roman" w:cs="Times New Roman"/>
          <w:sz w:val="24"/>
          <w:szCs w:val="24"/>
        </w:rPr>
      </w:pPr>
      <w:r w:rsidRPr="00D0481A">
        <w:rPr>
          <w:rFonts w:ascii="Times New Roman" w:hAnsi="Times New Roman" w:cs="Times New Roman"/>
          <w:sz w:val="24"/>
          <w:szCs w:val="24"/>
        </w:rPr>
        <w:t>Административный центр – с.Севрюкаево.</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xml:space="preserve">     Анализ половозрастной структуры показал, что на ближайшую перспективу без учета миграционного движения складывается тенденция уменьшения доли трудоспособного населения и увеличения — нетрудоспособного, что повысит демографическую нагрузку на </w:t>
      </w:r>
      <w:r w:rsidRPr="00D0481A">
        <w:rPr>
          <w:rFonts w:ascii="Times New Roman" w:hAnsi="Times New Roman" w:cs="Times New Roman"/>
          <w:sz w:val="24"/>
          <w:szCs w:val="24"/>
        </w:rPr>
        <w:lastRenderedPageBreak/>
        <w:t xml:space="preserve">население и негативно скажется на формировании трудовых ресурсов. Увеличение категории нетрудоспособного населения помимо особенности сложившейся структуры и возрастных групп населения, также обусловлено складывающимися в стране тенденциями увеличения рождаемости и продолжительности жизни населения. </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xml:space="preserve">     В целом демографическая ситуация в сельском поселении повторяет районные и областные проблемы и обстановку большинства регионов. </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xml:space="preserve">     Характер рождаемости в настоящее время определяется массовым распространением малодетности (1-2 ребенка).  </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xml:space="preserve">     Характер смертности определяется практически необратимым процессом старения населения, регрессивной структурой населения, а также ростом смертности населения в трудоспособном возрасте, особенно у мужчин.</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xml:space="preserve">     Общей стратегической целью социально-экономического развития поселения на прогнозный период является обеспечение повышения уровня и качества жизни населения, приток инвестиций в экономику муниципального образования, что обеспечит создание современных производств на его территории, а также увеличит налоговые поступления в бюджеты всех уровней.</w:t>
      </w:r>
    </w:p>
    <w:p w:rsidR="00D0481A" w:rsidRPr="00D0481A" w:rsidRDefault="00D0481A" w:rsidP="00D0481A">
      <w:pPr>
        <w:spacing w:after="0" w:line="240" w:lineRule="auto"/>
        <w:jc w:val="both"/>
        <w:rPr>
          <w:rFonts w:ascii="Times New Roman" w:hAnsi="Times New Roman" w:cs="Times New Roman"/>
          <w:bCs/>
          <w:iCs/>
          <w:sz w:val="24"/>
          <w:szCs w:val="24"/>
          <w:u w:val="single"/>
        </w:rPr>
      </w:pPr>
      <w:r w:rsidRPr="00D0481A">
        <w:rPr>
          <w:rFonts w:ascii="Times New Roman" w:hAnsi="Times New Roman" w:cs="Times New Roman"/>
          <w:bCs/>
          <w:iCs/>
          <w:sz w:val="24"/>
          <w:szCs w:val="24"/>
          <w:u w:val="single"/>
        </w:rPr>
        <w:t>Железнодорожный транспорт отсутствует</w:t>
      </w:r>
    </w:p>
    <w:p w:rsidR="00D0481A" w:rsidRPr="00D0481A" w:rsidRDefault="00D0481A" w:rsidP="00D0481A">
      <w:pPr>
        <w:spacing w:after="0" w:line="240" w:lineRule="auto"/>
        <w:jc w:val="center"/>
        <w:rPr>
          <w:rFonts w:ascii="Times New Roman" w:hAnsi="Times New Roman" w:cs="Times New Roman"/>
          <w:sz w:val="24"/>
          <w:szCs w:val="24"/>
        </w:rPr>
      </w:pPr>
    </w:p>
    <w:p w:rsidR="00D0481A" w:rsidRPr="00D0481A" w:rsidRDefault="00D0481A" w:rsidP="007176ED">
      <w:pPr>
        <w:jc w:val="center"/>
        <w:rPr>
          <w:rFonts w:ascii="Times New Roman" w:hAnsi="Times New Roman" w:cs="Times New Roman"/>
          <w:b/>
          <w:sz w:val="24"/>
          <w:szCs w:val="24"/>
        </w:rPr>
      </w:pPr>
      <w:r w:rsidRPr="00D0481A">
        <w:rPr>
          <w:rFonts w:ascii="Times New Roman" w:hAnsi="Times New Roman" w:cs="Times New Roman"/>
          <w:b/>
          <w:sz w:val="24"/>
          <w:szCs w:val="24"/>
        </w:rPr>
        <w:t>Автомобильный транспорт</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Автомобильные дороги имеют стратегическое значение для сельского поселения. Они связывают территорию поселения, обеспечивают жизнедеятельность населенного пункта и во многом определяют возможности развития экономики сельского поселения. Сеть автомобильных дорог обеспечивает мобильность населения и доступ к материальным ресурсам, а также позволяет расширить производственные возможности за счет снижения транспортных издержек и затрат времени на перевозки.</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Значение автомобильных дорог постоянно растет в связи с изменением образа жизни людей, превращением автомобиля в необходимое средство передвижения, со значительным повышением</w:t>
      </w:r>
      <w:r>
        <w:rPr>
          <w:rFonts w:ascii="Times New Roman" w:hAnsi="Times New Roman" w:cs="Times New Roman"/>
          <w:sz w:val="24"/>
          <w:szCs w:val="24"/>
        </w:rPr>
        <w:t xml:space="preserve">  </w:t>
      </w:r>
      <w:r w:rsidRPr="00D0481A">
        <w:rPr>
          <w:rFonts w:ascii="Times New Roman" w:hAnsi="Times New Roman" w:cs="Times New Roman"/>
          <w:sz w:val="24"/>
          <w:szCs w:val="24"/>
        </w:rPr>
        <w:t>спроса на автомобильные перевозки в условиях роста промышленного и сельскохозяйственного производства, увеличения объемов строительства и торговли и развития сферы услуг.</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xml:space="preserve">Внешние связи сельского поселения Севрюкаево поддерживаются круглогодично автомобильным транспортом. </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Сельское поселение Севрюкаево расположено в 35 км от города Жигулёвска.         Расстояние от сельского поселения Севрюкаево до административного центра района г. Тольятти по автодороге – 60 км, расстояние от г. Тольятти до областного центра г. Самара –110 км.</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Одной из основных проблем автодорожной сети сельского поселения Севрюкаево является то, что большая часть автомобильных дорог общего пользования местного значения не соответствует техническим нормативам.</w:t>
      </w:r>
    </w:p>
    <w:p w:rsid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Сооружения и сообщения речного и воздушного транспорта инфраструктуры сельского поселения Севрюкаево отсутствуют.</w:t>
      </w:r>
    </w:p>
    <w:p w:rsidR="00D0481A" w:rsidRPr="00D0481A" w:rsidRDefault="00D0481A" w:rsidP="00D0481A">
      <w:pPr>
        <w:spacing w:after="0" w:line="240" w:lineRule="auto"/>
        <w:rPr>
          <w:rFonts w:ascii="Times New Roman" w:hAnsi="Times New Roman" w:cs="Times New Roman"/>
          <w:sz w:val="24"/>
          <w:szCs w:val="24"/>
        </w:rPr>
      </w:pPr>
    </w:p>
    <w:p w:rsidR="00D0481A" w:rsidRDefault="00D0481A" w:rsidP="00D0481A">
      <w:pPr>
        <w:numPr>
          <w:ilvl w:val="0"/>
          <w:numId w:val="1"/>
        </w:numPr>
        <w:tabs>
          <w:tab w:val="num" w:pos="0"/>
        </w:tabs>
        <w:spacing w:after="0" w:line="240" w:lineRule="auto"/>
        <w:jc w:val="center"/>
        <w:rPr>
          <w:rFonts w:ascii="Times New Roman" w:hAnsi="Times New Roman" w:cs="Times New Roman"/>
          <w:bCs/>
          <w:sz w:val="24"/>
          <w:szCs w:val="24"/>
        </w:rPr>
      </w:pPr>
      <w:r w:rsidRPr="00D0481A">
        <w:rPr>
          <w:rFonts w:ascii="Times New Roman" w:hAnsi="Times New Roman" w:cs="Times New Roman"/>
          <w:b/>
          <w:bCs/>
          <w:sz w:val="24"/>
          <w:szCs w:val="24"/>
        </w:rPr>
        <w:t>Прогноз транспортного спроса, изменения  объемов и характера передвижения населения и перевозов груза на территории поселения</w:t>
      </w:r>
      <w:r w:rsidRPr="00D0481A">
        <w:rPr>
          <w:rFonts w:ascii="Times New Roman" w:hAnsi="Times New Roman" w:cs="Times New Roman"/>
          <w:bCs/>
          <w:sz w:val="24"/>
          <w:szCs w:val="24"/>
        </w:rPr>
        <w:t>.</w:t>
      </w:r>
    </w:p>
    <w:p w:rsidR="007044E0" w:rsidRPr="00D0481A" w:rsidRDefault="007044E0" w:rsidP="00D0481A">
      <w:pPr>
        <w:numPr>
          <w:ilvl w:val="0"/>
          <w:numId w:val="1"/>
        </w:numPr>
        <w:tabs>
          <w:tab w:val="num" w:pos="0"/>
        </w:tabs>
        <w:spacing w:after="0" w:line="240" w:lineRule="auto"/>
        <w:jc w:val="center"/>
        <w:rPr>
          <w:rFonts w:ascii="Times New Roman" w:hAnsi="Times New Roman" w:cs="Times New Roman"/>
          <w:bCs/>
          <w:sz w:val="24"/>
          <w:szCs w:val="24"/>
        </w:rPr>
      </w:pPr>
    </w:p>
    <w:p w:rsid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 xml:space="preserve">В состав сельского поселения Севрюкаево входит 5 населенных пунктов. </w:t>
      </w:r>
    </w:p>
    <w:p w:rsidR="007044E0" w:rsidRPr="00D0481A" w:rsidRDefault="007044E0" w:rsidP="00D0481A">
      <w:pPr>
        <w:spacing w:after="0" w:line="240" w:lineRule="auto"/>
        <w:jc w:val="center"/>
        <w:rPr>
          <w:rFonts w:ascii="Times New Roman" w:hAnsi="Times New Roman" w:cs="Times New Roman"/>
          <w:sz w:val="24"/>
          <w:szCs w:val="24"/>
        </w:rPr>
      </w:pPr>
    </w:p>
    <w:tbl>
      <w:tblPr>
        <w:tblW w:w="0" w:type="auto"/>
        <w:tblInd w:w="2" w:type="dxa"/>
        <w:tblLayout w:type="fixed"/>
        <w:tblCellMar>
          <w:left w:w="0" w:type="dxa"/>
          <w:right w:w="0" w:type="dxa"/>
        </w:tblCellMar>
        <w:tblLook w:val="0000" w:firstRow="0" w:lastRow="0" w:firstColumn="0" w:lastColumn="0" w:noHBand="0" w:noVBand="0"/>
      </w:tblPr>
      <w:tblGrid>
        <w:gridCol w:w="2610"/>
        <w:gridCol w:w="2481"/>
        <w:gridCol w:w="1907"/>
        <w:gridCol w:w="7"/>
        <w:gridCol w:w="2055"/>
      </w:tblGrid>
      <w:tr w:rsidR="00D0481A" w:rsidRPr="00D0481A" w:rsidTr="007044E0">
        <w:trPr>
          <w:cantSplit/>
          <w:trHeight w:val="729"/>
        </w:trPr>
        <w:tc>
          <w:tcPr>
            <w:tcW w:w="2610" w:type="dxa"/>
            <w:tcBorders>
              <w:top w:val="single" w:sz="8" w:space="0" w:color="000000"/>
              <w:left w:val="single" w:sz="8" w:space="0" w:color="000000"/>
              <w:bottom w:val="single" w:sz="8" w:space="0" w:color="000000"/>
            </w:tcBorders>
          </w:tcPr>
          <w:p w:rsidR="00D0481A" w:rsidRPr="00D0481A" w:rsidRDefault="00D0481A" w:rsidP="00D0481A">
            <w:pPr>
              <w:spacing w:after="0" w:line="240" w:lineRule="auto"/>
              <w:jc w:val="center"/>
              <w:rPr>
                <w:rFonts w:ascii="Times New Roman" w:hAnsi="Times New Roman" w:cs="Times New Roman"/>
              </w:rPr>
            </w:pPr>
            <w:r w:rsidRPr="00D0481A">
              <w:rPr>
                <w:rFonts w:ascii="Times New Roman" w:hAnsi="Times New Roman" w:cs="Times New Roman"/>
              </w:rPr>
              <w:t>Наименование поселения</w:t>
            </w:r>
          </w:p>
        </w:tc>
        <w:tc>
          <w:tcPr>
            <w:tcW w:w="2481" w:type="dxa"/>
            <w:tcBorders>
              <w:top w:val="single" w:sz="8" w:space="0" w:color="000000"/>
              <w:left w:val="single" w:sz="8" w:space="0" w:color="000000"/>
              <w:bottom w:val="single" w:sz="8" w:space="0" w:color="000000"/>
            </w:tcBorders>
          </w:tcPr>
          <w:p w:rsidR="00D0481A" w:rsidRPr="00D0481A" w:rsidRDefault="00D0481A" w:rsidP="00D0481A">
            <w:pPr>
              <w:spacing w:after="0" w:line="240" w:lineRule="auto"/>
              <w:jc w:val="center"/>
              <w:rPr>
                <w:rFonts w:ascii="Times New Roman" w:hAnsi="Times New Roman" w:cs="Times New Roman"/>
              </w:rPr>
            </w:pPr>
            <w:r w:rsidRPr="00D0481A">
              <w:rPr>
                <w:rFonts w:ascii="Times New Roman" w:hAnsi="Times New Roman" w:cs="Times New Roman"/>
              </w:rPr>
              <w:t>Наименование населенных пунктов, входящих в состав поселения</w:t>
            </w:r>
          </w:p>
        </w:tc>
        <w:tc>
          <w:tcPr>
            <w:tcW w:w="1907" w:type="dxa"/>
            <w:tcBorders>
              <w:top w:val="single" w:sz="8" w:space="0" w:color="000000"/>
              <w:left w:val="single" w:sz="8" w:space="0" w:color="000000"/>
              <w:bottom w:val="single" w:sz="8" w:space="0" w:color="000000"/>
            </w:tcBorders>
          </w:tcPr>
          <w:p w:rsidR="00D0481A" w:rsidRPr="00D0481A" w:rsidRDefault="00D0481A" w:rsidP="00D0481A">
            <w:pPr>
              <w:spacing w:after="0" w:line="240" w:lineRule="auto"/>
              <w:jc w:val="center"/>
              <w:rPr>
                <w:rFonts w:ascii="Times New Roman" w:hAnsi="Times New Roman" w:cs="Times New Roman"/>
              </w:rPr>
            </w:pPr>
            <w:r w:rsidRPr="00D0481A">
              <w:rPr>
                <w:rFonts w:ascii="Times New Roman" w:hAnsi="Times New Roman" w:cs="Times New Roman"/>
              </w:rPr>
              <w:t>Численность населения населенного пункта, чел.  на 01.01.2019 г.</w:t>
            </w:r>
          </w:p>
        </w:tc>
        <w:tc>
          <w:tcPr>
            <w:tcW w:w="2062" w:type="dxa"/>
            <w:gridSpan w:val="2"/>
            <w:tcBorders>
              <w:top w:val="single" w:sz="8" w:space="0" w:color="000000"/>
              <w:left w:val="single" w:sz="8" w:space="0" w:color="000000"/>
              <w:bottom w:val="single" w:sz="8" w:space="0" w:color="000000"/>
              <w:right w:val="single" w:sz="8" w:space="0" w:color="000000"/>
            </w:tcBorders>
          </w:tcPr>
          <w:p w:rsidR="00D0481A" w:rsidRPr="00D0481A" w:rsidRDefault="00D0481A" w:rsidP="00D0481A">
            <w:pPr>
              <w:spacing w:after="0" w:line="240" w:lineRule="auto"/>
              <w:jc w:val="center"/>
              <w:rPr>
                <w:rFonts w:ascii="Times New Roman" w:hAnsi="Times New Roman" w:cs="Times New Roman"/>
              </w:rPr>
            </w:pPr>
            <w:r w:rsidRPr="00D0481A">
              <w:rPr>
                <w:rFonts w:ascii="Times New Roman" w:hAnsi="Times New Roman" w:cs="Times New Roman"/>
              </w:rPr>
              <w:t>Расстояние от населенного пункта до центра поселения,</w:t>
            </w:r>
          </w:p>
          <w:p w:rsidR="00D0481A" w:rsidRPr="00D0481A" w:rsidRDefault="00D0481A" w:rsidP="00D0481A">
            <w:pPr>
              <w:spacing w:after="0" w:line="240" w:lineRule="auto"/>
              <w:jc w:val="center"/>
              <w:rPr>
                <w:rFonts w:ascii="Times New Roman" w:hAnsi="Times New Roman" w:cs="Times New Roman"/>
              </w:rPr>
            </w:pPr>
            <w:r w:rsidRPr="00D0481A">
              <w:rPr>
                <w:rFonts w:ascii="Times New Roman" w:hAnsi="Times New Roman" w:cs="Times New Roman"/>
              </w:rPr>
              <w:t>км</w:t>
            </w:r>
          </w:p>
        </w:tc>
      </w:tr>
      <w:tr w:rsidR="00D0481A" w:rsidRPr="00D0481A" w:rsidTr="007044E0">
        <w:trPr>
          <w:trHeight w:val="264"/>
        </w:trPr>
        <w:tc>
          <w:tcPr>
            <w:tcW w:w="2610" w:type="dxa"/>
            <w:tcBorders>
              <w:left w:val="single" w:sz="8" w:space="0" w:color="000000"/>
              <w:bottom w:val="single" w:sz="8" w:space="0" w:color="000000"/>
            </w:tcBorders>
          </w:tcPr>
          <w:p w:rsidR="00D0481A" w:rsidRPr="00D0481A" w:rsidRDefault="00D0481A" w:rsidP="00D0481A">
            <w:pPr>
              <w:spacing w:after="0" w:line="240" w:lineRule="auto"/>
              <w:jc w:val="center"/>
              <w:rPr>
                <w:rFonts w:ascii="Times New Roman" w:hAnsi="Times New Roman" w:cs="Times New Roman"/>
              </w:rPr>
            </w:pPr>
            <w:r w:rsidRPr="00D0481A">
              <w:rPr>
                <w:rFonts w:ascii="Times New Roman" w:hAnsi="Times New Roman" w:cs="Times New Roman"/>
              </w:rPr>
              <w:t xml:space="preserve">Администрация </w:t>
            </w:r>
          </w:p>
          <w:p w:rsidR="00D0481A" w:rsidRPr="00D0481A" w:rsidRDefault="00D0481A" w:rsidP="00D0481A">
            <w:pPr>
              <w:spacing w:after="0" w:line="240" w:lineRule="auto"/>
              <w:jc w:val="center"/>
              <w:rPr>
                <w:rFonts w:ascii="Times New Roman" w:hAnsi="Times New Roman" w:cs="Times New Roman"/>
              </w:rPr>
            </w:pPr>
            <w:r w:rsidRPr="00D0481A">
              <w:rPr>
                <w:rFonts w:ascii="Times New Roman" w:hAnsi="Times New Roman" w:cs="Times New Roman"/>
              </w:rPr>
              <w:lastRenderedPageBreak/>
              <w:t>сельского поселения Севрюкаево</w:t>
            </w:r>
          </w:p>
        </w:tc>
        <w:tc>
          <w:tcPr>
            <w:tcW w:w="2481" w:type="dxa"/>
            <w:tcBorders>
              <w:left w:val="single" w:sz="4" w:space="0" w:color="000000"/>
              <w:bottom w:val="single" w:sz="8" w:space="0" w:color="000000"/>
            </w:tcBorders>
          </w:tcPr>
          <w:p w:rsidR="00D0481A" w:rsidRPr="00D0481A" w:rsidRDefault="00D0481A" w:rsidP="00D0481A">
            <w:pPr>
              <w:spacing w:after="0" w:line="240" w:lineRule="auto"/>
              <w:jc w:val="center"/>
              <w:rPr>
                <w:rFonts w:ascii="Times New Roman" w:hAnsi="Times New Roman" w:cs="Times New Roman"/>
              </w:rPr>
            </w:pPr>
            <w:r w:rsidRPr="00D0481A">
              <w:rPr>
                <w:rFonts w:ascii="Times New Roman" w:hAnsi="Times New Roman" w:cs="Times New Roman"/>
              </w:rPr>
              <w:lastRenderedPageBreak/>
              <w:t>с.Севрюкаево</w:t>
            </w:r>
          </w:p>
          <w:p w:rsidR="00D0481A" w:rsidRPr="00D0481A" w:rsidRDefault="00D0481A" w:rsidP="00D0481A">
            <w:pPr>
              <w:spacing w:after="0" w:line="240" w:lineRule="auto"/>
              <w:jc w:val="center"/>
              <w:rPr>
                <w:rFonts w:ascii="Times New Roman" w:hAnsi="Times New Roman" w:cs="Times New Roman"/>
              </w:rPr>
            </w:pPr>
            <w:r w:rsidRPr="00D0481A">
              <w:rPr>
                <w:rFonts w:ascii="Times New Roman" w:hAnsi="Times New Roman" w:cs="Times New Roman"/>
              </w:rPr>
              <w:t>с.Кармалы</w:t>
            </w:r>
          </w:p>
          <w:p w:rsidR="00D0481A" w:rsidRPr="00D0481A" w:rsidRDefault="00D0481A" w:rsidP="00D0481A">
            <w:pPr>
              <w:spacing w:after="0" w:line="240" w:lineRule="auto"/>
              <w:jc w:val="center"/>
              <w:rPr>
                <w:rFonts w:ascii="Times New Roman" w:hAnsi="Times New Roman" w:cs="Times New Roman"/>
              </w:rPr>
            </w:pPr>
            <w:r w:rsidRPr="00D0481A">
              <w:rPr>
                <w:rFonts w:ascii="Times New Roman" w:hAnsi="Times New Roman" w:cs="Times New Roman"/>
              </w:rPr>
              <w:lastRenderedPageBreak/>
              <w:t>с.Лбище</w:t>
            </w:r>
          </w:p>
          <w:p w:rsidR="00D0481A" w:rsidRPr="00D0481A" w:rsidRDefault="00D0481A" w:rsidP="00D0481A">
            <w:pPr>
              <w:spacing w:after="0" w:line="240" w:lineRule="auto"/>
              <w:jc w:val="center"/>
              <w:rPr>
                <w:rFonts w:ascii="Times New Roman" w:hAnsi="Times New Roman" w:cs="Times New Roman"/>
              </w:rPr>
            </w:pPr>
            <w:r w:rsidRPr="00D0481A">
              <w:rPr>
                <w:rFonts w:ascii="Times New Roman" w:hAnsi="Times New Roman" w:cs="Times New Roman"/>
              </w:rPr>
              <w:t>с.Мордово</w:t>
            </w:r>
          </w:p>
          <w:p w:rsidR="00D0481A" w:rsidRPr="00D0481A" w:rsidRDefault="00D0481A" w:rsidP="00D0481A">
            <w:pPr>
              <w:spacing w:after="0" w:line="240" w:lineRule="auto"/>
              <w:jc w:val="center"/>
              <w:rPr>
                <w:rFonts w:ascii="Times New Roman" w:hAnsi="Times New Roman" w:cs="Times New Roman"/>
              </w:rPr>
            </w:pPr>
            <w:r w:rsidRPr="00D0481A">
              <w:rPr>
                <w:rFonts w:ascii="Times New Roman" w:hAnsi="Times New Roman" w:cs="Times New Roman"/>
              </w:rPr>
              <w:t>с.Кольцово</w:t>
            </w:r>
          </w:p>
        </w:tc>
        <w:tc>
          <w:tcPr>
            <w:tcW w:w="1907" w:type="dxa"/>
            <w:tcBorders>
              <w:left w:val="single" w:sz="8" w:space="0" w:color="000000"/>
              <w:bottom w:val="single" w:sz="8" w:space="0" w:color="000000"/>
            </w:tcBorders>
          </w:tcPr>
          <w:p w:rsidR="00D0481A" w:rsidRPr="00D0481A" w:rsidRDefault="00D0481A" w:rsidP="00D0481A">
            <w:pPr>
              <w:spacing w:after="0" w:line="240" w:lineRule="auto"/>
              <w:jc w:val="center"/>
              <w:rPr>
                <w:rFonts w:ascii="Times New Roman" w:hAnsi="Times New Roman" w:cs="Times New Roman"/>
              </w:rPr>
            </w:pPr>
            <w:r w:rsidRPr="00D0481A">
              <w:rPr>
                <w:rFonts w:ascii="Times New Roman" w:hAnsi="Times New Roman" w:cs="Times New Roman"/>
              </w:rPr>
              <w:lastRenderedPageBreak/>
              <w:t>572</w:t>
            </w:r>
          </w:p>
          <w:p w:rsidR="00D0481A" w:rsidRPr="00D0481A" w:rsidRDefault="00D0481A" w:rsidP="00D0481A">
            <w:pPr>
              <w:spacing w:after="0" w:line="240" w:lineRule="auto"/>
              <w:jc w:val="center"/>
              <w:rPr>
                <w:rFonts w:ascii="Times New Roman" w:hAnsi="Times New Roman" w:cs="Times New Roman"/>
              </w:rPr>
            </w:pPr>
            <w:r w:rsidRPr="00D0481A">
              <w:rPr>
                <w:rFonts w:ascii="Times New Roman" w:hAnsi="Times New Roman" w:cs="Times New Roman"/>
              </w:rPr>
              <w:t>103</w:t>
            </w:r>
          </w:p>
          <w:p w:rsidR="00D0481A" w:rsidRPr="00D0481A" w:rsidRDefault="00D0481A" w:rsidP="00D0481A">
            <w:pPr>
              <w:spacing w:after="0" w:line="240" w:lineRule="auto"/>
              <w:jc w:val="center"/>
              <w:rPr>
                <w:rFonts w:ascii="Times New Roman" w:hAnsi="Times New Roman" w:cs="Times New Roman"/>
              </w:rPr>
            </w:pPr>
            <w:r w:rsidRPr="00D0481A">
              <w:rPr>
                <w:rFonts w:ascii="Times New Roman" w:hAnsi="Times New Roman" w:cs="Times New Roman"/>
              </w:rPr>
              <w:lastRenderedPageBreak/>
              <w:t>6</w:t>
            </w:r>
          </w:p>
          <w:p w:rsidR="00D0481A" w:rsidRPr="00D0481A" w:rsidRDefault="00D0481A" w:rsidP="00D0481A">
            <w:pPr>
              <w:spacing w:after="0" w:line="240" w:lineRule="auto"/>
              <w:jc w:val="center"/>
              <w:rPr>
                <w:rFonts w:ascii="Times New Roman" w:hAnsi="Times New Roman" w:cs="Times New Roman"/>
              </w:rPr>
            </w:pPr>
            <w:r w:rsidRPr="00D0481A">
              <w:rPr>
                <w:rFonts w:ascii="Times New Roman" w:hAnsi="Times New Roman" w:cs="Times New Roman"/>
              </w:rPr>
              <w:t>38</w:t>
            </w:r>
          </w:p>
          <w:p w:rsidR="00D0481A" w:rsidRPr="00D0481A" w:rsidRDefault="00D0481A" w:rsidP="00D0481A">
            <w:pPr>
              <w:spacing w:after="0" w:line="240" w:lineRule="auto"/>
              <w:jc w:val="center"/>
              <w:rPr>
                <w:rFonts w:ascii="Times New Roman" w:hAnsi="Times New Roman" w:cs="Times New Roman"/>
              </w:rPr>
            </w:pPr>
          </w:p>
        </w:tc>
        <w:tc>
          <w:tcPr>
            <w:tcW w:w="2062" w:type="dxa"/>
            <w:gridSpan w:val="2"/>
            <w:tcBorders>
              <w:left w:val="single" w:sz="8" w:space="0" w:color="000000"/>
              <w:bottom w:val="single" w:sz="8" w:space="0" w:color="000000"/>
              <w:right w:val="single" w:sz="8" w:space="0" w:color="000000"/>
            </w:tcBorders>
          </w:tcPr>
          <w:p w:rsidR="00D0481A" w:rsidRPr="00D0481A" w:rsidRDefault="00D0481A" w:rsidP="00D0481A">
            <w:pPr>
              <w:spacing w:after="0" w:line="240" w:lineRule="auto"/>
              <w:jc w:val="center"/>
              <w:rPr>
                <w:rFonts w:ascii="Times New Roman" w:hAnsi="Times New Roman" w:cs="Times New Roman"/>
              </w:rPr>
            </w:pPr>
          </w:p>
          <w:p w:rsidR="00D0481A" w:rsidRPr="00D0481A" w:rsidRDefault="00D0481A" w:rsidP="00D0481A">
            <w:pPr>
              <w:spacing w:after="0" w:line="240" w:lineRule="auto"/>
              <w:jc w:val="center"/>
              <w:rPr>
                <w:rFonts w:ascii="Times New Roman" w:hAnsi="Times New Roman" w:cs="Times New Roman"/>
              </w:rPr>
            </w:pPr>
            <w:r w:rsidRPr="00D0481A">
              <w:rPr>
                <w:rFonts w:ascii="Times New Roman" w:hAnsi="Times New Roman" w:cs="Times New Roman"/>
              </w:rPr>
              <w:t>4</w:t>
            </w:r>
          </w:p>
          <w:p w:rsidR="00D0481A" w:rsidRPr="00D0481A" w:rsidRDefault="00D0481A" w:rsidP="00D0481A">
            <w:pPr>
              <w:spacing w:after="0" w:line="240" w:lineRule="auto"/>
              <w:jc w:val="center"/>
              <w:rPr>
                <w:rFonts w:ascii="Times New Roman" w:hAnsi="Times New Roman" w:cs="Times New Roman"/>
              </w:rPr>
            </w:pPr>
            <w:r w:rsidRPr="00D0481A">
              <w:rPr>
                <w:rFonts w:ascii="Times New Roman" w:hAnsi="Times New Roman" w:cs="Times New Roman"/>
              </w:rPr>
              <w:lastRenderedPageBreak/>
              <w:t>6</w:t>
            </w:r>
          </w:p>
          <w:p w:rsidR="00D0481A" w:rsidRPr="00D0481A" w:rsidRDefault="00D0481A" w:rsidP="00D0481A">
            <w:pPr>
              <w:spacing w:after="0" w:line="240" w:lineRule="auto"/>
              <w:jc w:val="center"/>
              <w:rPr>
                <w:rFonts w:ascii="Times New Roman" w:hAnsi="Times New Roman" w:cs="Times New Roman"/>
              </w:rPr>
            </w:pPr>
            <w:r w:rsidRPr="00D0481A">
              <w:rPr>
                <w:rFonts w:ascii="Times New Roman" w:hAnsi="Times New Roman" w:cs="Times New Roman"/>
              </w:rPr>
              <w:t>4</w:t>
            </w:r>
          </w:p>
          <w:p w:rsidR="00D0481A" w:rsidRPr="00D0481A" w:rsidRDefault="00D0481A" w:rsidP="00D0481A">
            <w:pPr>
              <w:spacing w:after="0" w:line="240" w:lineRule="auto"/>
              <w:jc w:val="center"/>
              <w:rPr>
                <w:rFonts w:ascii="Times New Roman" w:hAnsi="Times New Roman" w:cs="Times New Roman"/>
              </w:rPr>
            </w:pPr>
            <w:r w:rsidRPr="00D0481A">
              <w:rPr>
                <w:rFonts w:ascii="Times New Roman" w:hAnsi="Times New Roman" w:cs="Times New Roman"/>
              </w:rPr>
              <w:t>6</w:t>
            </w:r>
          </w:p>
        </w:tc>
      </w:tr>
      <w:tr w:rsidR="00D0481A" w:rsidRPr="00D0481A" w:rsidTr="007044E0">
        <w:tblPrEx>
          <w:tblCellMar>
            <w:left w:w="108" w:type="dxa"/>
            <w:right w:w="108" w:type="dxa"/>
          </w:tblCellMar>
        </w:tblPrEx>
        <w:trPr>
          <w:trHeight w:val="375"/>
        </w:trPr>
        <w:tc>
          <w:tcPr>
            <w:tcW w:w="2610" w:type="dxa"/>
            <w:tcBorders>
              <w:top w:val="single" w:sz="4" w:space="0" w:color="000000"/>
              <w:left w:val="single" w:sz="4" w:space="0" w:color="000000"/>
              <w:bottom w:val="single" w:sz="4" w:space="0" w:color="000000"/>
            </w:tcBorders>
          </w:tcPr>
          <w:p w:rsidR="00D0481A" w:rsidRPr="00D0481A" w:rsidRDefault="00D0481A" w:rsidP="00D0481A">
            <w:pPr>
              <w:spacing w:after="0" w:line="240" w:lineRule="auto"/>
              <w:jc w:val="center"/>
              <w:rPr>
                <w:rFonts w:ascii="Times New Roman" w:hAnsi="Times New Roman" w:cs="Times New Roman"/>
              </w:rPr>
            </w:pPr>
            <w:r w:rsidRPr="00D0481A">
              <w:rPr>
                <w:rFonts w:ascii="Times New Roman" w:hAnsi="Times New Roman" w:cs="Times New Roman"/>
              </w:rPr>
              <w:lastRenderedPageBreak/>
              <w:t>Итого</w:t>
            </w:r>
          </w:p>
        </w:tc>
        <w:tc>
          <w:tcPr>
            <w:tcW w:w="2481" w:type="dxa"/>
            <w:tcBorders>
              <w:top w:val="single" w:sz="4" w:space="0" w:color="000000"/>
              <w:left w:val="single" w:sz="4" w:space="0" w:color="000000"/>
              <w:bottom w:val="single" w:sz="4" w:space="0" w:color="000000"/>
            </w:tcBorders>
          </w:tcPr>
          <w:p w:rsidR="00D0481A" w:rsidRPr="00D0481A" w:rsidRDefault="00D0481A" w:rsidP="00D0481A">
            <w:pPr>
              <w:spacing w:after="0" w:line="240" w:lineRule="auto"/>
              <w:jc w:val="center"/>
              <w:rPr>
                <w:rFonts w:ascii="Times New Roman" w:hAnsi="Times New Roman" w:cs="Times New Roman"/>
              </w:rPr>
            </w:pPr>
          </w:p>
        </w:tc>
        <w:tc>
          <w:tcPr>
            <w:tcW w:w="1914" w:type="dxa"/>
            <w:gridSpan w:val="2"/>
            <w:tcBorders>
              <w:top w:val="single" w:sz="4" w:space="0" w:color="000000"/>
              <w:left w:val="single" w:sz="4" w:space="0" w:color="000000"/>
              <w:bottom w:val="single" w:sz="4" w:space="0" w:color="000000"/>
            </w:tcBorders>
          </w:tcPr>
          <w:p w:rsidR="00D0481A" w:rsidRPr="00D0481A" w:rsidRDefault="00D0481A" w:rsidP="00D0481A">
            <w:pPr>
              <w:spacing w:after="0" w:line="240" w:lineRule="auto"/>
              <w:jc w:val="center"/>
              <w:rPr>
                <w:rFonts w:ascii="Times New Roman" w:hAnsi="Times New Roman" w:cs="Times New Roman"/>
              </w:rPr>
            </w:pPr>
            <w:r w:rsidRPr="00D0481A">
              <w:rPr>
                <w:rFonts w:ascii="Times New Roman" w:hAnsi="Times New Roman" w:cs="Times New Roman"/>
              </w:rPr>
              <w:t>719</w:t>
            </w:r>
          </w:p>
        </w:tc>
        <w:tc>
          <w:tcPr>
            <w:tcW w:w="2055" w:type="dxa"/>
            <w:tcBorders>
              <w:top w:val="single" w:sz="4" w:space="0" w:color="000000"/>
              <w:left w:val="single" w:sz="4" w:space="0" w:color="000000"/>
              <w:bottom w:val="single" w:sz="4" w:space="0" w:color="000000"/>
              <w:right w:val="single" w:sz="4" w:space="0" w:color="000000"/>
            </w:tcBorders>
          </w:tcPr>
          <w:p w:rsidR="00D0481A" w:rsidRPr="00D0481A" w:rsidRDefault="00D0481A" w:rsidP="00D0481A">
            <w:pPr>
              <w:spacing w:after="0" w:line="240" w:lineRule="auto"/>
              <w:jc w:val="center"/>
              <w:rPr>
                <w:rFonts w:ascii="Times New Roman" w:hAnsi="Times New Roman" w:cs="Times New Roman"/>
              </w:rPr>
            </w:pPr>
            <w:r w:rsidRPr="00D0481A">
              <w:rPr>
                <w:rFonts w:ascii="Times New Roman" w:hAnsi="Times New Roman" w:cs="Times New Roman"/>
              </w:rPr>
              <w:t>20</w:t>
            </w:r>
          </w:p>
        </w:tc>
      </w:tr>
      <w:tr w:rsidR="007044E0" w:rsidRPr="00D0481A" w:rsidTr="007044E0">
        <w:tblPrEx>
          <w:tblCellMar>
            <w:left w:w="108" w:type="dxa"/>
            <w:right w:w="108" w:type="dxa"/>
          </w:tblCellMar>
        </w:tblPrEx>
        <w:trPr>
          <w:trHeight w:val="375"/>
        </w:trPr>
        <w:tc>
          <w:tcPr>
            <w:tcW w:w="2610" w:type="dxa"/>
            <w:tcBorders>
              <w:top w:val="single" w:sz="4" w:space="0" w:color="000000"/>
              <w:left w:val="single" w:sz="4" w:space="0" w:color="000000"/>
              <w:bottom w:val="single" w:sz="4" w:space="0" w:color="000000"/>
            </w:tcBorders>
          </w:tcPr>
          <w:p w:rsidR="007044E0" w:rsidRPr="00D0481A" w:rsidRDefault="007044E0" w:rsidP="00D0481A">
            <w:pPr>
              <w:spacing w:after="0" w:line="240" w:lineRule="auto"/>
              <w:jc w:val="center"/>
              <w:rPr>
                <w:rFonts w:ascii="Times New Roman" w:hAnsi="Times New Roman" w:cs="Times New Roman"/>
              </w:rPr>
            </w:pPr>
          </w:p>
        </w:tc>
        <w:tc>
          <w:tcPr>
            <w:tcW w:w="2481" w:type="dxa"/>
            <w:tcBorders>
              <w:top w:val="single" w:sz="4" w:space="0" w:color="000000"/>
              <w:left w:val="single" w:sz="4" w:space="0" w:color="000000"/>
              <w:bottom w:val="single" w:sz="4" w:space="0" w:color="000000"/>
            </w:tcBorders>
          </w:tcPr>
          <w:p w:rsidR="007044E0" w:rsidRPr="00D0481A" w:rsidRDefault="007044E0" w:rsidP="00D0481A">
            <w:pPr>
              <w:spacing w:after="0" w:line="240" w:lineRule="auto"/>
              <w:jc w:val="center"/>
              <w:rPr>
                <w:rFonts w:ascii="Times New Roman" w:hAnsi="Times New Roman" w:cs="Times New Roman"/>
              </w:rPr>
            </w:pPr>
          </w:p>
        </w:tc>
        <w:tc>
          <w:tcPr>
            <w:tcW w:w="1914" w:type="dxa"/>
            <w:gridSpan w:val="2"/>
            <w:tcBorders>
              <w:top w:val="single" w:sz="4" w:space="0" w:color="000000"/>
              <w:left w:val="single" w:sz="4" w:space="0" w:color="000000"/>
              <w:bottom w:val="single" w:sz="4" w:space="0" w:color="000000"/>
            </w:tcBorders>
          </w:tcPr>
          <w:p w:rsidR="007044E0" w:rsidRPr="00D0481A" w:rsidRDefault="007044E0" w:rsidP="00D0481A">
            <w:pPr>
              <w:spacing w:after="0" w:line="240" w:lineRule="auto"/>
              <w:jc w:val="center"/>
              <w:rPr>
                <w:rFonts w:ascii="Times New Roman" w:hAnsi="Times New Roman" w:cs="Times New Roman"/>
              </w:rPr>
            </w:pPr>
          </w:p>
        </w:tc>
        <w:tc>
          <w:tcPr>
            <w:tcW w:w="2055" w:type="dxa"/>
            <w:tcBorders>
              <w:top w:val="single" w:sz="4" w:space="0" w:color="000000"/>
              <w:left w:val="single" w:sz="4" w:space="0" w:color="000000"/>
              <w:bottom w:val="single" w:sz="4" w:space="0" w:color="000000"/>
              <w:right w:val="single" w:sz="4" w:space="0" w:color="000000"/>
            </w:tcBorders>
          </w:tcPr>
          <w:p w:rsidR="007044E0" w:rsidRPr="00D0481A" w:rsidRDefault="007044E0" w:rsidP="00D0481A">
            <w:pPr>
              <w:spacing w:after="0" w:line="240" w:lineRule="auto"/>
              <w:jc w:val="center"/>
              <w:rPr>
                <w:rFonts w:ascii="Times New Roman" w:hAnsi="Times New Roman" w:cs="Times New Roman"/>
              </w:rPr>
            </w:pPr>
          </w:p>
        </w:tc>
      </w:tr>
    </w:tbl>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Планировочная структура  сложилась как квартальная, прямоугольно-регулярная, и формируется с учётом природных особенностей национального парка и наличии на территории села исторических объектов и охраняемых ландшафтных границ.</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Схема уличной сети принята регулярная и обеспечивает функциональные и композиционные связи в сельском поселении.</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xml:space="preserve">Объекты коммунального назначения </w:t>
      </w:r>
      <w:r w:rsidR="007044E0">
        <w:rPr>
          <w:rFonts w:ascii="Times New Roman" w:hAnsi="Times New Roman" w:cs="Times New Roman"/>
          <w:sz w:val="24"/>
          <w:szCs w:val="24"/>
        </w:rPr>
        <w:t>размещены в разных частях села.</w:t>
      </w:r>
    </w:p>
    <w:p w:rsidR="007044E0"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xml:space="preserve">Таблица 1. Перечень автомобильных дорог общего пользования местного значения, в </w:t>
      </w:r>
      <w:r w:rsidR="007044E0">
        <w:rPr>
          <w:rFonts w:ascii="Times New Roman" w:hAnsi="Times New Roman" w:cs="Times New Roman"/>
          <w:sz w:val="24"/>
          <w:szCs w:val="24"/>
        </w:rPr>
        <w:t xml:space="preserve">границах </w:t>
      </w:r>
      <w:r w:rsidR="007044E0" w:rsidRPr="007044E0">
        <w:rPr>
          <w:rFonts w:ascii="Times New Roman" w:hAnsi="Times New Roman" w:cs="Times New Roman"/>
          <w:sz w:val="24"/>
          <w:szCs w:val="24"/>
        </w:rPr>
        <w:t>инфраструктуры сельского поселения Севрюкаево.</w:t>
      </w:r>
    </w:p>
    <w:p w:rsidR="00D0481A" w:rsidRPr="00D0481A" w:rsidRDefault="00D0481A" w:rsidP="00D0481A">
      <w:pPr>
        <w:spacing w:after="0" w:line="240" w:lineRule="auto"/>
        <w:jc w:val="both"/>
        <w:rPr>
          <w:rFonts w:ascii="Times New Roman" w:hAnsi="Times New Roman" w:cs="Times New Roman"/>
          <w:sz w:val="24"/>
          <w:szCs w:val="24"/>
        </w:rPr>
      </w:pPr>
    </w:p>
    <w:tbl>
      <w:tblPr>
        <w:tblpPr w:leftFromText="180" w:rightFromText="180" w:vertAnchor="text" w:horzAnchor="margin" w:tblpXSpec="center" w:tblpY="-205"/>
        <w:tblW w:w="1068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540"/>
        <w:gridCol w:w="2134"/>
        <w:gridCol w:w="1981"/>
        <w:gridCol w:w="1292"/>
        <w:gridCol w:w="1106"/>
        <w:gridCol w:w="1288"/>
        <w:gridCol w:w="2344"/>
      </w:tblGrid>
      <w:tr w:rsidR="00D0481A" w:rsidRPr="007044E0" w:rsidTr="0011288B">
        <w:trPr>
          <w:gridAfter w:val="1"/>
          <w:wAfter w:w="2344" w:type="dxa"/>
          <w:trHeight w:val="75"/>
        </w:trPr>
        <w:tc>
          <w:tcPr>
            <w:tcW w:w="540" w:type="dxa"/>
            <w:vMerge w:val="restart"/>
            <w:tcBorders>
              <w:top w:val="single" w:sz="2" w:space="0" w:color="auto"/>
              <w:left w:val="single" w:sz="2" w:space="0" w:color="auto"/>
              <w:bottom w:val="single" w:sz="2"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bCs/>
              </w:rPr>
              <w:t>№</w:t>
            </w:r>
          </w:p>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bCs/>
              </w:rPr>
              <w:t>п/п</w:t>
            </w:r>
          </w:p>
        </w:tc>
        <w:tc>
          <w:tcPr>
            <w:tcW w:w="2134" w:type="dxa"/>
            <w:vMerge w:val="restart"/>
            <w:tcBorders>
              <w:top w:val="single" w:sz="2" w:space="0" w:color="auto"/>
              <w:left w:val="single" w:sz="4" w:space="0" w:color="auto"/>
              <w:bottom w:val="single" w:sz="2" w:space="0" w:color="auto"/>
              <w:right w:val="single" w:sz="2" w:space="0" w:color="auto"/>
            </w:tcBorders>
          </w:tcPr>
          <w:p w:rsidR="00D0481A" w:rsidRPr="007044E0" w:rsidRDefault="00D0481A" w:rsidP="00D0481A">
            <w:pPr>
              <w:spacing w:after="0" w:line="240" w:lineRule="auto"/>
              <w:jc w:val="center"/>
              <w:rPr>
                <w:rFonts w:ascii="Times New Roman" w:hAnsi="Times New Roman" w:cs="Times New Roman"/>
              </w:rPr>
            </w:pPr>
          </w:p>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Наименование автомобильной дороги</w:t>
            </w:r>
          </w:p>
        </w:tc>
        <w:tc>
          <w:tcPr>
            <w:tcW w:w="1981" w:type="dxa"/>
            <w:vMerge w:val="restart"/>
            <w:tcBorders>
              <w:top w:val="single" w:sz="2" w:space="0" w:color="auto"/>
              <w:left w:val="single" w:sz="4" w:space="0" w:color="auto"/>
              <w:bottom w:val="single" w:sz="2"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
                <w:bCs/>
              </w:rPr>
            </w:pPr>
          </w:p>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Протяженность</w:t>
            </w:r>
          </w:p>
          <w:p w:rsidR="00D0481A" w:rsidRPr="007044E0" w:rsidRDefault="00D0481A" w:rsidP="00D0481A">
            <w:pPr>
              <w:spacing w:after="0" w:line="240" w:lineRule="auto"/>
              <w:jc w:val="center"/>
              <w:rPr>
                <w:rFonts w:ascii="Times New Roman" w:hAnsi="Times New Roman" w:cs="Times New Roman"/>
                <w:b/>
                <w:bCs/>
              </w:rPr>
            </w:pPr>
            <w:r w:rsidRPr="007044E0">
              <w:rPr>
                <w:rFonts w:ascii="Times New Roman" w:hAnsi="Times New Roman" w:cs="Times New Roman"/>
              </w:rPr>
              <w:t>км</w:t>
            </w:r>
          </w:p>
        </w:tc>
        <w:tc>
          <w:tcPr>
            <w:tcW w:w="3686" w:type="dxa"/>
            <w:gridSpan w:val="3"/>
            <w:tcBorders>
              <w:top w:val="single" w:sz="2" w:space="0" w:color="auto"/>
              <w:left w:val="single" w:sz="4" w:space="0" w:color="auto"/>
              <w:bottom w:val="single" w:sz="2"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Характеристика покрытия</w:t>
            </w:r>
          </w:p>
        </w:tc>
      </w:tr>
      <w:tr w:rsidR="00D0481A" w:rsidRPr="007044E0" w:rsidTr="0011288B">
        <w:trPr>
          <w:trHeight w:val="465"/>
        </w:trPr>
        <w:tc>
          <w:tcPr>
            <w:tcW w:w="540" w:type="dxa"/>
            <w:vMerge/>
            <w:tcBorders>
              <w:top w:val="single" w:sz="2" w:space="0" w:color="auto"/>
              <w:left w:val="single" w:sz="2" w:space="0" w:color="auto"/>
              <w:bottom w:val="single" w:sz="2" w:space="0" w:color="auto"/>
              <w:right w:val="single" w:sz="4" w:space="0" w:color="auto"/>
            </w:tcBorders>
            <w:vAlign w:val="center"/>
          </w:tcPr>
          <w:p w:rsidR="00D0481A" w:rsidRPr="007044E0" w:rsidRDefault="00D0481A" w:rsidP="00D0481A">
            <w:pPr>
              <w:spacing w:after="0" w:line="240" w:lineRule="auto"/>
              <w:jc w:val="center"/>
              <w:rPr>
                <w:rFonts w:ascii="Times New Roman" w:hAnsi="Times New Roman" w:cs="Times New Roman"/>
              </w:rPr>
            </w:pPr>
          </w:p>
        </w:tc>
        <w:tc>
          <w:tcPr>
            <w:tcW w:w="2134" w:type="dxa"/>
            <w:vMerge/>
            <w:tcBorders>
              <w:top w:val="single" w:sz="2" w:space="0" w:color="auto"/>
              <w:left w:val="single" w:sz="4" w:space="0" w:color="auto"/>
              <w:bottom w:val="single" w:sz="2" w:space="0" w:color="auto"/>
              <w:right w:val="single" w:sz="2" w:space="0" w:color="auto"/>
            </w:tcBorders>
            <w:vAlign w:val="center"/>
          </w:tcPr>
          <w:p w:rsidR="00D0481A" w:rsidRPr="007044E0" w:rsidRDefault="00D0481A" w:rsidP="00D0481A">
            <w:pPr>
              <w:spacing w:after="0" w:line="240" w:lineRule="auto"/>
              <w:jc w:val="center"/>
              <w:rPr>
                <w:rFonts w:ascii="Times New Roman" w:hAnsi="Times New Roman" w:cs="Times New Roman"/>
              </w:rPr>
            </w:pPr>
          </w:p>
        </w:tc>
        <w:tc>
          <w:tcPr>
            <w:tcW w:w="1981" w:type="dxa"/>
            <w:vMerge/>
            <w:tcBorders>
              <w:top w:val="single" w:sz="2" w:space="0" w:color="auto"/>
              <w:left w:val="single" w:sz="4" w:space="0" w:color="auto"/>
              <w:bottom w:val="single" w:sz="2" w:space="0" w:color="auto"/>
              <w:right w:val="single" w:sz="4" w:space="0" w:color="auto"/>
            </w:tcBorders>
            <w:vAlign w:val="center"/>
          </w:tcPr>
          <w:p w:rsidR="00D0481A" w:rsidRPr="007044E0" w:rsidRDefault="00D0481A" w:rsidP="00D0481A">
            <w:pPr>
              <w:spacing w:after="0" w:line="240" w:lineRule="auto"/>
              <w:jc w:val="center"/>
              <w:rPr>
                <w:rFonts w:ascii="Times New Roman" w:hAnsi="Times New Roman" w:cs="Times New Roman"/>
                <w:b/>
                <w:bCs/>
              </w:rPr>
            </w:pPr>
          </w:p>
        </w:tc>
        <w:tc>
          <w:tcPr>
            <w:tcW w:w="1292" w:type="dxa"/>
            <w:tcBorders>
              <w:top w:val="single" w:sz="4" w:space="0" w:color="auto"/>
              <w:left w:val="single" w:sz="4" w:space="0" w:color="auto"/>
              <w:bottom w:val="single" w:sz="2"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Асфальто-</w:t>
            </w:r>
          </w:p>
          <w:p w:rsidR="00D0481A" w:rsidRPr="007044E0" w:rsidRDefault="00D0481A" w:rsidP="00D0481A">
            <w:pPr>
              <w:spacing w:after="0" w:line="240" w:lineRule="auto"/>
              <w:jc w:val="center"/>
              <w:rPr>
                <w:rFonts w:ascii="Times New Roman" w:hAnsi="Times New Roman" w:cs="Times New Roman"/>
                <w:b/>
                <w:bCs/>
              </w:rPr>
            </w:pPr>
            <w:r w:rsidRPr="007044E0">
              <w:rPr>
                <w:rFonts w:ascii="Times New Roman" w:hAnsi="Times New Roman" w:cs="Times New Roman"/>
              </w:rPr>
              <w:t>бетонное</w:t>
            </w:r>
          </w:p>
        </w:tc>
        <w:tc>
          <w:tcPr>
            <w:tcW w:w="1106" w:type="dxa"/>
            <w:tcBorders>
              <w:top w:val="single" w:sz="4" w:space="0" w:color="auto"/>
              <w:left w:val="single" w:sz="4" w:space="0" w:color="auto"/>
              <w:bottom w:val="single" w:sz="2"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Грунто-щебеноч</w:t>
            </w:r>
          </w:p>
          <w:p w:rsidR="00D0481A" w:rsidRPr="007044E0" w:rsidRDefault="00D0481A" w:rsidP="00D0481A">
            <w:pPr>
              <w:spacing w:after="0" w:line="240" w:lineRule="auto"/>
              <w:jc w:val="center"/>
              <w:rPr>
                <w:rFonts w:ascii="Times New Roman" w:hAnsi="Times New Roman" w:cs="Times New Roman"/>
                <w:b/>
                <w:bCs/>
              </w:rPr>
            </w:pPr>
            <w:r w:rsidRPr="007044E0">
              <w:rPr>
                <w:rFonts w:ascii="Times New Roman" w:hAnsi="Times New Roman" w:cs="Times New Roman"/>
              </w:rPr>
              <w:t xml:space="preserve">ное. </w:t>
            </w:r>
          </w:p>
        </w:tc>
        <w:tc>
          <w:tcPr>
            <w:tcW w:w="1288" w:type="dxa"/>
            <w:tcBorders>
              <w:top w:val="single" w:sz="4" w:space="0" w:color="auto"/>
              <w:left w:val="single" w:sz="4" w:space="0" w:color="auto"/>
              <w:bottom w:val="single" w:sz="2"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
                <w:bCs/>
              </w:rPr>
            </w:pPr>
            <w:r w:rsidRPr="007044E0">
              <w:rPr>
                <w:rFonts w:ascii="Times New Roman" w:hAnsi="Times New Roman" w:cs="Times New Roman"/>
              </w:rPr>
              <w:t>Грунтовое</w:t>
            </w:r>
          </w:p>
        </w:tc>
        <w:tc>
          <w:tcPr>
            <w:tcW w:w="2344" w:type="dxa"/>
            <w:tcBorders>
              <w:top w:val="single" w:sz="4" w:space="0" w:color="auto"/>
              <w:left w:val="single" w:sz="4" w:space="0" w:color="auto"/>
              <w:bottom w:val="single" w:sz="2"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Присвоенные идентификационные номера</w:t>
            </w:r>
          </w:p>
        </w:tc>
      </w:tr>
      <w:tr w:rsidR="00D0481A" w:rsidRPr="007044E0" w:rsidTr="0011288B">
        <w:trPr>
          <w:trHeight w:val="180"/>
        </w:trPr>
        <w:tc>
          <w:tcPr>
            <w:tcW w:w="540" w:type="dxa"/>
            <w:tcBorders>
              <w:top w:val="single" w:sz="4" w:space="0" w:color="auto"/>
              <w:left w:val="single" w:sz="2"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p>
        </w:tc>
        <w:tc>
          <w:tcPr>
            <w:tcW w:w="2134" w:type="dxa"/>
            <w:tcBorders>
              <w:top w:val="single" w:sz="4" w:space="0" w:color="auto"/>
              <w:left w:val="single" w:sz="4" w:space="0" w:color="auto"/>
              <w:bottom w:val="single" w:sz="4" w:space="0" w:color="auto"/>
              <w:right w:val="single" w:sz="2"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b/>
              </w:rPr>
              <w:t>Дороги местного значения</w:t>
            </w:r>
          </w:p>
        </w:tc>
        <w:tc>
          <w:tcPr>
            <w:tcW w:w="1981" w:type="dxa"/>
            <w:tcBorders>
              <w:top w:val="single" w:sz="4" w:space="0" w:color="auto"/>
              <w:left w:val="single" w:sz="4" w:space="0" w:color="auto"/>
              <w:bottom w:val="single" w:sz="4" w:space="0" w:color="auto"/>
              <w:right w:val="single" w:sz="2" w:space="0" w:color="auto"/>
            </w:tcBorders>
          </w:tcPr>
          <w:p w:rsidR="00D0481A" w:rsidRPr="007044E0" w:rsidRDefault="00D0481A" w:rsidP="00D0481A">
            <w:pPr>
              <w:spacing w:after="0" w:line="240" w:lineRule="auto"/>
              <w:jc w:val="center"/>
              <w:rPr>
                <w:rFonts w:ascii="Times New Roman" w:hAnsi="Times New Roman" w:cs="Times New Roman"/>
              </w:rPr>
            </w:pPr>
          </w:p>
        </w:tc>
        <w:tc>
          <w:tcPr>
            <w:tcW w:w="1292" w:type="dxa"/>
            <w:tcBorders>
              <w:top w:val="single" w:sz="4" w:space="0" w:color="auto"/>
              <w:left w:val="single" w:sz="4" w:space="0" w:color="auto"/>
              <w:bottom w:val="single" w:sz="4" w:space="0" w:color="auto"/>
              <w:right w:val="single" w:sz="2" w:space="0" w:color="auto"/>
            </w:tcBorders>
          </w:tcPr>
          <w:p w:rsidR="00D0481A" w:rsidRPr="007044E0" w:rsidRDefault="00D0481A" w:rsidP="00D0481A">
            <w:pPr>
              <w:spacing w:after="0" w:line="240" w:lineRule="auto"/>
              <w:jc w:val="center"/>
              <w:rPr>
                <w:rFonts w:ascii="Times New Roman" w:hAnsi="Times New Roman" w:cs="Times New Roman"/>
              </w:rPr>
            </w:pPr>
          </w:p>
        </w:tc>
        <w:tc>
          <w:tcPr>
            <w:tcW w:w="1106" w:type="dxa"/>
            <w:tcBorders>
              <w:top w:val="single" w:sz="4" w:space="0" w:color="auto"/>
              <w:left w:val="single" w:sz="2"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tc>
        <w:tc>
          <w:tcPr>
            <w:tcW w:w="1288" w:type="dxa"/>
            <w:tcBorders>
              <w:top w:val="single" w:sz="4" w:space="0" w:color="auto"/>
              <w:left w:val="single" w:sz="4" w:space="0" w:color="auto"/>
              <w:bottom w:val="single" w:sz="4" w:space="0" w:color="auto"/>
              <w:right w:val="single" w:sz="2" w:space="0" w:color="auto"/>
            </w:tcBorders>
          </w:tcPr>
          <w:p w:rsidR="00D0481A" w:rsidRPr="007044E0" w:rsidRDefault="00D0481A" w:rsidP="00D0481A">
            <w:pPr>
              <w:spacing w:after="0" w:line="240" w:lineRule="auto"/>
              <w:jc w:val="center"/>
              <w:rPr>
                <w:rFonts w:ascii="Times New Roman" w:hAnsi="Times New Roman" w:cs="Times New Roman"/>
              </w:rPr>
            </w:pPr>
          </w:p>
        </w:tc>
        <w:tc>
          <w:tcPr>
            <w:tcW w:w="2344" w:type="dxa"/>
            <w:tcBorders>
              <w:top w:val="single" w:sz="4" w:space="0" w:color="auto"/>
              <w:left w:val="single" w:sz="4" w:space="0" w:color="auto"/>
              <w:bottom w:val="single" w:sz="4" w:space="0" w:color="auto"/>
              <w:right w:val="single" w:sz="2" w:space="0" w:color="auto"/>
            </w:tcBorders>
          </w:tcPr>
          <w:p w:rsidR="00D0481A" w:rsidRPr="007044E0" w:rsidRDefault="00D0481A" w:rsidP="00D0481A">
            <w:pPr>
              <w:spacing w:after="0" w:line="240" w:lineRule="auto"/>
              <w:jc w:val="center"/>
              <w:rPr>
                <w:rFonts w:ascii="Times New Roman" w:hAnsi="Times New Roman" w:cs="Times New Roman"/>
              </w:rPr>
            </w:pPr>
          </w:p>
        </w:tc>
      </w:tr>
      <w:tr w:rsidR="00D0481A" w:rsidRPr="007044E0" w:rsidTr="0011288B">
        <w:trPr>
          <w:trHeight w:val="180"/>
        </w:trPr>
        <w:tc>
          <w:tcPr>
            <w:tcW w:w="540" w:type="dxa"/>
            <w:tcBorders>
              <w:top w:val="single" w:sz="4" w:space="0" w:color="auto"/>
              <w:left w:val="single" w:sz="2"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p>
        </w:tc>
        <w:tc>
          <w:tcPr>
            <w:tcW w:w="2134" w:type="dxa"/>
            <w:tcBorders>
              <w:top w:val="single" w:sz="4" w:space="0" w:color="auto"/>
              <w:left w:val="single" w:sz="4" w:space="0" w:color="auto"/>
              <w:bottom w:val="single" w:sz="4" w:space="0" w:color="auto"/>
              <w:right w:val="single" w:sz="2" w:space="0" w:color="auto"/>
            </w:tcBorders>
          </w:tcPr>
          <w:p w:rsidR="00D0481A" w:rsidRPr="007044E0" w:rsidRDefault="00D0481A" w:rsidP="00D0481A">
            <w:pPr>
              <w:spacing w:after="0" w:line="240" w:lineRule="auto"/>
              <w:jc w:val="center"/>
              <w:rPr>
                <w:rFonts w:ascii="Times New Roman" w:hAnsi="Times New Roman" w:cs="Times New Roman"/>
                <w:b/>
              </w:rPr>
            </w:pPr>
          </w:p>
        </w:tc>
        <w:tc>
          <w:tcPr>
            <w:tcW w:w="1981" w:type="dxa"/>
            <w:tcBorders>
              <w:top w:val="single" w:sz="4" w:space="0" w:color="auto"/>
              <w:left w:val="single" w:sz="4" w:space="0" w:color="auto"/>
              <w:bottom w:val="single" w:sz="4" w:space="0" w:color="auto"/>
              <w:right w:val="single" w:sz="2" w:space="0" w:color="auto"/>
            </w:tcBorders>
          </w:tcPr>
          <w:p w:rsidR="00D0481A" w:rsidRPr="007044E0" w:rsidRDefault="00D0481A" w:rsidP="00D0481A">
            <w:pPr>
              <w:spacing w:after="0" w:line="240" w:lineRule="auto"/>
              <w:jc w:val="center"/>
              <w:rPr>
                <w:rFonts w:ascii="Times New Roman" w:hAnsi="Times New Roman" w:cs="Times New Roman"/>
                <w:b/>
              </w:rPr>
            </w:pPr>
            <w:r w:rsidRPr="007044E0">
              <w:rPr>
                <w:rFonts w:ascii="Times New Roman" w:hAnsi="Times New Roman" w:cs="Times New Roman"/>
                <w:b/>
              </w:rPr>
              <w:t>СЕВРЮКАЕВО</w:t>
            </w:r>
          </w:p>
        </w:tc>
        <w:tc>
          <w:tcPr>
            <w:tcW w:w="1292" w:type="dxa"/>
            <w:tcBorders>
              <w:top w:val="single" w:sz="4" w:space="0" w:color="auto"/>
              <w:left w:val="single" w:sz="4" w:space="0" w:color="auto"/>
              <w:bottom w:val="single" w:sz="4" w:space="0" w:color="auto"/>
              <w:right w:val="single" w:sz="2" w:space="0" w:color="auto"/>
            </w:tcBorders>
          </w:tcPr>
          <w:p w:rsidR="00D0481A" w:rsidRPr="007044E0" w:rsidRDefault="00D0481A" w:rsidP="00D0481A">
            <w:pPr>
              <w:spacing w:after="0" w:line="240" w:lineRule="auto"/>
              <w:jc w:val="center"/>
              <w:rPr>
                <w:rFonts w:ascii="Times New Roman" w:hAnsi="Times New Roman" w:cs="Times New Roman"/>
              </w:rPr>
            </w:pPr>
          </w:p>
        </w:tc>
        <w:tc>
          <w:tcPr>
            <w:tcW w:w="1106" w:type="dxa"/>
            <w:tcBorders>
              <w:top w:val="single" w:sz="4" w:space="0" w:color="auto"/>
              <w:left w:val="single" w:sz="2"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tc>
        <w:tc>
          <w:tcPr>
            <w:tcW w:w="1288" w:type="dxa"/>
            <w:tcBorders>
              <w:top w:val="single" w:sz="4" w:space="0" w:color="auto"/>
              <w:left w:val="single" w:sz="4" w:space="0" w:color="auto"/>
              <w:bottom w:val="single" w:sz="4" w:space="0" w:color="auto"/>
              <w:right w:val="single" w:sz="2" w:space="0" w:color="auto"/>
            </w:tcBorders>
          </w:tcPr>
          <w:p w:rsidR="00D0481A" w:rsidRPr="007044E0" w:rsidRDefault="00D0481A" w:rsidP="00D0481A">
            <w:pPr>
              <w:spacing w:after="0" w:line="240" w:lineRule="auto"/>
              <w:jc w:val="center"/>
              <w:rPr>
                <w:rFonts w:ascii="Times New Roman" w:hAnsi="Times New Roman" w:cs="Times New Roman"/>
              </w:rPr>
            </w:pPr>
          </w:p>
        </w:tc>
        <w:tc>
          <w:tcPr>
            <w:tcW w:w="2344" w:type="dxa"/>
            <w:tcBorders>
              <w:top w:val="single" w:sz="4" w:space="0" w:color="auto"/>
              <w:left w:val="single" w:sz="4" w:space="0" w:color="auto"/>
              <w:bottom w:val="single" w:sz="4" w:space="0" w:color="auto"/>
              <w:right w:val="single" w:sz="2" w:space="0" w:color="auto"/>
            </w:tcBorders>
          </w:tcPr>
          <w:p w:rsidR="00D0481A" w:rsidRPr="007044E0" w:rsidRDefault="00D0481A" w:rsidP="00D0481A">
            <w:pPr>
              <w:spacing w:after="0" w:line="240" w:lineRule="auto"/>
              <w:jc w:val="center"/>
              <w:rPr>
                <w:rFonts w:ascii="Times New Roman" w:hAnsi="Times New Roman" w:cs="Times New Roman"/>
              </w:rPr>
            </w:pPr>
          </w:p>
        </w:tc>
      </w:tr>
      <w:tr w:rsidR="00D0481A" w:rsidRPr="007044E0" w:rsidTr="0011288B">
        <w:trPr>
          <w:trHeight w:val="345"/>
        </w:trPr>
        <w:tc>
          <w:tcPr>
            <w:tcW w:w="540"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1</w:t>
            </w:r>
          </w:p>
        </w:tc>
        <w:tc>
          <w:tcPr>
            <w:tcW w:w="2134" w:type="dxa"/>
            <w:tcBorders>
              <w:top w:val="single" w:sz="4" w:space="0" w:color="auto"/>
              <w:left w:val="single" w:sz="4" w:space="0" w:color="auto"/>
              <w:bottom w:val="nil"/>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bCs/>
              </w:rPr>
              <w:t>улица</w:t>
            </w:r>
            <w:r w:rsidRPr="007044E0">
              <w:rPr>
                <w:rFonts w:ascii="Times New Roman" w:hAnsi="Times New Roman" w:cs="Times New Roman"/>
              </w:rPr>
              <w:t xml:space="preserve"> Фрунзе</w:t>
            </w:r>
          </w:p>
        </w:tc>
        <w:tc>
          <w:tcPr>
            <w:tcW w:w="1981"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lang w:val="en-US"/>
              </w:rPr>
            </w:pPr>
            <w:r w:rsidRPr="007044E0">
              <w:rPr>
                <w:rFonts w:ascii="Times New Roman" w:hAnsi="Times New Roman" w:cs="Times New Roman"/>
              </w:rPr>
              <w:t>1,488</w:t>
            </w:r>
          </w:p>
        </w:tc>
        <w:tc>
          <w:tcPr>
            <w:tcW w:w="1292"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0,600</w:t>
            </w:r>
          </w:p>
        </w:tc>
        <w:tc>
          <w:tcPr>
            <w:tcW w:w="1106"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
                <w:bCs/>
              </w:rPr>
            </w:pPr>
            <w:r w:rsidRPr="007044E0">
              <w:rPr>
                <w:rFonts w:ascii="Times New Roman" w:hAnsi="Times New Roman" w:cs="Times New Roman"/>
              </w:rPr>
              <w:t xml:space="preserve"> 0,175</w:t>
            </w:r>
          </w:p>
        </w:tc>
        <w:tc>
          <w:tcPr>
            <w:tcW w:w="1288"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
                <w:bCs/>
              </w:rPr>
            </w:pPr>
            <w:r w:rsidRPr="007044E0">
              <w:rPr>
                <w:rFonts w:ascii="Times New Roman" w:hAnsi="Times New Roman" w:cs="Times New Roman"/>
              </w:rPr>
              <w:t>-</w:t>
            </w:r>
          </w:p>
        </w:tc>
        <w:tc>
          <w:tcPr>
            <w:tcW w:w="234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36240848оп мп 36-001</w:t>
            </w:r>
          </w:p>
        </w:tc>
      </w:tr>
      <w:tr w:rsidR="00D0481A" w:rsidRPr="007044E0" w:rsidTr="0011288B">
        <w:trPr>
          <w:trHeight w:val="345"/>
        </w:trPr>
        <w:tc>
          <w:tcPr>
            <w:tcW w:w="540"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2</w:t>
            </w:r>
          </w:p>
        </w:tc>
        <w:tc>
          <w:tcPr>
            <w:tcW w:w="213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bCs/>
              </w:rPr>
              <w:t xml:space="preserve">улица </w:t>
            </w:r>
            <w:r w:rsidRPr="007044E0">
              <w:rPr>
                <w:rFonts w:ascii="Times New Roman" w:hAnsi="Times New Roman" w:cs="Times New Roman"/>
              </w:rPr>
              <w:t xml:space="preserve">  Ленина</w:t>
            </w:r>
          </w:p>
        </w:tc>
        <w:tc>
          <w:tcPr>
            <w:tcW w:w="1981"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1,15</w:t>
            </w:r>
          </w:p>
        </w:tc>
        <w:tc>
          <w:tcPr>
            <w:tcW w:w="1292"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0,9</w:t>
            </w:r>
          </w:p>
        </w:tc>
        <w:tc>
          <w:tcPr>
            <w:tcW w:w="1106"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
                <w:bCs/>
              </w:rPr>
            </w:pPr>
            <w:r w:rsidRPr="007044E0">
              <w:rPr>
                <w:rFonts w:ascii="Times New Roman" w:hAnsi="Times New Roman" w:cs="Times New Roman"/>
              </w:rPr>
              <w:t xml:space="preserve">    0,250</w:t>
            </w:r>
          </w:p>
        </w:tc>
        <w:tc>
          <w:tcPr>
            <w:tcW w:w="1288"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
                <w:bCs/>
              </w:rPr>
            </w:pPr>
            <w:r w:rsidRPr="007044E0">
              <w:rPr>
                <w:rFonts w:ascii="Times New Roman" w:hAnsi="Times New Roman" w:cs="Times New Roman"/>
              </w:rPr>
              <w:t>-</w:t>
            </w:r>
            <w:r w:rsidRPr="007044E0">
              <w:rPr>
                <w:rFonts w:ascii="Times New Roman" w:hAnsi="Times New Roman" w:cs="Times New Roman"/>
                <w:b/>
                <w:bCs/>
              </w:rPr>
              <w:t xml:space="preserve"> </w:t>
            </w:r>
          </w:p>
        </w:tc>
        <w:tc>
          <w:tcPr>
            <w:tcW w:w="234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36240848 оп мп 36-002</w:t>
            </w:r>
          </w:p>
        </w:tc>
      </w:tr>
      <w:tr w:rsidR="00D0481A" w:rsidRPr="007044E0" w:rsidTr="0011288B">
        <w:trPr>
          <w:trHeight w:val="384"/>
        </w:trPr>
        <w:tc>
          <w:tcPr>
            <w:tcW w:w="540"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3</w:t>
            </w:r>
          </w:p>
        </w:tc>
        <w:tc>
          <w:tcPr>
            <w:tcW w:w="213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bCs/>
              </w:rPr>
              <w:t xml:space="preserve">улица </w:t>
            </w:r>
            <w:r w:rsidRPr="007044E0">
              <w:rPr>
                <w:rFonts w:ascii="Times New Roman" w:hAnsi="Times New Roman" w:cs="Times New Roman"/>
              </w:rPr>
              <w:t xml:space="preserve"> Новая</w:t>
            </w:r>
          </w:p>
        </w:tc>
        <w:tc>
          <w:tcPr>
            <w:tcW w:w="1981"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1,03</w:t>
            </w:r>
          </w:p>
        </w:tc>
        <w:tc>
          <w:tcPr>
            <w:tcW w:w="1292"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1,03</w:t>
            </w:r>
          </w:p>
        </w:tc>
        <w:tc>
          <w:tcPr>
            <w:tcW w:w="1106"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rPr>
              <w:t>-</w:t>
            </w:r>
          </w:p>
        </w:tc>
        <w:tc>
          <w:tcPr>
            <w:tcW w:w="1288"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
                <w:bCs/>
              </w:rPr>
            </w:pPr>
            <w:r w:rsidRPr="007044E0">
              <w:rPr>
                <w:rFonts w:ascii="Times New Roman" w:hAnsi="Times New Roman" w:cs="Times New Roman"/>
              </w:rPr>
              <w:t>-</w:t>
            </w:r>
          </w:p>
        </w:tc>
        <w:tc>
          <w:tcPr>
            <w:tcW w:w="234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36240848 оп мп 36-003</w:t>
            </w:r>
          </w:p>
        </w:tc>
      </w:tr>
      <w:tr w:rsidR="00D0481A" w:rsidRPr="007044E0" w:rsidTr="0011288B">
        <w:trPr>
          <w:trHeight w:val="345"/>
        </w:trPr>
        <w:tc>
          <w:tcPr>
            <w:tcW w:w="540"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4</w:t>
            </w:r>
          </w:p>
        </w:tc>
        <w:tc>
          <w:tcPr>
            <w:tcW w:w="213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bCs/>
              </w:rPr>
              <w:t xml:space="preserve">улица </w:t>
            </w:r>
            <w:r w:rsidRPr="007044E0">
              <w:rPr>
                <w:rFonts w:ascii="Times New Roman" w:hAnsi="Times New Roman" w:cs="Times New Roman"/>
              </w:rPr>
              <w:t xml:space="preserve"> Школьная</w:t>
            </w:r>
          </w:p>
        </w:tc>
        <w:tc>
          <w:tcPr>
            <w:tcW w:w="1981"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0,7</w:t>
            </w:r>
          </w:p>
        </w:tc>
        <w:tc>
          <w:tcPr>
            <w:tcW w:w="1292"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0,7</w:t>
            </w:r>
          </w:p>
        </w:tc>
        <w:tc>
          <w:tcPr>
            <w:tcW w:w="1106"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w:t>
            </w:r>
          </w:p>
        </w:tc>
        <w:tc>
          <w:tcPr>
            <w:tcW w:w="1288"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
                <w:bCs/>
              </w:rPr>
            </w:pPr>
            <w:r w:rsidRPr="007044E0">
              <w:rPr>
                <w:rFonts w:ascii="Times New Roman" w:hAnsi="Times New Roman" w:cs="Times New Roman"/>
              </w:rPr>
              <w:t>-</w:t>
            </w:r>
          </w:p>
        </w:tc>
        <w:tc>
          <w:tcPr>
            <w:tcW w:w="234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36240848 оп мп 36-004</w:t>
            </w:r>
          </w:p>
        </w:tc>
      </w:tr>
      <w:tr w:rsidR="00D0481A" w:rsidRPr="007044E0" w:rsidTr="0011288B">
        <w:trPr>
          <w:trHeight w:val="345"/>
        </w:trPr>
        <w:tc>
          <w:tcPr>
            <w:tcW w:w="540"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5</w:t>
            </w:r>
          </w:p>
        </w:tc>
        <w:tc>
          <w:tcPr>
            <w:tcW w:w="213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bCs/>
              </w:rPr>
              <w:t xml:space="preserve">улица </w:t>
            </w:r>
            <w:r w:rsidRPr="007044E0">
              <w:rPr>
                <w:rFonts w:ascii="Times New Roman" w:hAnsi="Times New Roman" w:cs="Times New Roman"/>
              </w:rPr>
              <w:t xml:space="preserve"> Овражная</w:t>
            </w:r>
          </w:p>
        </w:tc>
        <w:tc>
          <w:tcPr>
            <w:tcW w:w="1981"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0,4</w:t>
            </w:r>
          </w:p>
        </w:tc>
        <w:tc>
          <w:tcPr>
            <w:tcW w:w="1292"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0,4</w:t>
            </w:r>
          </w:p>
        </w:tc>
        <w:tc>
          <w:tcPr>
            <w:tcW w:w="1106"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rPr>
              <w:t>-</w:t>
            </w:r>
          </w:p>
        </w:tc>
        <w:tc>
          <w:tcPr>
            <w:tcW w:w="1288"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
                <w:bCs/>
              </w:rPr>
            </w:pPr>
            <w:r w:rsidRPr="007044E0">
              <w:rPr>
                <w:rFonts w:ascii="Times New Roman" w:hAnsi="Times New Roman" w:cs="Times New Roman"/>
              </w:rPr>
              <w:t xml:space="preserve"> -</w:t>
            </w:r>
          </w:p>
        </w:tc>
        <w:tc>
          <w:tcPr>
            <w:tcW w:w="234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36240848 оп мп 36-005</w:t>
            </w:r>
          </w:p>
        </w:tc>
      </w:tr>
      <w:tr w:rsidR="00D0481A" w:rsidRPr="007044E0" w:rsidTr="0011288B">
        <w:trPr>
          <w:trHeight w:val="272"/>
        </w:trPr>
        <w:tc>
          <w:tcPr>
            <w:tcW w:w="540"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6</w:t>
            </w:r>
          </w:p>
        </w:tc>
        <w:tc>
          <w:tcPr>
            <w:tcW w:w="213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bCs/>
              </w:rPr>
              <w:t xml:space="preserve">улица </w:t>
            </w:r>
            <w:r w:rsidRPr="007044E0">
              <w:rPr>
                <w:rFonts w:ascii="Times New Roman" w:hAnsi="Times New Roman" w:cs="Times New Roman"/>
              </w:rPr>
              <w:t xml:space="preserve"> Садовая</w:t>
            </w:r>
          </w:p>
        </w:tc>
        <w:tc>
          <w:tcPr>
            <w:tcW w:w="1981"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0,4</w:t>
            </w:r>
          </w:p>
        </w:tc>
        <w:tc>
          <w:tcPr>
            <w:tcW w:w="1292"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w:t>
            </w:r>
          </w:p>
        </w:tc>
        <w:tc>
          <w:tcPr>
            <w:tcW w:w="1106"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0,4</w:t>
            </w:r>
          </w:p>
        </w:tc>
        <w:tc>
          <w:tcPr>
            <w:tcW w:w="1288"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
                <w:bCs/>
              </w:rPr>
            </w:pPr>
          </w:p>
        </w:tc>
        <w:tc>
          <w:tcPr>
            <w:tcW w:w="234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36240848 оп мп 36-006</w:t>
            </w:r>
          </w:p>
        </w:tc>
      </w:tr>
      <w:tr w:rsidR="00D0481A" w:rsidRPr="007044E0" w:rsidTr="0011288B">
        <w:trPr>
          <w:trHeight w:val="272"/>
        </w:trPr>
        <w:tc>
          <w:tcPr>
            <w:tcW w:w="540"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p>
        </w:tc>
        <w:tc>
          <w:tcPr>
            <w:tcW w:w="213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p>
        </w:tc>
        <w:tc>
          <w:tcPr>
            <w:tcW w:w="1981"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
              </w:rPr>
            </w:pPr>
            <w:r w:rsidRPr="007044E0">
              <w:rPr>
                <w:rFonts w:ascii="Times New Roman" w:hAnsi="Times New Roman" w:cs="Times New Roman"/>
                <w:b/>
              </w:rPr>
              <w:t>КАРМАЛЫ</w:t>
            </w:r>
          </w:p>
        </w:tc>
        <w:tc>
          <w:tcPr>
            <w:tcW w:w="1292"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tc>
        <w:tc>
          <w:tcPr>
            <w:tcW w:w="1106"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p>
        </w:tc>
        <w:tc>
          <w:tcPr>
            <w:tcW w:w="1288"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
                <w:bCs/>
              </w:rPr>
            </w:pPr>
          </w:p>
        </w:tc>
        <w:tc>
          <w:tcPr>
            <w:tcW w:w="234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p>
        </w:tc>
      </w:tr>
      <w:tr w:rsidR="00D0481A" w:rsidRPr="007044E0" w:rsidTr="0011288B">
        <w:trPr>
          <w:trHeight w:val="345"/>
        </w:trPr>
        <w:tc>
          <w:tcPr>
            <w:tcW w:w="540"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7</w:t>
            </w:r>
          </w:p>
        </w:tc>
        <w:tc>
          <w:tcPr>
            <w:tcW w:w="213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bCs/>
              </w:rPr>
              <w:t xml:space="preserve">улица </w:t>
            </w:r>
            <w:r w:rsidRPr="007044E0">
              <w:rPr>
                <w:rFonts w:ascii="Times New Roman" w:hAnsi="Times New Roman" w:cs="Times New Roman"/>
              </w:rPr>
              <w:t xml:space="preserve"> Центральная</w:t>
            </w:r>
          </w:p>
        </w:tc>
        <w:tc>
          <w:tcPr>
            <w:tcW w:w="1981"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1,2</w:t>
            </w:r>
          </w:p>
        </w:tc>
        <w:tc>
          <w:tcPr>
            <w:tcW w:w="1292"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0,7</w:t>
            </w:r>
          </w:p>
        </w:tc>
        <w:tc>
          <w:tcPr>
            <w:tcW w:w="1106"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rPr>
              <w:t>-</w:t>
            </w:r>
          </w:p>
        </w:tc>
        <w:tc>
          <w:tcPr>
            <w:tcW w:w="1288"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
                <w:bCs/>
              </w:rPr>
            </w:pPr>
            <w:r w:rsidRPr="007044E0">
              <w:rPr>
                <w:rFonts w:ascii="Times New Roman" w:hAnsi="Times New Roman" w:cs="Times New Roman"/>
              </w:rPr>
              <w:t xml:space="preserve">0,5 </w:t>
            </w:r>
          </w:p>
        </w:tc>
        <w:tc>
          <w:tcPr>
            <w:tcW w:w="234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36240848 оп мп 36-007</w:t>
            </w:r>
          </w:p>
        </w:tc>
      </w:tr>
      <w:tr w:rsidR="00D0481A" w:rsidRPr="007044E0" w:rsidTr="0011288B">
        <w:trPr>
          <w:trHeight w:val="345"/>
        </w:trPr>
        <w:tc>
          <w:tcPr>
            <w:tcW w:w="540"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8</w:t>
            </w:r>
          </w:p>
        </w:tc>
        <w:tc>
          <w:tcPr>
            <w:tcW w:w="213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bCs/>
              </w:rPr>
              <w:t xml:space="preserve">улица </w:t>
            </w:r>
            <w:r w:rsidRPr="007044E0">
              <w:rPr>
                <w:rFonts w:ascii="Times New Roman" w:hAnsi="Times New Roman" w:cs="Times New Roman"/>
              </w:rPr>
              <w:t xml:space="preserve"> Лесная</w:t>
            </w:r>
          </w:p>
        </w:tc>
        <w:tc>
          <w:tcPr>
            <w:tcW w:w="1981"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0,8</w:t>
            </w:r>
          </w:p>
        </w:tc>
        <w:tc>
          <w:tcPr>
            <w:tcW w:w="1292"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tc>
        <w:tc>
          <w:tcPr>
            <w:tcW w:w="1106"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rPr>
              <w:t>-</w:t>
            </w:r>
          </w:p>
        </w:tc>
        <w:tc>
          <w:tcPr>
            <w:tcW w:w="1288"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
                <w:bCs/>
              </w:rPr>
            </w:pPr>
            <w:r w:rsidRPr="007044E0">
              <w:rPr>
                <w:rFonts w:ascii="Times New Roman" w:hAnsi="Times New Roman" w:cs="Times New Roman"/>
              </w:rPr>
              <w:t xml:space="preserve">0,8 </w:t>
            </w:r>
          </w:p>
        </w:tc>
        <w:tc>
          <w:tcPr>
            <w:tcW w:w="234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 xml:space="preserve">       36240848 оп мп 36-008</w:t>
            </w:r>
          </w:p>
        </w:tc>
      </w:tr>
      <w:tr w:rsidR="00D0481A" w:rsidRPr="007044E0" w:rsidTr="0011288B">
        <w:trPr>
          <w:trHeight w:val="345"/>
        </w:trPr>
        <w:tc>
          <w:tcPr>
            <w:tcW w:w="540"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9</w:t>
            </w:r>
          </w:p>
        </w:tc>
        <w:tc>
          <w:tcPr>
            <w:tcW w:w="213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 xml:space="preserve">улица </w:t>
            </w:r>
            <w:r w:rsidRPr="007044E0">
              <w:rPr>
                <w:rFonts w:ascii="Times New Roman" w:hAnsi="Times New Roman" w:cs="Times New Roman"/>
              </w:rPr>
              <w:t>Овражная</w:t>
            </w:r>
          </w:p>
        </w:tc>
        <w:tc>
          <w:tcPr>
            <w:tcW w:w="1981" w:type="dxa"/>
            <w:tcBorders>
              <w:top w:val="single" w:sz="4" w:space="0" w:color="auto"/>
              <w:left w:val="single" w:sz="4" w:space="0" w:color="auto"/>
              <w:bottom w:val="single" w:sz="4" w:space="0" w:color="auto"/>
              <w:right w:val="single" w:sz="4" w:space="0" w:color="auto"/>
            </w:tcBorders>
            <w:vAlign w:val="center"/>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0,25</w:t>
            </w:r>
          </w:p>
        </w:tc>
        <w:tc>
          <w:tcPr>
            <w:tcW w:w="1292"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tc>
        <w:tc>
          <w:tcPr>
            <w:tcW w:w="1106"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p>
        </w:tc>
        <w:tc>
          <w:tcPr>
            <w:tcW w:w="1288"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
                <w:bCs/>
              </w:rPr>
            </w:pPr>
            <w:r w:rsidRPr="007044E0">
              <w:rPr>
                <w:rFonts w:ascii="Times New Roman" w:hAnsi="Times New Roman" w:cs="Times New Roman"/>
              </w:rPr>
              <w:t xml:space="preserve">0,250 </w:t>
            </w:r>
          </w:p>
        </w:tc>
        <w:tc>
          <w:tcPr>
            <w:tcW w:w="234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36240848 оп мп 36-009</w:t>
            </w:r>
          </w:p>
        </w:tc>
      </w:tr>
      <w:tr w:rsidR="00D0481A" w:rsidRPr="007044E0" w:rsidTr="0011288B">
        <w:trPr>
          <w:trHeight w:val="285"/>
        </w:trPr>
        <w:tc>
          <w:tcPr>
            <w:tcW w:w="540"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p>
        </w:tc>
        <w:tc>
          <w:tcPr>
            <w:tcW w:w="213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p>
        </w:tc>
        <w:tc>
          <w:tcPr>
            <w:tcW w:w="1981" w:type="dxa"/>
            <w:tcBorders>
              <w:top w:val="single" w:sz="4" w:space="0" w:color="auto"/>
              <w:left w:val="single" w:sz="4" w:space="0" w:color="auto"/>
              <w:bottom w:val="single" w:sz="4" w:space="0" w:color="auto"/>
              <w:right w:val="single" w:sz="4" w:space="0" w:color="auto"/>
            </w:tcBorders>
            <w:vAlign w:val="center"/>
          </w:tcPr>
          <w:p w:rsidR="00D0481A" w:rsidRPr="007044E0" w:rsidRDefault="00D0481A" w:rsidP="00D0481A">
            <w:pPr>
              <w:spacing w:after="0" w:line="240" w:lineRule="auto"/>
              <w:jc w:val="center"/>
              <w:rPr>
                <w:rFonts w:ascii="Times New Roman" w:hAnsi="Times New Roman" w:cs="Times New Roman"/>
                <w:b/>
              </w:rPr>
            </w:pPr>
            <w:r w:rsidRPr="007044E0">
              <w:rPr>
                <w:rFonts w:ascii="Times New Roman" w:hAnsi="Times New Roman" w:cs="Times New Roman"/>
                <w:b/>
              </w:rPr>
              <w:t>ЛБИЩЕ</w:t>
            </w:r>
          </w:p>
        </w:tc>
        <w:tc>
          <w:tcPr>
            <w:tcW w:w="1292"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tc>
        <w:tc>
          <w:tcPr>
            <w:tcW w:w="1106"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p>
        </w:tc>
        <w:tc>
          <w:tcPr>
            <w:tcW w:w="1288"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p>
        </w:tc>
        <w:tc>
          <w:tcPr>
            <w:tcW w:w="234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p>
        </w:tc>
      </w:tr>
      <w:tr w:rsidR="00D0481A" w:rsidRPr="007044E0" w:rsidTr="0011288B">
        <w:trPr>
          <w:trHeight w:val="285"/>
        </w:trPr>
        <w:tc>
          <w:tcPr>
            <w:tcW w:w="540"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10</w:t>
            </w:r>
          </w:p>
        </w:tc>
        <w:tc>
          <w:tcPr>
            <w:tcW w:w="213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bCs/>
              </w:rPr>
              <w:t xml:space="preserve">улица </w:t>
            </w:r>
            <w:r w:rsidRPr="007044E0">
              <w:rPr>
                <w:rFonts w:ascii="Times New Roman" w:hAnsi="Times New Roman" w:cs="Times New Roman"/>
              </w:rPr>
              <w:t xml:space="preserve"> Центральная</w:t>
            </w:r>
          </w:p>
        </w:tc>
        <w:tc>
          <w:tcPr>
            <w:tcW w:w="1981" w:type="dxa"/>
            <w:tcBorders>
              <w:top w:val="single" w:sz="4" w:space="0" w:color="auto"/>
              <w:left w:val="single" w:sz="4" w:space="0" w:color="auto"/>
              <w:bottom w:val="single" w:sz="4" w:space="0" w:color="auto"/>
              <w:right w:val="single" w:sz="4" w:space="0" w:color="auto"/>
            </w:tcBorders>
            <w:vAlign w:val="center"/>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0,5</w:t>
            </w:r>
          </w:p>
        </w:tc>
        <w:tc>
          <w:tcPr>
            <w:tcW w:w="1292"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tc>
        <w:tc>
          <w:tcPr>
            <w:tcW w:w="1106"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rPr>
              <w:t>0,5</w:t>
            </w:r>
          </w:p>
        </w:tc>
        <w:tc>
          <w:tcPr>
            <w:tcW w:w="1288"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p>
        </w:tc>
        <w:tc>
          <w:tcPr>
            <w:tcW w:w="234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36240848 оп мп 36-010</w:t>
            </w:r>
          </w:p>
        </w:tc>
      </w:tr>
      <w:tr w:rsidR="00D0481A" w:rsidRPr="007044E0" w:rsidTr="0011288B">
        <w:trPr>
          <w:trHeight w:val="285"/>
        </w:trPr>
        <w:tc>
          <w:tcPr>
            <w:tcW w:w="540"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p>
        </w:tc>
        <w:tc>
          <w:tcPr>
            <w:tcW w:w="213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tc>
        <w:tc>
          <w:tcPr>
            <w:tcW w:w="1981"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
              </w:rPr>
            </w:pPr>
            <w:r w:rsidRPr="007044E0">
              <w:rPr>
                <w:rFonts w:ascii="Times New Roman" w:hAnsi="Times New Roman" w:cs="Times New Roman"/>
                <w:b/>
              </w:rPr>
              <w:t>МОРДОВО</w:t>
            </w:r>
          </w:p>
        </w:tc>
        <w:tc>
          <w:tcPr>
            <w:tcW w:w="1292"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tc>
        <w:tc>
          <w:tcPr>
            <w:tcW w:w="1106"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tc>
        <w:tc>
          <w:tcPr>
            <w:tcW w:w="1288"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tc>
        <w:tc>
          <w:tcPr>
            <w:tcW w:w="234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p>
        </w:tc>
      </w:tr>
      <w:tr w:rsidR="00D0481A" w:rsidRPr="007044E0" w:rsidTr="0011288B">
        <w:trPr>
          <w:trHeight w:val="285"/>
        </w:trPr>
        <w:tc>
          <w:tcPr>
            <w:tcW w:w="540"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11</w:t>
            </w:r>
          </w:p>
        </w:tc>
        <w:tc>
          <w:tcPr>
            <w:tcW w:w="213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 xml:space="preserve">улица </w:t>
            </w:r>
            <w:r w:rsidRPr="007044E0">
              <w:rPr>
                <w:rFonts w:ascii="Times New Roman" w:hAnsi="Times New Roman" w:cs="Times New Roman"/>
              </w:rPr>
              <w:t xml:space="preserve"> Центральная</w:t>
            </w:r>
          </w:p>
        </w:tc>
        <w:tc>
          <w:tcPr>
            <w:tcW w:w="1981"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1,2</w:t>
            </w:r>
          </w:p>
        </w:tc>
        <w:tc>
          <w:tcPr>
            <w:tcW w:w="1292"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1,2</w:t>
            </w:r>
          </w:p>
        </w:tc>
        <w:tc>
          <w:tcPr>
            <w:tcW w:w="1106"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tc>
        <w:tc>
          <w:tcPr>
            <w:tcW w:w="1288"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tc>
        <w:tc>
          <w:tcPr>
            <w:tcW w:w="234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36240848 оп мп 36-011</w:t>
            </w:r>
          </w:p>
        </w:tc>
      </w:tr>
      <w:tr w:rsidR="00D0481A" w:rsidRPr="007044E0" w:rsidTr="0011288B">
        <w:trPr>
          <w:trHeight w:val="285"/>
        </w:trPr>
        <w:tc>
          <w:tcPr>
            <w:tcW w:w="540"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12</w:t>
            </w:r>
          </w:p>
        </w:tc>
        <w:tc>
          <w:tcPr>
            <w:tcW w:w="213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улица Верхняя</w:t>
            </w:r>
          </w:p>
        </w:tc>
        <w:tc>
          <w:tcPr>
            <w:tcW w:w="1981"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0,8</w:t>
            </w:r>
          </w:p>
        </w:tc>
        <w:tc>
          <w:tcPr>
            <w:tcW w:w="1292"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tc>
        <w:tc>
          <w:tcPr>
            <w:tcW w:w="1106"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tc>
        <w:tc>
          <w:tcPr>
            <w:tcW w:w="1288"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0,8</w:t>
            </w:r>
          </w:p>
        </w:tc>
        <w:tc>
          <w:tcPr>
            <w:tcW w:w="234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bCs/>
              </w:rPr>
              <w:t>36240848 оп мп 36-012</w:t>
            </w:r>
          </w:p>
        </w:tc>
      </w:tr>
      <w:tr w:rsidR="00D0481A" w:rsidRPr="007044E0" w:rsidTr="0011288B">
        <w:trPr>
          <w:trHeight w:val="285"/>
        </w:trPr>
        <w:tc>
          <w:tcPr>
            <w:tcW w:w="540"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p>
        </w:tc>
        <w:tc>
          <w:tcPr>
            <w:tcW w:w="213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p>
        </w:tc>
        <w:tc>
          <w:tcPr>
            <w:tcW w:w="1981"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
              </w:rPr>
            </w:pPr>
            <w:r w:rsidRPr="007044E0">
              <w:rPr>
                <w:rFonts w:ascii="Times New Roman" w:hAnsi="Times New Roman" w:cs="Times New Roman"/>
                <w:b/>
              </w:rPr>
              <w:t>КОЛЬЦОВО</w:t>
            </w:r>
          </w:p>
        </w:tc>
        <w:tc>
          <w:tcPr>
            <w:tcW w:w="1292"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tc>
        <w:tc>
          <w:tcPr>
            <w:tcW w:w="1106"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tc>
        <w:tc>
          <w:tcPr>
            <w:tcW w:w="1288"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tc>
        <w:tc>
          <w:tcPr>
            <w:tcW w:w="234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p>
        </w:tc>
      </w:tr>
      <w:tr w:rsidR="00D0481A" w:rsidRPr="007044E0" w:rsidTr="0011288B">
        <w:trPr>
          <w:trHeight w:val="285"/>
        </w:trPr>
        <w:tc>
          <w:tcPr>
            <w:tcW w:w="540"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13</w:t>
            </w:r>
          </w:p>
        </w:tc>
        <w:tc>
          <w:tcPr>
            <w:tcW w:w="213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улица Центральная</w:t>
            </w:r>
          </w:p>
        </w:tc>
        <w:tc>
          <w:tcPr>
            <w:tcW w:w="1981"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0,3</w:t>
            </w:r>
          </w:p>
        </w:tc>
        <w:tc>
          <w:tcPr>
            <w:tcW w:w="1292"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tc>
        <w:tc>
          <w:tcPr>
            <w:tcW w:w="1106"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tc>
        <w:tc>
          <w:tcPr>
            <w:tcW w:w="1288"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0,3</w:t>
            </w:r>
          </w:p>
        </w:tc>
        <w:tc>
          <w:tcPr>
            <w:tcW w:w="234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Cs/>
              </w:rPr>
            </w:pPr>
            <w:r w:rsidRPr="007044E0">
              <w:rPr>
                <w:rFonts w:ascii="Times New Roman" w:hAnsi="Times New Roman" w:cs="Times New Roman"/>
                <w:bCs/>
              </w:rPr>
              <w:t>36240848 оп мп 36-013</w:t>
            </w:r>
          </w:p>
        </w:tc>
      </w:tr>
      <w:tr w:rsidR="00D0481A" w:rsidRPr="007044E0" w:rsidTr="0011288B">
        <w:trPr>
          <w:trHeight w:val="285"/>
        </w:trPr>
        <w:tc>
          <w:tcPr>
            <w:tcW w:w="540"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
                <w:bCs/>
              </w:rPr>
            </w:pPr>
          </w:p>
        </w:tc>
        <w:tc>
          <w:tcPr>
            <w:tcW w:w="213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b/>
                <w:bCs/>
              </w:rPr>
            </w:pPr>
            <w:r w:rsidRPr="007044E0">
              <w:rPr>
                <w:rFonts w:ascii="Times New Roman" w:hAnsi="Times New Roman" w:cs="Times New Roman"/>
              </w:rPr>
              <w:t>Итого дорог местного значения</w:t>
            </w:r>
          </w:p>
        </w:tc>
        <w:tc>
          <w:tcPr>
            <w:tcW w:w="1981"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9,505</w:t>
            </w:r>
          </w:p>
        </w:tc>
        <w:tc>
          <w:tcPr>
            <w:tcW w:w="1292"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4,93</w:t>
            </w:r>
          </w:p>
        </w:tc>
        <w:tc>
          <w:tcPr>
            <w:tcW w:w="1106"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1,925</w:t>
            </w:r>
          </w:p>
        </w:tc>
        <w:tc>
          <w:tcPr>
            <w:tcW w:w="1288"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r w:rsidRPr="007044E0">
              <w:rPr>
                <w:rFonts w:ascii="Times New Roman" w:hAnsi="Times New Roman" w:cs="Times New Roman"/>
              </w:rPr>
              <w:t>2,65</w:t>
            </w:r>
          </w:p>
        </w:tc>
        <w:tc>
          <w:tcPr>
            <w:tcW w:w="2344" w:type="dxa"/>
            <w:tcBorders>
              <w:top w:val="single" w:sz="4" w:space="0" w:color="auto"/>
              <w:left w:val="single" w:sz="4" w:space="0" w:color="auto"/>
              <w:bottom w:val="single" w:sz="4" w:space="0" w:color="auto"/>
              <w:right w:val="single" w:sz="4" w:space="0" w:color="auto"/>
            </w:tcBorders>
          </w:tcPr>
          <w:p w:rsidR="00D0481A" w:rsidRPr="007044E0" w:rsidRDefault="00D0481A" w:rsidP="00D0481A">
            <w:pPr>
              <w:spacing w:after="0" w:line="240" w:lineRule="auto"/>
              <w:jc w:val="center"/>
              <w:rPr>
                <w:rFonts w:ascii="Times New Roman" w:hAnsi="Times New Roman" w:cs="Times New Roman"/>
              </w:rPr>
            </w:pPr>
          </w:p>
        </w:tc>
      </w:tr>
    </w:tbl>
    <w:p w:rsidR="00D0481A" w:rsidRDefault="00D0481A" w:rsidP="00D0481A">
      <w:pPr>
        <w:spacing w:after="0" w:line="240" w:lineRule="auto"/>
        <w:jc w:val="center"/>
        <w:rPr>
          <w:rFonts w:ascii="Times New Roman" w:hAnsi="Times New Roman" w:cs="Times New Roman"/>
          <w:sz w:val="24"/>
          <w:szCs w:val="24"/>
        </w:rPr>
      </w:pPr>
    </w:p>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lastRenderedPageBreak/>
        <w:t>Таблица 2. Общие данные по улично-дорожной сети в пределах .</w:t>
      </w:r>
    </w:p>
    <w:p w:rsidR="00D0481A" w:rsidRPr="00D0481A" w:rsidRDefault="00D0481A" w:rsidP="00D0481A">
      <w:pPr>
        <w:spacing w:after="0" w:line="240" w:lineRule="auto"/>
        <w:jc w:val="center"/>
        <w:rPr>
          <w:rFonts w:ascii="Times New Roman" w:hAnsi="Times New Roman" w:cs="Times New Roman"/>
          <w:sz w:val="24"/>
          <w:szCs w:val="24"/>
        </w:rPr>
      </w:pPr>
    </w:p>
    <w:tbl>
      <w:tblPr>
        <w:tblW w:w="4946"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7"/>
        <w:gridCol w:w="3770"/>
        <w:gridCol w:w="2250"/>
        <w:gridCol w:w="2627"/>
      </w:tblGrid>
      <w:tr w:rsidR="00D0481A" w:rsidRPr="00D0481A" w:rsidTr="0011288B">
        <w:tc>
          <w:tcPr>
            <w:tcW w:w="323" w:type="pct"/>
            <w:shd w:val="clear" w:color="auto" w:fill="auto"/>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w:t>
            </w:r>
          </w:p>
        </w:tc>
        <w:tc>
          <w:tcPr>
            <w:tcW w:w="2039" w:type="pct"/>
            <w:shd w:val="clear" w:color="auto" w:fill="auto"/>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 xml:space="preserve">Показатели </w:t>
            </w:r>
          </w:p>
        </w:tc>
        <w:tc>
          <w:tcPr>
            <w:tcW w:w="1217" w:type="pct"/>
            <w:shd w:val="clear" w:color="auto" w:fill="auto"/>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Единица измерения</w:t>
            </w:r>
          </w:p>
        </w:tc>
        <w:tc>
          <w:tcPr>
            <w:tcW w:w="1421" w:type="pct"/>
            <w:shd w:val="clear" w:color="auto" w:fill="auto"/>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Данные на 2019 г.</w:t>
            </w:r>
          </w:p>
        </w:tc>
      </w:tr>
      <w:tr w:rsidR="00D0481A" w:rsidRPr="00D0481A" w:rsidTr="0011288B">
        <w:tc>
          <w:tcPr>
            <w:tcW w:w="323" w:type="pct"/>
            <w:shd w:val="clear" w:color="auto" w:fill="auto"/>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1</w:t>
            </w:r>
          </w:p>
        </w:tc>
        <w:tc>
          <w:tcPr>
            <w:tcW w:w="2039" w:type="pct"/>
            <w:shd w:val="clear" w:color="auto" w:fill="auto"/>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Общее протяжение уличной сети муниципальной</w:t>
            </w:r>
          </w:p>
        </w:tc>
        <w:tc>
          <w:tcPr>
            <w:tcW w:w="1217" w:type="pct"/>
            <w:shd w:val="clear" w:color="auto" w:fill="auto"/>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 xml:space="preserve"> км</w:t>
            </w:r>
          </w:p>
        </w:tc>
        <w:tc>
          <w:tcPr>
            <w:tcW w:w="1421" w:type="pct"/>
            <w:shd w:val="clear" w:color="auto" w:fill="auto"/>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9,505</w:t>
            </w:r>
          </w:p>
        </w:tc>
      </w:tr>
      <w:tr w:rsidR="00D0481A" w:rsidRPr="00D0481A" w:rsidTr="0011288B">
        <w:tc>
          <w:tcPr>
            <w:tcW w:w="323" w:type="pct"/>
            <w:shd w:val="clear" w:color="auto" w:fill="auto"/>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2</w:t>
            </w:r>
          </w:p>
        </w:tc>
        <w:tc>
          <w:tcPr>
            <w:tcW w:w="2039" w:type="pct"/>
            <w:shd w:val="clear" w:color="auto" w:fill="auto"/>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Общая площадь уличной сети</w:t>
            </w:r>
          </w:p>
        </w:tc>
        <w:tc>
          <w:tcPr>
            <w:tcW w:w="1217" w:type="pct"/>
            <w:shd w:val="clear" w:color="auto" w:fill="auto"/>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тыс. кв. м.</w:t>
            </w:r>
          </w:p>
        </w:tc>
        <w:tc>
          <w:tcPr>
            <w:tcW w:w="1421" w:type="pct"/>
            <w:shd w:val="clear" w:color="auto" w:fill="auto"/>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 xml:space="preserve"> 47525</w:t>
            </w:r>
          </w:p>
        </w:tc>
      </w:tr>
      <w:tr w:rsidR="00D0481A" w:rsidRPr="00D0481A" w:rsidTr="0011288B">
        <w:tc>
          <w:tcPr>
            <w:tcW w:w="323" w:type="pct"/>
            <w:shd w:val="clear" w:color="auto" w:fill="auto"/>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3</w:t>
            </w:r>
          </w:p>
        </w:tc>
        <w:tc>
          <w:tcPr>
            <w:tcW w:w="2039" w:type="pct"/>
            <w:shd w:val="clear" w:color="auto" w:fill="auto"/>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Плотность улично-дорожной сети</w:t>
            </w:r>
          </w:p>
        </w:tc>
        <w:tc>
          <w:tcPr>
            <w:tcW w:w="1217" w:type="pct"/>
            <w:shd w:val="clear" w:color="auto" w:fill="auto"/>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км/км</w:t>
            </w:r>
            <w:r w:rsidRPr="00D0481A">
              <w:rPr>
                <w:rFonts w:ascii="Times New Roman" w:hAnsi="Times New Roman" w:cs="Times New Roman"/>
                <w:sz w:val="24"/>
                <w:szCs w:val="24"/>
                <w:vertAlign w:val="superscript"/>
              </w:rPr>
              <w:t>2</w:t>
            </w:r>
          </w:p>
        </w:tc>
        <w:tc>
          <w:tcPr>
            <w:tcW w:w="1421" w:type="pct"/>
            <w:shd w:val="clear" w:color="auto" w:fill="auto"/>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 xml:space="preserve"> 7,0</w:t>
            </w:r>
          </w:p>
        </w:tc>
      </w:tr>
      <w:tr w:rsidR="00D0481A" w:rsidRPr="00D0481A" w:rsidTr="0011288B">
        <w:tc>
          <w:tcPr>
            <w:tcW w:w="323" w:type="pct"/>
            <w:shd w:val="clear" w:color="auto" w:fill="auto"/>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4</w:t>
            </w:r>
          </w:p>
        </w:tc>
        <w:tc>
          <w:tcPr>
            <w:tcW w:w="2039" w:type="pct"/>
            <w:shd w:val="clear" w:color="auto" w:fill="auto"/>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 xml:space="preserve">Площадь застроенной территории </w:t>
            </w:r>
          </w:p>
        </w:tc>
        <w:tc>
          <w:tcPr>
            <w:tcW w:w="1217" w:type="pct"/>
            <w:shd w:val="clear" w:color="auto" w:fill="auto"/>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км</w:t>
            </w:r>
            <w:r w:rsidRPr="00D0481A">
              <w:rPr>
                <w:rFonts w:ascii="Times New Roman" w:hAnsi="Times New Roman" w:cs="Times New Roman"/>
                <w:sz w:val="24"/>
                <w:szCs w:val="24"/>
                <w:vertAlign w:val="superscript"/>
              </w:rPr>
              <w:t>2</w:t>
            </w:r>
          </w:p>
        </w:tc>
        <w:tc>
          <w:tcPr>
            <w:tcW w:w="1421" w:type="pct"/>
            <w:shd w:val="clear" w:color="auto" w:fill="auto"/>
          </w:tcPr>
          <w:p w:rsidR="00D0481A" w:rsidRPr="00D0481A" w:rsidRDefault="00D0481A" w:rsidP="00D0481A">
            <w:pPr>
              <w:spacing w:after="0" w:line="240" w:lineRule="auto"/>
              <w:jc w:val="center"/>
              <w:rPr>
                <w:rFonts w:ascii="Times New Roman" w:hAnsi="Times New Roman" w:cs="Times New Roman"/>
                <w:sz w:val="24"/>
                <w:szCs w:val="24"/>
              </w:rPr>
            </w:pPr>
            <w:r w:rsidRPr="00D0481A">
              <w:rPr>
                <w:rFonts w:ascii="Times New Roman" w:hAnsi="Times New Roman" w:cs="Times New Roman"/>
                <w:sz w:val="24"/>
                <w:szCs w:val="24"/>
              </w:rPr>
              <w:t>1,661</w:t>
            </w:r>
          </w:p>
        </w:tc>
      </w:tr>
    </w:tbl>
    <w:p w:rsidR="00D0481A" w:rsidRPr="00D0481A" w:rsidRDefault="00D0481A" w:rsidP="00D0481A">
      <w:pPr>
        <w:spacing w:after="0" w:line="240" w:lineRule="auto"/>
        <w:jc w:val="center"/>
        <w:rPr>
          <w:rFonts w:ascii="Times New Roman" w:hAnsi="Times New Roman" w:cs="Times New Roman"/>
          <w:sz w:val="24"/>
          <w:szCs w:val="24"/>
        </w:rPr>
      </w:pP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Согласно Постановления Правительства Российской Федерации от 28 сентября 2009 года N 767 «Об утверждении Правил классификации автомобильных дорог в Российской Федерации и их отнесения к категориям автомобильных дорог», автомобильные дороги местного значения сельского поселения Севрюкаево относятся к IV, V технической категории, с общим числом полос движения 2-1 шт., с шириной полосы движения от 3 до 4,5 м. Параметры дорог местного значения соответствуют нормативам IV-V категории.</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Скорость движения на дорогах поселения составляет 60-40 км/час.</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Пешеходное и велосипедное движение происходит в основном по проезжим частям улиц, в связи с отсутствием пешеходных дорожек (тротуаров), что приводит к возникновению дорожно-транспортных происшествий (ДТП) на улицах населенного пункта.</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В результате анализа улично-дорожной сети сельского поселения Севрюкаево выявлены следующие причины, усложняющие работу транспорта:</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неудовлетворительное техническое состояние поселковых улиц и дорог;</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недостаточность ширины проезжей части (4-6 м);</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значительная протяженность грунтовых дорог;</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отсутствие дифференцирования улиц по назначению;</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отсутствие искусственного освещения;</w:t>
      </w:r>
    </w:p>
    <w:p w:rsid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xml:space="preserve">  - отсутствие тротуаров необходимых для упорядочения движения пешеходов</w:t>
      </w:r>
    </w:p>
    <w:p w:rsidR="00D0481A" w:rsidRDefault="00D0481A" w:rsidP="00D0481A">
      <w:pPr>
        <w:spacing w:after="0" w:line="240" w:lineRule="auto"/>
        <w:jc w:val="both"/>
        <w:rPr>
          <w:rFonts w:ascii="Times New Roman" w:hAnsi="Times New Roman" w:cs="Times New Roman"/>
          <w:sz w:val="24"/>
          <w:szCs w:val="24"/>
        </w:rPr>
      </w:pPr>
    </w:p>
    <w:p w:rsidR="00D0481A" w:rsidRPr="00D0481A" w:rsidRDefault="00D0481A" w:rsidP="00D0481A">
      <w:pPr>
        <w:numPr>
          <w:ilvl w:val="0"/>
          <w:numId w:val="2"/>
        </w:numPr>
        <w:spacing w:line="240" w:lineRule="auto"/>
        <w:jc w:val="both"/>
        <w:rPr>
          <w:rFonts w:ascii="Times New Roman" w:hAnsi="Times New Roman" w:cs="Times New Roman"/>
          <w:b/>
          <w:sz w:val="24"/>
          <w:szCs w:val="24"/>
        </w:rPr>
      </w:pPr>
      <w:r w:rsidRPr="00D0481A">
        <w:rPr>
          <w:rFonts w:ascii="Times New Roman" w:hAnsi="Times New Roman" w:cs="Times New Roman"/>
          <w:b/>
          <w:sz w:val="24"/>
          <w:szCs w:val="24"/>
        </w:rPr>
        <w:t xml:space="preserve">Прогноз транспортного спроса, изменения объемов и характера передвижения населения </w:t>
      </w:r>
      <w:r w:rsidR="007044E0">
        <w:rPr>
          <w:rFonts w:ascii="Times New Roman" w:hAnsi="Times New Roman" w:cs="Times New Roman"/>
          <w:b/>
          <w:sz w:val="24"/>
          <w:szCs w:val="24"/>
        </w:rPr>
        <w:t>и перевозов грузов на территории</w:t>
      </w:r>
      <w:r w:rsidRPr="00D0481A">
        <w:rPr>
          <w:rFonts w:ascii="Times New Roman" w:hAnsi="Times New Roman" w:cs="Times New Roman"/>
          <w:b/>
          <w:sz w:val="24"/>
          <w:szCs w:val="24"/>
        </w:rPr>
        <w:t>.</w:t>
      </w:r>
    </w:p>
    <w:p w:rsidR="00D0481A" w:rsidRPr="00D0481A" w:rsidRDefault="00D0481A" w:rsidP="00D0481A">
      <w:pPr>
        <w:spacing w:line="240" w:lineRule="auto"/>
        <w:rPr>
          <w:rFonts w:ascii="Times New Roman" w:hAnsi="Times New Roman" w:cs="Times New Roman"/>
          <w:sz w:val="24"/>
          <w:szCs w:val="24"/>
        </w:rPr>
      </w:pPr>
      <w:r w:rsidRPr="00D0481A">
        <w:rPr>
          <w:rFonts w:ascii="Times New Roman" w:hAnsi="Times New Roman" w:cs="Times New Roman"/>
          <w:sz w:val="24"/>
          <w:szCs w:val="24"/>
        </w:rPr>
        <w:t>На территории сельского поселения Севрюкаево объекты транспортной инфраструктуры отсутствуют.</w:t>
      </w:r>
    </w:p>
    <w:p w:rsidR="00D0481A" w:rsidRPr="00D0481A" w:rsidRDefault="00D0481A" w:rsidP="00D0481A">
      <w:pPr>
        <w:spacing w:line="240" w:lineRule="auto"/>
        <w:rPr>
          <w:rFonts w:ascii="Times New Roman" w:hAnsi="Times New Roman" w:cs="Times New Roman"/>
          <w:b/>
          <w:sz w:val="24"/>
          <w:szCs w:val="24"/>
        </w:rPr>
      </w:pPr>
      <w:r w:rsidRPr="00D0481A">
        <w:rPr>
          <w:rFonts w:ascii="Times New Roman" w:hAnsi="Times New Roman" w:cs="Times New Roman"/>
          <w:b/>
          <w:sz w:val="24"/>
          <w:szCs w:val="24"/>
        </w:rPr>
        <w:t>Анализ современной обеспеченности объектами транспортной инфраструктуры</w:t>
      </w:r>
    </w:p>
    <w:p w:rsidR="00D0481A" w:rsidRPr="00D0481A" w:rsidRDefault="00D0481A" w:rsidP="00D0481A">
      <w:pPr>
        <w:spacing w:line="240" w:lineRule="auto"/>
        <w:rPr>
          <w:rFonts w:ascii="Times New Roman" w:hAnsi="Times New Roman" w:cs="Times New Roman"/>
          <w:sz w:val="24"/>
          <w:szCs w:val="24"/>
        </w:rPr>
      </w:pPr>
      <w:r w:rsidRPr="00D0481A">
        <w:rPr>
          <w:rFonts w:ascii="Times New Roman" w:hAnsi="Times New Roman" w:cs="Times New Roman"/>
          <w:sz w:val="24"/>
          <w:szCs w:val="24"/>
        </w:rPr>
        <w:t>Уровень автомобилизации в сельском поселении</w:t>
      </w:r>
      <w:r w:rsidR="00BC12FA">
        <w:rPr>
          <w:rFonts w:ascii="Times New Roman" w:hAnsi="Times New Roman" w:cs="Times New Roman"/>
          <w:sz w:val="24"/>
          <w:szCs w:val="24"/>
        </w:rPr>
        <w:t xml:space="preserve"> на 2019</w:t>
      </w:r>
      <w:r w:rsidRPr="00D0481A">
        <w:rPr>
          <w:rFonts w:ascii="Times New Roman" w:hAnsi="Times New Roman" w:cs="Times New Roman"/>
          <w:sz w:val="24"/>
          <w:szCs w:val="24"/>
        </w:rPr>
        <w:t xml:space="preserve"> г. составил 800  автомобилей на 1000 жителей и имеет дальнейшую тенденцию к росту.  </w:t>
      </w:r>
    </w:p>
    <w:p w:rsidR="00D0481A" w:rsidRPr="00D0481A" w:rsidRDefault="00D0481A" w:rsidP="00D0481A">
      <w:pPr>
        <w:rPr>
          <w:rFonts w:ascii="Times New Roman" w:hAnsi="Times New Roman" w:cs="Times New Roman"/>
          <w:sz w:val="24"/>
          <w:szCs w:val="24"/>
        </w:rPr>
      </w:pPr>
      <w:r w:rsidRPr="00D0481A">
        <w:rPr>
          <w:rFonts w:ascii="Times New Roman" w:hAnsi="Times New Roman" w:cs="Times New Roman"/>
          <w:sz w:val="24"/>
          <w:szCs w:val="24"/>
        </w:rPr>
        <w:t>Требования к обеспеченности легкового автотранспорта автозаправочными станциями (АЗС), станциями технического обслуживания (СТО) и местами постоянного хранения индивидуальных</w:t>
      </w:r>
      <w:r>
        <w:rPr>
          <w:rFonts w:ascii="Times New Roman" w:hAnsi="Times New Roman" w:cs="Times New Roman"/>
          <w:sz w:val="24"/>
          <w:szCs w:val="24"/>
        </w:rPr>
        <w:t xml:space="preserve">  </w:t>
      </w:r>
      <w:r w:rsidRPr="00D0481A">
        <w:rPr>
          <w:rFonts w:ascii="Times New Roman" w:hAnsi="Times New Roman" w:cs="Times New Roman"/>
          <w:sz w:val="24"/>
          <w:szCs w:val="24"/>
        </w:rPr>
        <w:t>легковых автомобилей обозначены в СП 42.13330.2011 «Градостроительство. Планировка и застройка городских и сельских поселений. Актуализированная редакция СНиП 2.07.01-89», так:</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согласно п. 11.27, потребность в АЗС составляет: одна топливораздаточная колонка на 1200 легковых автомобилей;</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согласно п. 11.26, потребность в СТО составляет: один пост на 200 легковых автомобилей;</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согласно п. 11.19, общая обеспеченность закрытыми и открытыми автостоянками для постоянного хранения автомобилей должна составлять 90% расчетного числа индивидуальных легковых автомобилей.</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Исходя из общего количества легковых автомобилей, нормативных требований и наличия объектов дорожного сервиса, видно, что в настоящее время поселение не обеспечено:</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СТО - мощностью один пост;</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lastRenderedPageBreak/>
        <w:t>- АЗС - мощностью одна топливораздаточная колонка.</w:t>
      </w:r>
    </w:p>
    <w:p w:rsidR="00D0481A" w:rsidRP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 xml:space="preserve">Развитие  экономики  поселения  во  многом  определяется  эффективностью функционирования автомобильного транспорта, которая зависит от уровня развития и состояния сети автомобильных дорог в границах сельского поселения. </w:t>
      </w:r>
    </w:p>
    <w:p w:rsidR="00D0481A" w:rsidRDefault="00D0481A" w:rsidP="00D0481A">
      <w:pPr>
        <w:spacing w:after="0" w:line="240" w:lineRule="auto"/>
        <w:jc w:val="both"/>
        <w:rPr>
          <w:rFonts w:ascii="Times New Roman" w:hAnsi="Times New Roman" w:cs="Times New Roman"/>
          <w:sz w:val="24"/>
          <w:szCs w:val="24"/>
        </w:rPr>
      </w:pPr>
      <w:r w:rsidRPr="00D0481A">
        <w:rPr>
          <w:rFonts w:ascii="Times New Roman" w:hAnsi="Times New Roman" w:cs="Times New Roman"/>
          <w:sz w:val="24"/>
          <w:szCs w:val="24"/>
        </w:rPr>
        <w:t>Недостаточный  уровень  развития  дорожной  сети  приводит  к  значительным потерям  экономики  и  населения   поселения,  является  одним  из  наиболее существенных  ограничений  темпов  роста  социально-экономического  развития  сельского  поселения,  поэтому  совершенствование  сети  автомобильных  дорог  общего  пользования в границах сельского поселения  имеет  важное значение для поселения.  В  будущем  это позволит   обеспечить  приток   трудовых  ресурсов,  развитие производства, а это в свою очередь приведет к экономическому росту поселения. Автомобильные  дороги  подвержены  влиянию  природной  окружающей  среды, хозяйственной  деятельности  человека  и  постоянному  воздействию  транспортных средств, в результате чего меняется технико-эксплуатационное состояние дорог. Несоответствие  уровня  развития  автомобильных  дорог  уровню автомобилизации  приводит  к  существенному  росту  расходов,  снижению  скорости движения, повышению уровня аварийности</w:t>
      </w:r>
      <w:r w:rsidR="00317049">
        <w:rPr>
          <w:rFonts w:ascii="Times New Roman" w:hAnsi="Times New Roman" w:cs="Times New Roman"/>
          <w:sz w:val="24"/>
          <w:szCs w:val="24"/>
        </w:rPr>
        <w:t>.</w:t>
      </w:r>
    </w:p>
    <w:p w:rsidR="00317049" w:rsidRDefault="00317049" w:rsidP="00D0481A">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b/>
          <w:sz w:val="24"/>
          <w:szCs w:val="24"/>
        </w:rPr>
      </w:pPr>
      <w:r w:rsidRPr="00317049">
        <w:rPr>
          <w:rFonts w:ascii="Times New Roman" w:hAnsi="Times New Roman" w:cs="Times New Roman"/>
          <w:b/>
          <w:sz w:val="24"/>
          <w:szCs w:val="24"/>
        </w:rPr>
        <w:t>4.Принципиальные варианты развития и оценка по целевым показателям развития транспортной инфраструктуры.</w:t>
      </w: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В связи с увеличением территорий под строительство индивидуального жилья увеличивается транспортная нагрузка на улично-дорожную сеть.</w:t>
      </w: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 xml:space="preserve">Состояние сети дорог определяется своевременностью, полнотой и качеством выполнения  работ  по  содержанию,  ремонту  и   капитальному  ремонту  и  зависит напрямую  от  объемов  финансирования  и  стратегии  распределения  финансовых ресурсов в условиях их ограниченных объемов. </w:t>
      </w: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 xml:space="preserve">В  условиях,  когда  объем  инвестиций  в  дорожный  комплекс  является  явно недостаточным, а рост уровня автомобилизации значительно опережает темпы роста развития  дорожной  сети  на  первый  план  выходят  работы  по  содержанию  и эксплуатации дорог. При выполнении текущего ремонта используются современные технологии  с  использованием  специализированных  машин  и механизмов, позволяющих сократить ручной труд и обеспечить высокое качество выполняемых работ.  При  этом  текущий  ремонт  в  отличие  от  капитального,  не  решает  задач, связанных с повышением  качества дорожного покрытия - характеристик ровности, шероховатости, прочности и т.д. </w:t>
      </w: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Недофинансирование  дорожной  отрасли,  в  условиях  постоянного  роста интенсивности  движения,  изменения  состава  движения  в  сторону  увеличения грузоподъемности транспортных средств, приводит к несоблюдению межремонтных сроков, накоплению количества участков «не до ремонта».</w:t>
      </w:r>
      <w:r>
        <w:rPr>
          <w:rFonts w:ascii="Times New Roman" w:hAnsi="Times New Roman" w:cs="Times New Roman"/>
          <w:sz w:val="24"/>
          <w:szCs w:val="24"/>
        </w:rPr>
        <w:t xml:space="preserve">  </w:t>
      </w:r>
    </w:p>
    <w:p w:rsid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Учитывая вышеизложенное, в условиях ограниченных финансовых средств стоит задача их оптимального использования с целью максимально возможного снижения количества проблемных участков автомобильных дорог и сооружений на них.</w:t>
      </w:r>
    </w:p>
    <w:p w:rsidR="00317049" w:rsidRPr="00317049" w:rsidRDefault="00317049" w:rsidP="00317049">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b/>
          <w:sz w:val="24"/>
          <w:szCs w:val="24"/>
        </w:rPr>
      </w:pPr>
      <w:r w:rsidRPr="00317049">
        <w:rPr>
          <w:rFonts w:ascii="Times New Roman" w:hAnsi="Times New Roman" w:cs="Times New Roman"/>
          <w:b/>
          <w:sz w:val="24"/>
          <w:szCs w:val="24"/>
        </w:rPr>
        <w:t xml:space="preserve">ЦЕЛЕВЫЕ ПОКАЗАТЕЛИ РАЗВИТИЯ ТРАНСПОРТНОЙ ИНФРАСТРУКТУРЫ </w:t>
      </w:r>
    </w:p>
    <w:p w:rsidR="00317049" w:rsidRDefault="00317049" w:rsidP="00317049">
      <w:pPr>
        <w:spacing w:after="0" w:line="240" w:lineRule="auto"/>
        <w:jc w:val="both"/>
        <w:rPr>
          <w:rFonts w:ascii="Times New Roman" w:hAnsi="Times New Roman" w:cs="Times New Roman"/>
          <w:bCs/>
          <w:sz w:val="24"/>
          <w:szCs w:val="24"/>
        </w:rPr>
      </w:pPr>
      <w:r w:rsidRPr="00317049">
        <w:rPr>
          <w:rFonts w:ascii="Times New Roman" w:hAnsi="Times New Roman" w:cs="Times New Roman"/>
          <w:bCs/>
          <w:sz w:val="24"/>
          <w:szCs w:val="24"/>
        </w:rPr>
        <w:t>Целевые индикаторы и показатели развития системы транспортной инфраструктуры  сельского поселения Севрюкаево.</w:t>
      </w:r>
    </w:p>
    <w:p w:rsidR="00317049" w:rsidRDefault="00317049" w:rsidP="00317049">
      <w:pPr>
        <w:spacing w:after="0" w:line="240" w:lineRule="auto"/>
        <w:jc w:val="both"/>
        <w:rPr>
          <w:rFonts w:ascii="Times New Roman" w:hAnsi="Times New Roman" w:cs="Times New Roman"/>
          <w:bCs/>
          <w:sz w:val="24"/>
          <w:szCs w:val="24"/>
        </w:rPr>
      </w:pP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Таблица 4 – Целевые индикаторы для проведения мониторинга за реализацией программы комплексного развития транспортной инфраструктуры – текущее состояние</w:t>
      </w:r>
    </w:p>
    <w:tbl>
      <w:tblPr>
        <w:tblW w:w="10888" w:type="dxa"/>
        <w:tblInd w:w="-1141" w:type="dxa"/>
        <w:tblLayout w:type="fixed"/>
        <w:tblLook w:val="0000" w:firstRow="0" w:lastRow="0" w:firstColumn="0" w:lastColumn="0" w:noHBand="0" w:noVBand="0"/>
      </w:tblPr>
      <w:tblGrid>
        <w:gridCol w:w="2520"/>
        <w:gridCol w:w="2227"/>
        <w:gridCol w:w="607"/>
        <w:gridCol w:w="946"/>
        <w:gridCol w:w="900"/>
        <w:gridCol w:w="946"/>
        <w:gridCol w:w="900"/>
        <w:gridCol w:w="900"/>
        <w:gridCol w:w="942"/>
      </w:tblGrid>
      <w:tr w:rsidR="00317049" w:rsidRPr="00317049" w:rsidTr="0011288B">
        <w:trPr>
          <w:trHeight w:val="315"/>
          <w:tblHeader/>
        </w:trPr>
        <w:tc>
          <w:tcPr>
            <w:tcW w:w="2520" w:type="dxa"/>
            <w:tcBorders>
              <w:top w:val="single" w:sz="4" w:space="0" w:color="000000"/>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bCs/>
                <w:sz w:val="24"/>
                <w:szCs w:val="24"/>
              </w:rPr>
            </w:pPr>
            <w:r w:rsidRPr="00317049">
              <w:rPr>
                <w:rFonts w:ascii="Times New Roman" w:hAnsi="Times New Roman" w:cs="Times New Roman"/>
                <w:bCs/>
                <w:sz w:val="24"/>
                <w:szCs w:val="24"/>
              </w:rPr>
              <w:lastRenderedPageBreak/>
              <w:t>Группа индикаторов</w:t>
            </w:r>
          </w:p>
        </w:tc>
        <w:tc>
          <w:tcPr>
            <w:tcW w:w="2227" w:type="dxa"/>
            <w:tcBorders>
              <w:top w:val="single" w:sz="4" w:space="0" w:color="000000"/>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bCs/>
                <w:sz w:val="24"/>
                <w:szCs w:val="24"/>
              </w:rPr>
            </w:pPr>
            <w:r w:rsidRPr="00317049">
              <w:rPr>
                <w:rFonts w:ascii="Times New Roman" w:hAnsi="Times New Roman" w:cs="Times New Roman"/>
                <w:bCs/>
                <w:sz w:val="24"/>
                <w:szCs w:val="24"/>
              </w:rPr>
              <w:t>Наименование целевых индикаторов</w:t>
            </w:r>
          </w:p>
        </w:tc>
        <w:tc>
          <w:tcPr>
            <w:tcW w:w="607" w:type="dxa"/>
            <w:tcBorders>
              <w:top w:val="single" w:sz="4" w:space="0" w:color="000000"/>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bCs/>
                <w:sz w:val="24"/>
                <w:szCs w:val="24"/>
              </w:rPr>
            </w:pPr>
            <w:r w:rsidRPr="00317049">
              <w:rPr>
                <w:rFonts w:ascii="Times New Roman" w:hAnsi="Times New Roman" w:cs="Times New Roman"/>
                <w:bCs/>
                <w:sz w:val="24"/>
                <w:szCs w:val="24"/>
              </w:rPr>
              <w:t>Ед. изм.</w:t>
            </w:r>
          </w:p>
        </w:tc>
        <w:tc>
          <w:tcPr>
            <w:tcW w:w="946" w:type="dxa"/>
            <w:tcBorders>
              <w:top w:val="single" w:sz="4" w:space="0" w:color="000000"/>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bCs/>
                <w:sz w:val="24"/>
                <w:szCs w:val="24"/>
              </w:rPr>
            </w:pPr>
            <w:r w:rsidRPr="00317049">
              <w:rPr>
                <w:rFonts w:ascii="Times New Roman" w:hAnsi="Times New Roman" w:cs="Times New Roman"/>
                <w:bCs/>
                <w:sz w:val="24"/>
                <w:szCs w:val="24"/>
              </w:rPr>
              <w:t>2019</w:t>
            </w:r>
          </w:p>
        </w:tc>
        <w:tc>
          <w:tcPr>
            <w:tcW w:w="900" w:type="dxa"/>
            <w:tcBorders>
              <w:top w:val="single" w:sz="4" w:space="0" w:color="000000"/>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bCs/>
                <w:sz w:val="24"/>
                <w:szCs w:val="24"/>
              </w:rPr>
            </w:pPr>
            <w:r w:rsidRPr="00317049">
              <w:rPr>
                <w:rFonts w:ascii="Times New Roman" w:hAnsi="Times New Roman" w:cs="Times New Roman"/>
                <w:bCs/>
                <w:sz w:val="24"/>
                <w:szCs w:val="24"/>
              </w:rPr>
              <w:t>2020</w:t>
            </w:r>
          </w:p>
        </w:tc>
        <w:tc>
          <w:tcPr>
            <w:tcW w:w="946" w:type="dxa"/>
            <w:tcBorders>
              <w:top w:val="single" w:sz="4" w:space="0" w:color="000000"/>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bCs/>
                <w:sz w:val="24"/>
                <w:szCs w:val="24"/>
              </w:rPr>
            </w:pPr>
            <w:r w:rsidRPr="00317049">
              <w:rPr>
                <w:rFonts w:ascii="Times New Roman" w:hAnsi="Times New Roman" w:cs="Times New Roman"/>
                <w:bCs/>
                <w:sz w:val="24"/>
                <w:szCs w:val="24"/>
              </w:rPr>
              <w:t>2021</w:t>
            </w:r>
          </w:p>
        </w:tc>
        <w:tc>
          <w:tcPr>
            <w:tcW w:w="900" w:type="dxa"/>
            <w:tcBorders>
              <w:top w:val="single" w:sz="4" w:space="0" w:color="000000"/>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bCs/>
                <w:sz w:val="24"/>
                <w:szCs w:val="24"/>
              </w:rPr>
            </w:pPr>
            <w:r w:rsidRPr="00317049">
              <w:rPr>
                <w:rFonts w:ascii="Times New Roman" w:hAnsi="Times New Roman" w:cs="Times New Roman"/>
                <w:bCs/>
                <w:sz w:val="24"/>
                <w:szCs w:val="24"/>
              </w:rPr>
              <w:t>2022</w:t>
            </w:r>
          </w:p>
        </w:tc>
        <w:tc>
          <w:tcPr>
            <w:tcW w:w="900" w:type="dxa"/>
            <w:tcBorders>
              <w:top w:val="single" w:sz="4" w:space="0" w:color="000000"/>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bCs/>
                <w:sz w:val="24"/>
                <w:szCs w:val="24"/>
              </w:rPr>
            </w:pPr>
            <w:r w:rsidRPr="00317049">
              <w:rPr>
                <w:rFonts w:ascii="Times New Roman" w:hAnsi="Times New Roman" w:cs="Times New Roman"/>
                <w:bCs/>
                <w:sz w:val="24"/>
                <w:szCs w:val="24"/>
              </w:rPr>
              <w:t>2023</w:t>
            </w:r>
          </w:p>
        </w:tc>
        <w:tc>
          <w:tcPr>
            <w:tcW w:w="942" w:type="dxa"/>
            <w:tcBorders>
              <w:top w:val="single" w:sz="4" w:space="0" w:color="000000"/>
              <w:left w:val="single" w:sz="4" w:space="0" w:color="000000"/>
              <w:bottom w:val="single" w:sz="4" w:space="0" w:color="000000"/>
              <w:right w:val="single" w:sz="4" w:space="0" w:color="auto"/>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bCs/>
                <w:sz w:val="24"/>
                <w:szCs w:val="24"/>
              </w:rPr>
            </w:pPr>
            <w:r w:rsidRPr="00317049">
              <w:rPr>
                <w:rFonts w:ascii="Times New Roman" w:hAnsi="Times New Roman" w:cs="Times New Roman"/>
                <w:bCs/>
                <w:sz w:val="24"/>
                <w:szCs w:val="24"/>
              </w:rPr>
              <w:t>2027</w:t>
            </w:r>
          </w:p>
        </w:tc>
      </w:tr>
      <w:tr w:rsidR="00317049" w:rsidRPr="00317049" w:rsidTr="0011288B">
        <w:trPr>
          <w:cantSplit/>
          <w:trHeight w:val="868"/>
        </w:trPr>
        <w:tc>
          <w:tcPr>
            <w:tcW w:w="2520" w:type="dxa"/>
            <w:vMerge w:val="restart"/>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Критерии доступности для населения транспортных слуг</w:t>
            </w:r>
          </w:p>
        </w:tc>
        <w:tc>
          <w:tcPr>
            <w:tcW w:w="2227"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Система автомобильных улиц и дорог</w:t>
            </w:r>
          </w:p>
        </w:tc>
        <w:tc>
          <w:tcPr>
            <w:tcW w:w="607"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км</w:t>
            </w:r>
          </w:p>
        </w:tc>
        <w:tc>
          <w:tcPr>
            <w:tcW w:w="946"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9,505</w:t>
            </w:r>
          </w:p>
          <w:p w:rsidR="00317049" w:rsidRPr="00317049" w:rsidRDefault="00317049" w:rsidP="00317049">
            <w:pPr>
              <w:spacing w:after="0" w:line="240" w:lineRule="auto"/>
              <w:jc w:val="both"/>
              <w:rPr>
                <w:rFonts w:ascii="Times New Roman" w:hAnsi="Times New Roman" w:cs="Times New Roman"/>
                <w:sz w:val="24"/>
                <w:szCs w:val="24"/>
              </w:rPr>
            </w:pPr>
          </w:p>
        </w:tc>
        <w:tc>
          <w:tcPr>
            <w:tcW w:w="900"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9,505</w:t>
            </w:r>
          </w:p>
          <w:p w:rsidR="00317049" w:rsidRPr="00317049" w:rsidRDefault="00317049" w:rsidP="00317049">
            <w:pPr>
              <w:spacing w:after="0" w:line="240" w:lineRule="auto"/>
              <w:jc w:val="both"/>
              <w:rPr>
                <w:rFonts w:ascii="Times New Roman" w:hAnsi="Times New Roman" w:cs="Times New Roman"/>
                <w:sz w:val="24"/>
                <w:szCs w:val="24"/>
              </w:rPr>
            </w:pPr>
          </w:p>
        </w:tc>
        <w:tc>
          <w:tcPr>
            <w:tcW w:w="946"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9,505</w:t>
            </w:r>
          </w:p>
          <w:p w:rsidR="00317049" w:rsidRPr="00317049" w:rsidRDefault="00317049" w:rsidP="00317049">
            <w:pPr>
              <w:spacing w:after="0" w:line="240" w:lineRule="auto"/>
              <w:jc w:val="both"/>
              <w:rPr>
                <w:rFonts w:ascii="Times New Roman" w:hAnsi="Times New Roman" w:cs="Times New Roman"/>
                <w:sz w:val="24"/>
                <w:szCs w:val="24"/>
              </w:rPr>
            </w:pPr>
          </w:p>
        </w:tc>
        <w:tc>
          <w:tcPr>
            <w:tcW w:w="900"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9,505</w:t>
            </w:r>
          </w:p>
          <w:p w:rsidR="00317049" w:rsidRPr="00317049" w:rsidRDefault="00317049" w:rsidP="00317049">
            <w:pPr>
              <w:spacing w:after="0" w:line="240" w:lineRule="auto"/>
              <w:jc w:val="both"/>
              <w:rPr>
                <w:rFonts w:ascii="Times New Roman" w:hAnsi="Times New Roman" w:cs="Times New Roman"/>
                <w:sz w:val="24"/>
                <w:szCs w:val="24"/>
              </w:rPr>
            </w:pPr>
          </w:p>
        </w:tc>
        <w:tc>
          <w:tcPr>
            <w:tcW w:w="900"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9,505</w:t>
            </w:r>
          </w:p>
          <w:p w:rsidR="00317049" w:rsidRPr="00317049" w:rsidRDefault="00317049" w:rsidP="00317049">
            <w:pPr>
              <w:spacing w:after="0" w:line="240" w:lineRule="auto"/>
              <w:jc w:val="both"/>
              <w:rPr>
                <w:rFonts w:ascii="Times New Roman" w:hAnsi="Times New Roman" w:cs="Times New Roman"/>
                <w:sz w:val="24"/>
                <w:szCs w:val="24"/>
              </w:rPr>
            </w:pPr>
          </w:p>
        </w:tc>
        <w:tc>
          <w:tcPr>
            <w:tcW w:w="942" w:type="dxa"/>
            <w:tcBorders>
              <w:top w:val="single" w:sz="4" w:space="0" w:color="000000"/>
              <w:left w:val="single" w:sz="4" w:space="0" w:color="000000"/>
              <w:bottom w:val="single" w:sz="4" w:space="0" w:color="000000"/>
              <w:right w:val="single" w:sz="4" w:space="0" w:color="auto"/>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9,505</w:t>
            </w:r>
          </w:p>
          <w:p w:rsidR="00317049" w:rsidRPr="00317049" w:rsidRDefault="00317049" w:rsidP="00317049">
            <w:pPr>
              <w:spacing w:after="0" w:line="240" w:lineRule="auto"/>
              <w:jc w:val="both"/>
              <w:rPr>
                <w:rFonts w:ascii="Times New Roman" w:hAnsi="Times New Roman" w:cs="Times New Roman"/>
                <w:sz w:val="24"/>
                <w:szCs w:val="24"/>
              </w:rPr>
            </w:pPr>
          </w:p>
        </w:tc>
      </w:tr>
      <w:tr w:rsidR="00317049" w:rsidRPr="00317049" w:rsidTr="0011288B">
        <w:trPr>
          <w:cantSplit/>
          <w:trHeight w:val="735"/>
        </w:trPr>
        <w:tc>
          <w:tcPr>
            <w:tcW w:w="2520" w:type="dxa"/>
            <w:vMerge/>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p>
        </w:tc>
        <w:tc>
          <w:tcPr>
            <w:tcW w:w="2227"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Улучшенная структура улично- дорожной сети</w:t>
            </w:r>
          </w:p>
        </w:tc>
        <w:tc>
          <w:tcPr>
            <w:tcW w:w="607"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м</w:t>
            </w:r>
          </w:p>
        </w:tc>
        <w:tc>
          <w:tcPr>
            <w:tcW w:w="946"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4930</w:t>
            </w:r>
          </w:p>
        </w:tc>
        <w:tc>
          <w:tcPr>
            <w:tcW w:w="900"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4930</w:t>
            </w:r>
          </w:p>
        </w:tc>
        <w:tc>
          <w:tcPr>
            <w:tcW w:w="946"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4930</w:t>
            </w:r>
          </w:p>
        </w:tc>
        <w:tc>
          <w:tcPr>
            <w:tcW w:w="900"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4930</w:t>
            </w:r>
          </w:p>
        </w:tc>
        <w:tc>
          <w:tcPr>
            <w:tcW w:w="900"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4930</w:t>
            </w:r>
          </w:p>
        </w:tc>
        <w:tc>
          <w:tcPr>
            <w:tcW w:w="942" w:type="dxa"/>
            <w:tcBorders>
              <w:top w:val="single" w:sz="4" w:space="0" w:color="000000"/>
              <w:left w:val="single" w:sz="4" w:space="0" w:color="000000"/>
              <w:bottom w:val="single" w:sz="4" w:space="0" w:color="000000"/>
              <w:right w:val="single" w:sz="4" w:space="0" w:color="auto"/>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4930</w:t>
            </w:r>
          </w:p>
        </w:tc>
      </w:tr>
      <w:tr w:rsidR="00317049" w:rsidRPr="00317049" w:rsidTr="0011288B">
        <w:trPr>
          <w:trHeight w:val="821"/>
        </w:trPr>
        <w:tc>
          <w:tcPr>
            <w:tcW w:w="2520"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Показатели спроса на   развитие улично- дорожной сети</w:t>
            </w:r>
          </w:p>
        </w:tc>
        <w:tc>
          <w:tcPr>
            <w:tcW w:w="2227"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Общая протяженность улично-дорожной сети</w:t>
            </w:r>
          </w:p>
        </w:tc>
        <w:tc>
          <w:tcPr>
            <w:tcW w:w="607"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км</w:t>
            </w:r>
          </w:p>
        </w:tc>
        <w:tc>
          <w:tcPr>
            <w:tcW w:w="946"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9,505</w:t>
            </w:r>
          </w:p>
          <w:p w:rsidR="00317049" w:rsidRPr="00317049" w:rsidRDefault="00317049" w:rsidP="00317049">
            <w:pPr>
              <w:spacing w:after="0" w:line="240" w:lineRule="auto"/>
              <w:jc w:val="both"/>
              <w:rPr>
                <w:rFonts w:ascii="Times New Roman" w:hAnsi="Times New Roman" w:cs="Times New Roman"/>
                <w:sz w:val="24"/>
                <w:szCs w:val="24"/>
              </w:rPr>
            </w:pPr>
          </w:p>
        </w:tc>
        <w:tc>
          <w:tcPr>
            <w:tcW w:w="900"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9,505</w:t>
            </w:r>
          </w:p>
          <w:p w:rsidR="00317049" w:rsidRPr="00317049" w:rsidRDefault="00317049" w:rsidP="00317049">
            <w:pPr>
              <w:spacing w:after="0" w:line="240" w:lineRule="auto"/>
              <w:jc w:val="both"/>
              <w:rPr>
                <w:rFonts w:ascii="Times New Roman" w:hAnsi="Times New Roman" w:cs="Times New Roman"/>
                <w:sz w:val="24"/>
                <w:szCs w:val="24"/>
              </w:rPr>
            </w:pPr>
          </w:p>
        </w:tc>
        <w:tc>
          <w:tcPr>
            <w:tcW w:w="946"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9,505</w:t>
            </w:r>
          </w:p>
          <w:p w:rsidR="00317049" w:rsidRPr="00317049" w:rsidRDefault="00317049" w:rsidP="00317049">
            <w:pPr>
              <w:spacing w:after="0" w:line="240" w:lineRule="auto"/>
              <w:jc w:val="both"/>
              <w:rPr>
                <w:rFonts w:ascii="Times New Roman" w:hAnsi="Times New Roman" w:cs="Times New Roman"/>
                <w:sz w:val="24"/>
                <w:szCs w:val="24"/>
              </w:rPr>
            </w:pPr>
          </w:p>
        </w:tc>
        <w:tc>
          <w:tcPr>
            <w:tcW w:w="900"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9,505</w:t>
            </w:r>
          </w:p>
          <w:p w:rsidR="00317049" w:rsidRPr="00317049" w:rsidRDefault="00317049" w:rsidP="00317049">
            <w:pPr>
              <w:spacing w:after="0" w:line="240" w:lineRule="auto"/>
              <w:jc w:val="both"/>
              <w:rPr>
                <w:rFonts w:ascii="Times New Roman" w:hAnsi="Times New Roman" w:cs="Times New Roman"/>
                <w:sz w:val="24"/>
                <w:szCs w:val="24"/>
              </w:rPr>
            </w:pPr>
          </w:p>
        </w:tc>
        <w:tc>
          <w:tcPr>
            <w:tcW w:w="900"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9,505</w:t>
            </w:r>
          </w:p>
          <w:p w:rsidR="00317049" w:rsidRPr="00317049" w:rsidRDefault="00317049" w:rsidP="00317049">
            <w:pPr>
              <w:spacing w:after="0" w:line="240" w:lineRule="auto"/>
              <w:jc w:val="both"/>
              <w:rPr>
                <w:rFonts w:ascii="Times New Roman" w:hAnsi="Times New Roman" w:cs="Times New Roman"/>
                <w:sz w:val="24"/>
                <w:szCs w:val="24"/>
              </w:rPr>
            </w:pPr>
          </w:p>
        </w:tc>
        <w:tc>
          <w:tcPr>
            <w:tcW w:w="942" w:type="dxa"/>
            <w:tcBorders>
              <w:top w:val="single" w:sz="4" w:space="0" w:color="000000"/>
              <w:left w:val="single" w:sz="4" w:space="0" w:color="000000"/>
              <w:bottom w:val="single" w:sz="4" w:space="0" w:color="000000"/>
              <w:right w:val="single" w:sz="4" w:space="0" w:color="auto"/>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9,505</w:t>
            </w:r>
          </w:p>
          <w:p w:rsidR="00317049" w:rsidRPr="00317049" w:rsidRDefault="00317049" w:rsidP="00317049">
            <w:pPr>
              <w:spacing w:after="0" w:line="240" w:lineRule="auto"/>
              <w:jc w:val="both"/>
              <w:rPr>
                <w:rFonts w:ascii="Times New Roman" w:hAnsi="Times New Roman" w:cs="Times New Roman"/>
                <w:sz w:val="24"/>
                <w:szCs w:val="24"/>
              </w:rPr>
            </w:pPr>
          </w:p>
        </w:tc>
      </w:tr>
      <w:tr w:rsidR="00317049" w:rsidRPr="00317049" w:rsidTr="0011288B">
        <w:trPr>
          <w:trHeight w:val="1572"/>
        </w:trPr>
        <w:tc>
          <w:tcPr>
            <w:tcW w:w="2520"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Показатели степени охвата потребителей улично- дорожной сети</w:t>
            </w:r>
          </w:p>
        </w:tc>
        <w:tc>
          <w:tcPr>
            <w:tcW w:w="2227" w:type="dxa"/>
            <w:tcBorders>
              <w:left w:val="single" w:sz="4" w:space="0" w:color="000000"/>
              <w:bottom w:val="single" w:sz="4" w:space="0" w:color="auto"/>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 xml:space="preserve">Транспортная обеспеченность </w:t>
            </w:r>
          </w:p>
          <w:p w:rsidR="00317049" w:rsidRPr="00317049" w:rsidRDefault="00317049" w:rsidP="00317049">
            <w:pPr>
              <w:spacing w:after="0" w:line="240" w:lineRule="auto"/>
              <w:jc w:val="both"/>
              <w:rPr>
                <w:rFonts w:ascii="Times New Roman" w:hAnsi="Times New Roman" w:cs="Times New Roman"/>
                <w:sz w:val="24"/>
                <w:szCs w:val="24"/>
              </w:rPr>
            </w:pPr>
          </w:p>
        </w:tc>
        <w:tc>
          <w:tcPr>
            <w:tcW w:w="607" w:type="dxa"/>
            <w:tcBorders>
              <w:left w:val="single" w:sz="4" w:space="0" w:color="000000"/>
              <w:bottom w:val="single" w:sz="4" w:space="0" w:color="auto"/>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w:t>
            </w:r>
          </w:p>
          <w:p w:rsidR="00317049" w:rsidRPr="00317049" w:rsidRDefault="00317049" w:rsidP="00317049">
            <w:pPr>
              <w:spacing w:after="0" w:line="240" w:lineRule="auto"/>
              <w:jc w:val="both"/>
              <w:rPr>
                <w:rFonts w:ascii="Times New Roman" w:hAnsi="Times New Roman" w:cs="Times New Roman"/>
                <w:sz w:val="24"/>
                <w:szCs w:val="24"/>
              </w:rPr>
            </w:pPr>
          </w:p>
        </w:tc>
        <w:tc>
          <w:tcPr>
            <w:tcW w:w="946" w:type="dxa"/>
            <w:tcBorders>
              <w:left w:val="single" w:sz="4" w:space="0" w:color="000000"/>
              <w:bottom w:val="single" w:sz="4" w:space="0" w:color="auto"/>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100</w:t>
            </w:r>
          </w:p>
        </w:tc>
        <w:tc>
          <w:tcPr>
            <w:tcW w:w="900" w:type="dxa"/>
            <w:tcBorders>
              <w:left w:val="single" w:sz="4" w:space="0" w:color="000000"/>
              <w:bottom w:val="single" w:sz="4" w:space="0" w:color="auto"/>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100</w:t>
            </w:r>
          </w:p>
        </w:tc>
        <w:tc>
          <w:tcPr>
            <w:tcW w:w="946" w:type="dxa"/>
            <w:tcBorders>
              <w:left w:val="single" w:sz="4" w:space="0" w:color="000000"/>
              <w:bottom w:val="single" w:sz="4" w:space="0" w:color="auto"/>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100</w:t>
            </w:r>
          </w:p>
        </w:tc>
        <w:tc>
          <w:tcPr>
            <w:tcW w:w="900" w:type="dxa"/>
            <w:tcBorders>
              <w:left w:val="single" w:sz="4" w:space="0" w:color="000000"/>
              <w:bottom w:val="single" w:sz="4" w:space="0" w:color="auto"/>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100</w:t>
            </w:r>
          </w:p>
        </w:tc>
        <w:tc>
          <w:tcPr>
            <w:tcW w:w="900" w:type="dxa"/>
            <w:tcBorders>
              <w:left w:val="single" w:sz="4" w:space="0" w:color="000000"/>
              <w:bottom w:val="single" w:sz="4" w:space="0" w:color="auto"/>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100</w:t>
            </w:r>
          </w:p>
        </w:tc>
        <w:tc>
          <w:tcPr>
            <w:tcW w:w="942" w:type="dxa"/>
            <w:tcBorders>
              <w:top w:val="single" w:sz="4" w:space="0" w:color="000000"/>
              <w:left w:val="single" w:sz="4" w:space="0" w:color="000000"/>
              <w:right w:val="single" w:sz="4" w:space="0" w:color="auto"/>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100</w:t>
            </w:r>
          </w:p>
        </w:tc>
      </w:tr>
      <w:tr w:rsidR="00317049" w:rsidRPr="00317049" w:rsidTr="0011288B">
        <w:trPr>
          <w:trHeight w:val="404"/>
        </w:trPr>
        <w:tc>
          <w:tcPr>
            <w:tcW w:w="2520" w:type="dxa"/>
            <w:tcBorders>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Показатели надежности  улично- дорожной сети</w:t>
            </w:r>
          </w:p>
        </w:tc>
        <w:tc>
          <w:tcPr>
            <w:tcW w:w="2227" w:type="dxa"/>
            <w:tcBorders>
              <w:top w:val="single" w:sz="4" w:space="0" w:color="auto"/>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Объем реконструкции сетей (за год)*</w:t>
            </w:r>
          </w:p>
        </w:tc>
        <w:tc>
          <w:tcPr>
            <w:tcW w:w="607" w:type="dxa"/>
            <w:tcBorders>
              <w:top w:val="single" w:sz="4" w:space="0" w:color="auto"/>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км</w:t>
            </w:r>
          </w:p>
        </w:tc>
        <w:tc>
          <w:tcPr>
            <w:tcW w:w="946" w:type="dxa"/>
            <w:tcBorders>
              <w:top w:val="single" w:sz="4" w:space="0" w:color="auto"/>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0,2</w:t>
            </w:r>
          </w:p>
        </w:tc>
        <w:tc>
          <w:tcPr>
            <w:tcW w:w="900" w:type="dxa"/>
            <w:tcBorders>
              <w:top w:val="single" w:sz="4" w:space="0" w:color="auto"/>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0.2</w:t>
            </w:r>
          </w:p>
        </w:tc>
        <w:tc>
          <w:tcPr>
            <w:tcW w:w="946" w:type="dxa"/>
            <w:tcBorders>
              <w:top w:val="single" w:sz="4" w:space="0" w:color="auto"/>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0.2</w:t>
            </w:r>
          </w:p>
        </w:tc>
        <w:tc>
          <w:tcPr>
            <w:tcW w:w="900" w:type="dxa"/>
            <w:tcBorders>
              <w:top w:val="single" w:sz="4" w:space="0" w:color="auto"/>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0.2</w:t>
            </w:r>
          </w:p>
        </w:tc>
        <w:tc>
          <w:tcPr>
            <w:tcW w:w="900" w:type="dxa"/>
            <w:tcBorders>
              <w:top w:val="single" w:sz="4" w:space="0" w:color="auto"/>
              <w:left w:val="single" w:sz="4" w:space="0" w:color="000000"/>
              <w:bottom w:val="single" w:sz="4" w:space="0" w:color="000000"/>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0,2</w:t>
            </w:r>
          </w:p>
        </w:tc>
        <w:tc>
          <w:tcPr>
            <w:tcW w:w="942" w:type="dxa"/>
            <w:tcBorders>
              <w:top w:val="single" w:sz="4" w:space="0" w:color="000000"/>
              <w:left w:val="single" w:sz="4" w:space="0" w:color="000000"/>
              <w:bottom w:val="single" w:sz="4" w:space="0" w:color="000000"/>
              <w:right w:val="single" w:sz="4" w:space="0" w:color="auto"/>
            </w:tcBorders>
            <w:shd w:val="clear" w:color="auto" w:fill="auto"/>
            <w:vAlign w:val="center"/>
          </w:tcPr>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1,0</w:t>
            </w:r>
          </w:p>
        </w:tc>
      </w:tr>
    </w:tbl>
    <w:p w:rsidR="00317049" w:rsidRDefault="00317049" w:rsidP="00317049">
      <w:pPr>
        <w:spacing w:after="0" w:line="240" w:lineRule="auto"/>
        <w:jc w:val="both"/>
        <w:rPr>
          <w:rFonts w:ascii="Times New Roman" w:hAnsi="Times New Roman" w:cs="Times New Roman"/>
          <w:sz w:val="24"/>
          <w:szCs w:val="24"/>
        </w:rPr>
      </w:pPr>
    </w:p>
    <w:p w:rsidR="00317049" w:rsidRPr="00317049" w:rsidRDefault="00317049" w:rsidP="00317049">
      <w:pPr>
        <w:spacing w:after="0" w:line="240" w:lineRule="auto"/>
        <w:jc w:val="both"/>
        <w:rPr>
          <w:rFonts w:ascii="Times New Roman" w:hAnsi="Times New Roman" w:cs="Times New Roman"/>
          <w:b/>
          <w:sz w:val="24"/>
          <w:szCs w:val="24"/>
        </w:rPr>
      </w:pPr>
      <w:r w:rsidRPr="00317049">
        <w:rPr>
          <w:rFonts w:ascii="Times New Roman" w:hAnsi="Times New Roman" w:cs="Times New Roman"/>
          <w:b/>
          <w:sz w:val="24"/>
          <w:szCs w:val="24"/>
        </w:rPr>
        <w:t>5. Перечень мероприятий (инвестиционных проектов) по проектированию, строительству, реконструкции объектов транспортной инфраструктуры предполагаемого к реализации варианта развития транспортной инфраструктуры, технико-экономические параметры объектов транспорта, очередность реализации мероприятий (инвестиционных проектов)</w:t>
      </w: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Мероприятия  по  развитию  транспортной  инфраструктуры  сельского поселения Севрюкаево   разработаны  на  основе  тщательного  и  всестороннего  анализа существующего  состояния  транспортной  системы,  выявленных  тенденций  в изменении  основных  показателей  развития  транспорта,  планируемых пространственных преобразований.</w:t>
      </w:r>
      <w:bookmarkStart w:id="1" w:name="_Toc280554423"/>
      <w:r w:rsidRPr="00317049">
        <w:rPr>
          <w:rFonts w:ascii="Times New Roman" w:hAnsi="Times New Roman" w:cs="Times New Roman"/>
          <w:sz w:val="24"/>
          <w:szCs w:val="24"/>
        </w:rPr>
        <w:t xml:space="preserve"> </w:t>
      </w:r>
    </w:p>
    <w:p w:rsidR="00317049" w:rsidRPr="00317049" w:rsidRDefault="007044E0" w:rsidP="0031704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17049" w:rsidRPr="00317049">
        <w:rPr>
          <w:rFonts w:ascii="Times New Roman" w:hAnsi="Times New Roman" w:cs="Times New Roman"/>
          <w:sz w:val="24"/>
          <w:szCs w:val="24"/>
        </w:rPr>
        <w:t xml:space="preserve">1. Проведение паспортизации и инвентаризации автомобильных дорог местного значения. </w:t>
      </w: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Для обеспечения устойчивого функционирования автомобильных дорог общего пользования местного значения, намечены мероприятия направленные на проведение работ по государственной регистрации прав на объекты недвижимости дорожного хозяйства муниципальной собственности, установление придорожных полос автомобильных дорог местного значения и обозначение их на местности, выполнение работ и оказание услуг, направленных на обеспечение сохранности автомобильных дорог общего пользования местного значения, выполнение работ и оказание услуг, направленных на правовое обеспечение реализации Программы.</w:t>
      </w: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Генпланом предусматривается создание системы автомобильных улиц и дорог, обеспечивающих необходимые транспортные связи поселков с сохранением существующей структуры улично-дорожной сети и с созданием четко выраженной структуры, классифицированной по назначению и параметрам движения, обеспечивающей пропуск возрастающих транспортных потоков, а также выходы на внешние автодороги.</w:t>
      </w:r>
    </w:p>
    <w:p w:rsidR="00317049" w:rsidRPr="00317049" w:rsidRDefault="007044E0" w:rsidP="0031704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17049" w:rsidRPr="00317049">
        <w:rPr>
          <w:rFonts w:ascii="Times New Roman" w:hAnsi="Times New Roman" w:cs="Times New Roman"/>
          <w:sz w:val="24"/>
          <w:szCs w:val="24"/>
        </w:rPr>
        <w:t>2. Инвентаризация с оценкой технического состояния всех инженерных сооружений на автомобильных дорогах и улицах поселения, определение сроков и объёмов необходимой реконструкции или нового строительства.</w:t>
      </w: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В рамках задачи, предусматривающей развитие  сети автомобильных  дорог  местного значения, соответствующих нормативным требованиям, предусмотрены мероприятия по ре</w:t>
      </w:r>
      <w:r w:rsidRPr="00317049">
        <w:rPr>
          <w:rFonts w:ascii="Times New Roman" w:hAnsi="Times New Roman" w:cs="Times New Roman"/>
          <w:sz w:val="24"/>
          <w:szCs w:val="24"/>
        </w:rPr>
        <w:lastRenderedPageBreak/>
        <w:t>конструкции перегруженных движением участков автомобильных дорог, повышение безопасности движения и увеличения грузоподъемности, долговечности и эксплуатационной надежности.</w:t>
      </w:r>
    </w:p>
    <w:p w:rsidR="00317049" w:rsidRPr="00317049" w:rsidRDefault="007044E0" w:rsidP="00317049">
      <w:pPr>
        <w:spacing w:after="0" w:line="240" w:lineRule="auto"/>
        <w:jc w:val="both"/>
        <w:rPr>
          <w:rFonts w:ascii="Times New Roman" w:hAnsi="Times New Roman" w:cs="Times New Roman"/>
          <w:sz w:val="24"/>
          <w:szCs w:val="24"/>
        </w:rPr>
      </w:pPr>
      <w:r>
        <w:rPr>
          <w:rFonts w:ascii="Times New Roman" w:hAnsi="Times New Roman" w:cs="Times New Roman"/>
          <w:iCs/>
          <w:sz w:val="24"/>
          <w:szCs w:val="24"/>
        </w:rPr>
        <w:t xml:space="preserve">        </w:t>
      </w:r>
      <w:r w:rsidR="00317049" w:rsidRPr="00317049">
        <w:rPr>
          <w:rFonts w:ascii="Times New Roman" w:hAnsi="Times New Roman" w:cs="Times New Roman"/>
          <w:iCs/>
          <w:sz w:val="24"/>
          <w:szCs w:val="24"/>
        </w:rPr>
        <w:t>3. Капитальный ремонт, ремонт,  содержание автомобильных дорог местного значения и искусственных сооружений на них, включая проектно-изыскательные работы</w:t>
      </w:r>
      <w:r w:rsidR="00317049" w:rsidRPr="00317049">
        <w:rPr>
          <w:rFonts w:ascii="Times New Roman" w:hAnsi="Times New Roman" w:cs="Times New Roman"/>
          <w:sz w:val="24"/>
          <w:szCs w:val="24"/>
        </w:rPr>
        <w:t>.</w:t>
      </w:r>
    </w:p>
    <w:p w:rsidR="00317049" w:rsidRPr="00317049" w:rsidRDefault="007044E0" w:rsidP="0031704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317049" w:rsidRPr="00317049">
        <w:rPr>
          <w:rFonts w:ascii="Times New Roman" w:hAnsi="Times New Roman" w:cs="Times New Roman"/>
          <w:sz w:val="24"/>
          <w:szCs w:val="24"/>
        </w:rPr>
        <w:t>4. Размещение дорожных знаков и указателей на улицах населённых пунктов.</w:t>
      </w:r>
    </w:p>
    <w:p w:rsidR="00317049" w:rsidRPr="00317049" w:rsidRDefault="00317049" w:rsidP="00317049">
      <w:p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 xml:space="preserve"> Повышение уровня безопасности на автомобильных дорогах местного значения предполагается достигать за счет обустройства пешеходных переходов, освещения участков автомобильных дорог, установления искусственных неровностей, дорожных знаков, светофоров, нанесения дорожной разметки и других мероприятий. </w:t>
      </w:r>
    </w:p>
    <w:p w:rsidR="00317049" w:rsidRPr="00317049" w:rsidRDefault="007044E0" w:rsidP="00317049">
      <w:pPr>
        <w:spacing w:after="0" w:line="240" w:lineRule="auto"/>
        <w:jc w:val="both"/>
        <w:rPr>
          <w:rFonts w:ascii="Times New Roman" w:hAnsi="Times New Roman" w:cs="Times New Roman"/>
          <w:sz w:val="24"/>
          <w:szCs w:val="24"/>
        </w:rPr>
      </w:pPr>
      <w:r>
        <w:rPr>
          <w:rFonts w:ascii="Times New Roman" w:hAnsi="Times New Roman" w:cs="Times New Roman"/>
          <w:iCs/>
          <w:sz w:val="24"/>
          <w:szCs w:val="24"/>
        </w:rPr>
        <w:t xml:space="preserve">       </w:t>
      </w:r>
      <w:r w:rsidR="00317049" w:rsidRPr="00317049">
        <w:rPr>
          <w:rFonts w:ascii="Times New Roman" w:hAnsi="Times New Roman" w:cs="Times New Roman"/>
          <w:iCs/>
          <w:sz w:val="24"/>
          <w:szCs w:val="24"/>
        </w:rPr>
        <w:t>5. Оборудование остановочных площадок и установка павильонов для общественного транспорта</w:t>
      </w:r>
      <w:r w:rsidR="00317049" w:rsidRPr="00317049">
        <w:rPr>
          <w:rFonts w:ascii="Times New Roman" w:hAnsi="Times New Roman" w:cs="Times New Roman"/>
          <w:sz w:val="24"/>
          <w:szCs w:val="24"/>
        </w:rPr>
        <w:t>.</w:t>
      </w:r>
    </w:p>
    <w:bookmarkEnd w:id="1"/>
    <w:p w:rsidR="00317049" w:rsidRDefault="00317049" w:rsidP="00317049">
      <w:pPr>
        <w:numPr>
          <w:ilvl w:val="0"/>
          <w:numId w:val="3"/>
        </w:numPr>
        <w:spacing w:after="0" w:line="240" w:lineRule="auto"/>
        <w:jc w:val="both"/>
        <w:rPr>
          <w:rFonts w:ascii="Times New Roman" w:hAnsi="Times New Roman" w:cs="Times New Roman"/>
          <w:sz w:val="24"/>
          <w:szCs w:val="24"/>
        </w:rPr>
      </w:pPr>
      <w:r w:rsidRPr="00317049">
        <w:rPr>
          <w:rFonts w:ascii="Times New Roman" w:hAnsi="Times New Roman" w:cs="Times New Roman"/>
          <w:sz w:val="24"/>
          <w:szCs w:val="24"/>
        </w:rPr>
        <w:t>Создание инфраструктуры автосервиса.</w:t>
      </w:r>
    </w:p>
    <w:p w:rsidR="00317049" w:rsidRPr="00317049" w:rsidRDefault="00317049" w:rsidP="00317049">
      <w:pPr>
        <w:spacing w:after="0" w:line="240" w:lineRule="auto"/>
        <w:ind w:left="720"/>
        <w:jc w:val="both"/>
        <w:rPr>
          <w:rFonts w:ascii="Times New Roman" w:hAnsi="Times New Roman" w:cs="Times New Roman"/>
          <w:sz w:val="24"/>
          <w:szCs w:val="24"/>
        </w:rPr>
      </w:pPr>
    </w:p>
    <w:p w:rsidR="00317049" w:rsidRDefault="00317049" w:rsidP="00317049">
      <w:pPr>
        <w:spacing w:after="0" w:line="240" w:lineRule="auto"/>
        <w:jc w:val="center"/>
        <w:rPr>
          <w:rFonts w:ascii="Times New Roman" w:hAnsi="Times New Roman" w:cs="Times New Roman"/>
          <w:b/>
          <w:sz w:val="24"/>
          <w:szCs w:val="24"/>
        </w:rPr>
      </w:pPr>
      <w:r w:rsidRPr="00317049">
        <w:rPr>
          <w:rFonts w:ascii="Times New Roman" w:hAnsi="Times New Roman" w:cs="Times New Roman"/>
          <w:b/>
          <w:sz w:val="24"/>
          <w:szCs w:val="24"/>
        </w:rPr>
        <w:t>6. Оценка объемов и источников финансирования мероприятий (инвестиционных проектов) по проектированию, строительству, реконструкции объектов транспортной инфраструктуры предполагаемого к реализации варианта развития транспортной инфраструктуры</w:t>
      </w:r>
    </w:p>
    <w:p w:rsidR="00317049" w:rsidRDefault="00317049" w:rsidP="00317049">
      <w:pPr>
        <w:spacing w:after="0" w:line="240" w:lineRule="auto"/>
        <w:jc w:val="center"/>
        <w:rPr>
          <w:rFonts w:ascii="Times New Roman" w:hAnsi="Times New Roman" w:cs="Times New Roman"/>
          <w:b/>
          <w:sz w:val="24"/>
          <w:szCs w:val="24"/>
        </w:rPr>
      </w:pPr>
    </w:p>
    <w:p w:rsidR="00317049" w:rsidRPr="00317049" w:rsidRDefault="00317049" w:rsidP="00317049">
      <w:pPr>
        <w:spacing w:after="0" w:line="240" w:lineRule="auto"/>
        <w:rPr>
          <w:rFonts w:ascii="Times New Roman" w:hAnsi="Times New Roman" w:cs="Times New Roman"/>
          <w:sz w:val="24"/>
          <w:szCs w:val="24"/>
        </w:rPr>
      </w:pPr>
      <w:r w:rsidRPr="00317049">
        <w:rPr>
          <w:rFonts w:ascii="Times New Roman" w:hAnsi="Times New Roman" w:cs="Times New Roman"/>
          <w:sz w:val="24"/>
          <w:szCs w:val="24"/>
        </w:rPr>
        <w:t>Финансирование мероприятий Программы может осуществляться за счет средств областного бюджета, районного бюджета и бюджета сельского поселения Севрюкаево</w:t>
      </w:r>
    </w:p>
    <w:p w:rsidR="00317049" w:rsidRPr="00317049" w:rsidRDefault="00317049" w:rsidP="00317049">
      <w:pPr>
        <w:spacing w:after="0" w:line="240" w:lineRule="auto"/>
        <w:rPr>
          <w:rFonts w:ascii="Times New Roman" w:hAnsi="Times New Roman" w:cs="Times New Roman"/>
          <w:sz w:val="24"/>
          <w:szCs w:val="24"/>
        </w:rPr>
      </w:pPr>
      <w:r w:rsidRPr="00317049">
        <w:rPr>
          <w:rFonts w:ascii="Times New Roman" w:hAnsi="Times New Roman" w:cs="Times New Roman"/>
          <w:sz w:val="24"/>
          <w:szCs w:val="24"/>
        </w:rPr>
        <w:t xml:space="preserve">Прогнозный общий объем финансирования Программы на период 2018-2027 годов составляет 4390 тыс. руб., в том числе по годам: </w:t>
      </w:r>
    </w:p>
    <w:p w:rsidR="00317049" w:rsidRPr="00317049" w:rsidRDefault="00317049" w:rsidP="00317049">
      <w:pPr>
        <w:spacing w:after="0" w:line="240" w:lineRule="auto"/>
        <w:rPr>
          <w:rFonts w:ascii="Times New Roman" w:hAnsi="Times New Roman" w:cs="Times New Roman"/>
          <w:sz w:val="24"/>
          <w:szCs w:val="24"/>
        </w:rPr>
      </w:pPr>
      <w:r w:rsidRPr="00317049">
        <w:rPr>
          <w:rFonts w:ascii="Times New Roman" w:hAnsi="Times New Roman" w:cs="Times New Roman"/>
          <w:sz w:val="24"/>
          <w:szCs w:val="24"/>
        </w:rPr>
        <w:t>2018год  -   1107,388 тыс. рублей</w:t>
      </w:r>
    </w:p>
    <w:p w:rsidR="00317049" w:rsidRPr="00317049" w:rsidRDefault="00317049" w:rsidP="00317049">
      <w:pPr>
        <w:spacing w:after="0" w:line="240" w:lineRule="auto"/>
        <w:rPr>
          <w:rFonts w:ascii="Times New Roman" w:hAnsi="Times New Roman" w:cs="Times New Roman"/>
          <w:sz w:val="24"/>
          <w:szCs w:val="24"/>
        </w:rPr>
      </w:pPr>
      <w:r w:rsidRPr="00317049">
        <w:rPr>
          <w:rFonts w:ascii="Times New Roman" w:hAnsi="Times New Roman" w:cs="Times New Roman"/>
          <w:sz w:val="24"/>
          <w:szCs w:val="24"/>
        </w:rPr>
        <w:t xml:space="preserve"> 2019 год -    508,00 тыс. рублей;</w:t>
      </w:r>
    </w:p>
    <w:p w:rsidR="00317049" w:rsidRPr="00317049" w:rsidRDefault="00317049" w:rsidP="00317049">
      <w:pPr>
        <w:spacing w:after="0" w:line="240" w:lineRule="auto"/>
        <w:rPr>
          <w:rFonts w:ascii="Times New Roman" w:hAnsi="Times New Roman" w:cs="Times New Roman"/>
          <w:sz w:val="24"/>
          <w:szCs w:val="24"/>
        </w:rPr>
      </w:pPr>
      <w:r w:rsidRPr="00317049">
        <w:rPr>
          <w:rFonts w:ascii="Times New Roman" w:hAnsi="Times New Roman" w:cs="Times New Roman"/>
          <w:sz w:val="24"/>
          <w:szCs w:val="24"/>
        </w:rPr>
        <w:t xml:space="preserve"> 2020 год -    508,00 тыс. рублей</w:t>
      </w:r>
    </w:p>
    <w:p w:rsidR="00317049" w:rsidRPr="00317049" w:rsidRDefault="00317049" w:rsidP="00317049">
      <w:pPr>
        <w:spacing w:after="0" w:line="240" w:lineRule="auto"/>
        <w:rPr>
          <w:rFonts w:ascii="Times New Roman" w:hAnsi="Times New Roman" w:cs="Times New Roman"/>
          <w:sz w:val="24"/>
          <w:szCs w:val="24"/>
        </w:rPr>
      </w:pPr>
      <w:r w:rsidRPr="00317049">
        <w:rPr>
          <w:rFonts w:ascii="Times New Roman" w:hAnsi="Times New Roman" w:cs="Times New Roman"/>
          <w:sz w:val="24"/>
          <w:szCs w:val="24"/>
        </w:rPr>
        <w:t xml:space="preserve"> 2021 год-     0,00 тыс. рублей</w:t>
      </w:r>
    </w:p>
    <w:p w:rsidR="00317049" w:rsidRPr="00317049" w:rsidRDefault="00317049" w:rsidP="00317049">
      <w:pPr>
        <w:spacing w:after="0" w:line="240" w:lineRule="auto"/>
        <w:rPr>
          <w:rFonts w:ascii="Times New Roman" w:hAnsi="Times New Roman" w:cs="Times New Roman"/>
          <w:sz w:val="24"/>
          <w:szCs w:val="24"/>
        </w:rPr>
      </w:pPr>
      <w:r w:rsidRPr="00317049">
        <w:rPr>
          <w:rFonts w:ascii="Times New Roman" w:hAnsi="Times New Roman" w:cs="Times New Roman"/>
          <w:sz w:val="24"/>
          <w:szCs w:val="24"/>
        </w:rPr>
        <w:t xml:space="preserve"> 2022 год -    0,00 тыс. рублей</w:t>
      </w:r>
    </w:p>
    <w:p w:rsidR="00317049" w:rsidRPr="00317049" w:rsidRDefault="00317049" w:rsidP="00317049">
      <w:pPr>
        <w:spacing w:after="0" w:line="240" w:lineRule="auto"/>
        <w:rPr>
          <w:rFonts w:ascii="Times New Roman" w:hAnsi="Times New Roman" w:cs="Times New Roman"/>
          <w:sz w:val="24"/>
          <w:szCs w:val="24"/>
        </w:rPr>
      </w:pPr>
      <w:r w:rsidRPr="00317049">
        <w:rPr>
          <w:rFonts w:ascii="Times New Roman" w:hAnsi="Times New Roman" w:cs="Times New Roman"/>
          <w:sz w:val="24"/>
          <w:szCs w:val="24"/>
        </w:rPr>
        <w:t xml:space="preserve"> 2023-2027 годы -2266,61 тыс. рублей</w:t>
      </w:r>
    </w:p>
    <w:p w:rsidR="00317049" w:rsidRDefault="00317049" w:rsidP="00317049">
      <w:pPr>
        <w:spacing w:after="0" w:line="240" w:lineRule="auto"/>
        <w:rPr>
          <w:rFonts w:ascii="Times New Roman" w:hAnsi="Times New Roman" w:cs="Times New Roman"/>
          <w:sz w:val="24"/>
          <w:szCs w:val="24"/>
        </w:rPr>
      </w:pPr>
      <w:r w:rsidRPr="00317049">
        <w:rPr>
          <w:rFonts w:ascii="Times New Roman" w:hAnsi="Times New Roman" w:cs="Times New Roman"/>
          <w:sz w:val="24"/>
          <w:szCs w:val="24"/>
        </w:rPr>
        <w:t xml:space="preserve">    На реализацию мероприятий могут прив</w:t>
      </w:r>
      <w:r w:rsidR="005C7D8A">
        <w:rPr>
          <w:rFonts w:ascii="Times New Roman" w:hAnsi="Times New Roman" w:cs="Times New Roman"/>
          <w:sz w:val="24"/>
          <w:szCs w:val="24"/>
        </w:rPr>
        <w:t xml:space="preserve">лекаться также другие источники (Объемы и источники финансирования мероприятий Программы </w:t>
      </w:r>
      <w:r w:rsidR="0011288B">
        <w:rPr>
          <w:rFonts w:ascii="Times New Roman" w:hAnsi="Times New Roman" w:cs="Times New Roman"/>
          <w:sz w:val="24"/>
          <w:szCs w:val="24"/>
        </w:rPr>
        <w:t xml:space="preserve"> (Приложение</w:t>
      </w:r>
      <w:r w:rsidR="005C7D8A">
        <w:rPr>
          <w:rFonts w:ascii="Times New Roman" w:hAnsi="Times New Roman" w:cs="Times New Roman"/>
          <w:sz w:val="24"/>
          <w:szCs w:val="24"/>
        </w:rPr>
        <w:t>: таблицы</w:t>
      </w:r>
      <w:r w:rsidR="0011288B">
        <w:rPr>
          <w:rFonts w:ascii="Times New Roman" w:hAnsi="Times New Roman" w:cs="Times New Roman"/>
          <w:sz w:val="24"/>
          <w:szCs w:val="24"/>
        </w:rPr>
        <w:t xml:space="preserve"> 1,2)</w:t>
      </w:r>
    </w:p>
    <w:p w:rsidR="00317049" w:rsidRDefault="00317049" w:rsidP="00317049">
      <w:pPr>
        <w:spacing w:after="0" w:line="240" w:lineRule="auto"/>
        <w:rPr>
          <w:rFonts w:ascii="Times New Roman" w:hAnsi="Times New Roman" w:cs="Times New Roman"/>
          <w:sz w:val="24"/>
          <w:szCs w:val="24"/>
        </w:rPr>
      </w:pPr>
    </w:p>
    <w:p w:rsidR="00317049" w:rsidRPr="00317049" w:rsidRDefault="00317049" w:rsidP="00317049">
      <w:pPr>
        <w:spacing w:after="0" w:line="240" w:lineRule="auto"/>
        <w:rPr>
          <w:rFonts w:ascii="Times New Roman" w:hAnsi="Times New Roman" w:cs="Times New Roman"/>
          <w:sz w:val="24"/>
          <w:szCs w:val="24"/>
        </w:rPr>
      </w:pPr>
    </w:p>
    <w:p w:rsidR="0011288B" w:rsidRPr="0011288B" w:rsidRDefault="0011288B" w:rsidP="0011288B">
      <w:pPr>
        <w:numPr>
          <w:ilvl w:val="0"/>
          <w:numId w:val="4"/>
        </w:numPr>
        <w:spacing w:after="0" w:line="240" w:lineRule="auto"/>
        <w:rPr>
          <w:rFonts w:ascii="Times New Roman" w:hAnsi="Times New Roman" w:cs="Times New Roman"/>
          <w:b/>
          <w:bCs/>
          <w:sz w:val="24"/>
          <w:szCs w:val="24"/>
        </w:rPr>
      </w:pPr>
      <w:r w:rsidRPr="0011288B">
        <w:rPr>
          <w:rFonts w:ascii="Times New Roman" w:hAnsi="Times New Roman" w:cs="Times New Roman"/>
          <w:b/>
          <w:bCs/>
          <w:sz w:val="24"/>
          <w:szCs w:val="24"/>
        </w:rPr>
        <w:t>Структура инвестиций.</w:t>
      </w: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Общий объём средств, необходимый на первоочередные мероприя</w:t>
      </w:r>
      <w:r w:rsidRPr="0011288B">
        <w:rPr>
          <w:rFonts w:ascii="Times New Roman" w:hAnsi="Times New Roman" w:cs="Times New Roman"/>
          <w:sz w:val="24"/>
          <w:szCs w:val="24"/>
        </w:rPr>
        <w:softHyphen/>
        <w:t>тия по модернизации объектов улично – дорожной сети  инфраструктуры сельского пос</w:t>
      </w:r>
      <w:r w:rsidR="005C7D8A">
        <w:rPr>
          <w:rFonts w:ascii="Times New Roman" w:hAnsi="Times New Roman" w:cs="Times New Roman"/>
          <w:sz w:val="24"/>
          <w:szCs w:val="24"/>
        </w:rPr>
        <w:t>еления Севрюкаево на 2019 - 2027</w:t>
      </w:r>
      <w:r w:rsidRPr="0011288B">
        <w:rPr>
          <w:rFonts w:ascii="Times New Roman" w:hAnsi="Times New Roman" w:cs="Times New Roman"/>
          <w:sz w:val="24"/>
          <w:szCs w:val="24"/>
        </w:rPr>
        <w:t xml:space="preserve"> годы, составляет  </w:t>
      </w:r>
      <w:r w:rsidRPr="0011288B">
        <w:rPr>
          <w:rFonts w:ascii="Times New Roman" w:hAnsi="Times New Roman" w:cs="Times New Roman"/>
          <w:b/>
          <w:sz w:val="24"/>
          <w:szCs w:val="24"/>
        </w:rPr>
        <w:t>4390,00</w:t>
      </w:r>
      <w:r w:rsidRPr="0011288B">
        <w:rPr>
          <w:rFonts w:ascii="Times New Roman" w:hAnsi="Times New Roman" w:cs="Times New Roman"/>
          <w:sz w:val="24"/>
          <w:szCs w:val="24"/>
        </w:rPr>
        <w:t xml:space="preserve"> тыс. рублей. Из них наибольшая доля требуется на ремонт  автомобильных дорог</w:t>
      </w: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Распределение планового объёма инвестиций по транспортной инфраструктуре с учётом реализуемых и планируемых к реализации проектов развития улично- дорожной сети, а также их приоритетности потребности в финансовы</w:t>
      </w:r>
      <w:r w:rsidR="005C7D8A">
        <w:rPr>
          <w:rFonts w:ascii="Times New Roman" w:hAnsi="Times New Roman" w:cs="Times New Roman"/>
          <w:sz w:val="24"/>
          <w:szCs w:val="24"/>
        </w:rPr>
        <w:t>х вложениях распределены на 2019</w:t>
      </w:r>
      <w:r w:rsidRPr="0011288B">
        <w:rPr>
          <w:rFonts w:ascii="Times New Roman" w:hAnsi="Times New Roman" w:cs="Times New Roman"/>
          <w:sz w:val="24"/>
          <w:szCs w:val="24"/>
        </w:rPr>
        <w:t xml:space="preserve"> – 2027 годы. Полученные результаты (в ценах 2016 года) приведены в таб..6</w:t>
      </w:r>
    </w:p>
    <w:p w:rsidR="0011288B" w:rsidRPr="0011288B" w:rsidRDefault="0011288B" w:rsidP="0011288B">
      <w:pPr>
        <w:spacing w:after="0" w:line="240" w:lineRule="auto"/>
        <w:rPr>
          <w:rFonts w:ascii="Times New Roman" w:hAnsi="Times New Roman" w:cs="Times New Roman"/>
          <w:sz w:val="24"/>
          <w:szCs w:val="24"/>
        </w:rPr>
      </w:pPr>
    </w:p>
    <w:p w:rsidR="0011288B" w:rsidRPr="0011288B" w:rsidRDefault="0011288B" w:rsidP="0011288B">
      <w:pPr>
        <w:spacing w:after="0" w:line="240" w:lineRule="auto"/>
        <w:rPr>
          <w:rFonts w:ascii="Times New Roman" w:hAnsi="Times New Roman" w:cs="Times New Roman"/>
          <w:b/>
          <w:sz w:val="24"/>
          <w:szCs w:val="24"/>
        </w:rPr>
      </w:pPr>
      <w:r w:rsidRPr="0011288B">
        <w:rPr>
          <w:rFonts w:ascii="Times New Roman" w:hAnsi="Times New Roman" w:cs="Times New Roman"/>
          <w:b/>
          <w:sz w:val="24"/>
          <w:szCs w:val="24"/>
        </w:rPr>
        <w:t>Таблица 6. Распределение объёма инвестиций на период реализации ПТР  сель</w:t>
      </w:r>
      <w:r w:rsidRPr="0011288B">
        <w:rPr>
          <w:rFonts w:ascii="Times New Roman" w:hAnsi="Times New Roman" w:cs="Times New Roman"/>
          <w:b/>
          <w:sz w:val="24"/>
          <w:szCs w:val="24"/>
        </w:rPr>
        <w:softHyphen/>
        <w:t>ского поселения сельского поселения Севрюкаево, тыс. руб.</w:t>
      </w:r>
    </w:p>
    <w:tbl>
      <w:tblPr>
        <w:tblW w:w="9739" w:type="dxa"/>
        <w:tblInd w:w="40" w:type="dxa"/>
        <w:tblLayout w:type="fixed"/>
        <w:tblCellMar>
          <w:left w:w="40" w:type="dxa"/>
          <w:right w:w="40" w:type="dxa"/>
        </w:tblCellMar>
        <w:tblLook w:val="0000" w:firstRow="0" w:lastRow="0" w:firstColumn="0" w:lastColumn="0" w:noHBand="0" w:noVBand="0"/>
      </w:tblPr>
      <w:tblGrid>
        <w:gridCol w:w="476"/>
        <w:gridCol w:w="2218"/>
        <w:gridCol w:w="1266"/>
        <w:gridCol w:w="1143"/>
        <w:gridCol w:w="709"/>
        <w:gridCol w:w="851"/>
        <w:gridCol w:w="667"/>
        <w:gridCol w:w="1130"/>
        <w:gridCol w:w="1273"/>
        <w:gridCol w:w="6"/>
      </w:tblGrid>
      <w:tr w:rsidR="0011288B" w:rsidRPr="0011288B" w:rsidTr="0011288B">
        <w:trPr>
          <w:gridAfter w:val="1"/>
          <w:wAfter w:w="6" w:type="dxa"/>
          <w:trHeight w:hRule="exact" w:val="719"/>
        </w:trPr>
        <w:tc>
          <w:tcPr>
            <w:tcW w:w="476" w:type="dxa"/>
            <w:vMerge w:val="restart"/>
            <w:tcBorders>
              <w:top w:val="single" w:sz="4" w:space="0" w:color="000000"/>
              <w:left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b/>
              </w:rPr>
            </w:pPr>
            <w:r w:rsidRPr="0011288B">
              <w:rPr>
                <w:rFonts w:ascii="Times New Roman" w:hAnsi="Times New Roman" w:cs="Times New Roman"/>
                <w:b/>
              </w:rPr>
              <w:t>№</w:t>
            </w:r>
          </w:p>
        </w:tc>
        <w:tc>
          <w:tcPr>
            <w:tcW w:w="2218" w:type="dxa"/>
            <w:vMerge w:val="restart"/>
            <w:tcBorders>
              <w:top w:val="single" w:sz="4" w:space="0" w:color="000000"/>
              <w:left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b/>
              </w:rPr>
            </w:pPr>
            <w:r w:rsidRPr="0011288B">
              <w:rPr>
                <w:rFonts w:ascii="Times New Roman" w:hAnsi="Times New Roman" w:cs="Times New Roman"/>
                <w:b/>
              </w:rPr>
              <w:t>Виды услуг</w:t>
            </w:r>
          </w:p>
        </w:tc>
        <w:tc>
          <w:tcPr>
            <w:tcW w:w="7039" w:type="dxa"/>
            <w:gridSpan w:val="7"/>
            <w:tcBorders>
              <w:top w:val="single" w:sz="4" w:space="0" w:color="000000"/>
              <w:left w:val="single" w:sz="4" w:space="0" w:color="000000"/>
              <w:bottom w:val="single" w:sz="4" w:space="0" w:color="000000"/>
              <w:right w:val="single" w:sz="4" w:space="0" w:color="auto"/>
            </w:tcBorders>
            <w:shd w:val="clear" w:color="auto" w:fill="FFFFFF"/>
            <w:vAlign w:val="center"/>
          </w:tcPr>
          <w:p w:rsidR="0011288B" w:rsidRPr="0011288B" w:rsidRDefault="0011288B" w:rsidP="0011288B">
            <w:pPr>
              <w:spacing w:after="0" w:line="240" w:lineRule="auto"/>
              <w:rPr>
                <w:rFonts w:ascii="Times New Roman" w:hAnsi="Times New Roman" w:cs="Times New Roman"/>
                <w:b/>
              </w:rPr>
            </w:pPr>
            <w:r w:rsidRPr="0011288B">
              <w:rPr>
                <w:rFonts w:ascii="Times New Roman" w:hAnsi="Times New Roman" w:cs="Times New Roman"/>
                <w:b/>
              </w:rPr>
              <w:t>Инвестиции на реализацию программы</w:t>
            </w:r>
          </w:p>
        </w:tc>
      </w:tr>
      <w:tr w:rsidR="0011288B" w:rsidRPr="0011288B" w:rsidTr="0011288B">
        <w:trPr>
          <w:trHeight w:hRule="exact" w:val="355"/>
        </w:trPr>
        <w:tc>
          <w:tcPr>
            <w:tcW w:w="476" w:type="dxa"/>
            <w:vMerge/>
            <w:tcBorders>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b/>
              </w:rPr>
            </w:pPr>
          </w:p>
        </w:tc>
        <w:tc>
          <w:tcPr>
            <w:tcW w:w="2218" w:type="dxa"/>
            <w:vMerge/>
            <w:tcBorders>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b/>
              </w:rPr>
            </w:pPr>
          </w:p>
        </w:tc>
        <w:tc>
          <w:tcPr>
            <w:tcW w:w="1266" w:type="dxa"/>
            <w:tcBorders>
              <w:top w:val="single" w:sz="4" w:space="0" w:color="000000"/>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b/>
              </w:rPr>
            </w:pPr>
            <w:r w:rsidRPr="0011288B">
              <w:rPr>
                <w:rFonts w:ascii="Times New Roman" w:hAnsi="Times New Roman" w:cs="Times New Roman"/>
                <w:b/>
              </w:rPr>
              <w:t>2019</w:t>
            </w:r>
          </w:p>
        </w:tc>
        <w:tc>
          <w:tcPr>
            <w:tcW w:w="1143" w:type="dxa"/>
            <w:tcBorders>
              <w:top w:val="single" w:sz="4" w:space="0" w:color="000000"/>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b/>
              </w:rPr>
            </w:pPr>
            <w:r w:rsidRPr="0011288B">
              <w:rPr>
                <w:rFonts w:ascii="Times New Roman" w:hAnsi="Times New Roman" w:cs="Times New Roman"/>
                <w:b/>
              </w:rPr>
              <w:t>2020</w:t>
            </w:r>
          </w:p>
        </w:tc>
        <w:tc>
          <w:tcPr>
            <w:tcW w:w="709" w:type="dxa"/>
            <w:tcBorders>
              <w:top w:val="single" w:sz="4" w:space="0" w:color="000000"/>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b/>
              </w:rPr>
            </w:pPr>
            <w:r w:rsidRPr="0011288B">
              <w:rPr>
                <w:rFonts w:ascii="Times New Roman" w:hAnsi="Times New Roman" w:cs="Times New Roman"/>
                <w:b/>
              </w:rPr>
              <w:t>2021</w:t>
            </w:r>
          </w:p>
        </w:tc>
        <w:tc>
          <w:tcPr>
            <w:tcW w:w="851" w:type="dxa"/>
            <w:tcBorders>
              <w:top w:val="single" w:sz="4" w:space="0" w:color="000000"/>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b/>
              </w:rPr>
            </w:pPr>
            <w:r w:rsidRPr="0011288B">
              <w:rPr>
                <w:rFonts w:ascii="Times New Roman" w:hAnsi="Times New Roman" w:cs="Times New Roman"/>
                <w:b/>
              </w:rPr>
              <w:t>2022</w:t>
            </w:r>
          </w:p>
        </w:tc>
        <w:tc>
          <w:tcPr>
            <w:tcW w:w="667" w:type="dxa"/>
            <w:tcBorders>
              <w:top w:val="single" w:sz="4" w:space="0" w:color="000000"/>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b/>
              </w:rPr>
            </w:pPr>
            <w:r w:rsidRPr="0011288B">
              <w:rPr>
                <w:rFonts w:ascii="Times New Roman" w:hAnsi="Times New Roman" w:cs="Times New Roman"/>
                <w:b/>
              </w:rPr>
              <w:t>2023</w:t>
            </w:r>
          </w:p>
        </w:tc>
        <w:tc>
          <w:tcPr>
            <w:tcW w:w="1130" w:type="dxa"/>
            <w:tcBorders>
              <w:top w:val="single" w:sz="4" w:space="0" w:color="000000"/>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b/>
              </w:rPr>
            </w:pPr>
            <w:r w:rsidRPr="0011288B">
              <w:rPr>
                <w:rFonts w:ascii="Times New Roman" w:hAnsi="Times New Roman" w:cs="Times New Roman"/>
                <w:b/>
              </w:rPr>
              <w:t>2024-2027</w:t>
            </w:r>
          </w:p>
        </w:tc>
        <w:tc>
          <w:tcPr>
            <w:tcW w:w="1279"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b/>
              </w:rPr>
            </w:pPr>
            <w:r w:rsidRPr="0011288B">
              <w:rPr>
                <w:rFonts w:ascii="Times New Roman" w:hAnsi="Times New Roman" w:cs="Times New Roman"/>
                <w:b/>
              </w:rPr>
              <w:t>всего</w:t>
            </w:r>
          </w:p>
        </w:tc>
      </w:tr>
      <w:tr w:rsidR="0011288B" w:rsidRPr="0011288B" w:rsidTr="0011288B">
        <w:trPr>
          <w:trHeight w:hRule="exact" w:val="293"/>
        </w:trPr>
        <w:tc>
          <w:tcPr>
            <w:tcW w:w="476" w:type="dxa"/>
            <w:tcBorders>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rPr>
            </w:pPr>
            <w:r w:rsidRPr="0011288B">
              <w:rPr>
                <w:rFonts w:ascii="Times New Roman" w:hAnsi="Times New Roman" w:cs="Times New Roman"/>
              </w:rPr>
              <w:t>1</w:t>
            </w:r>
          </w:p>
        </w:tc>
        <w:tc>
          <w:tcPr>
            <w:tcW w:w="2218" w:type="dxa"/>
            <w:tcBorders>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rPr>
            </w:pPr>
            <w:r w:rsidRPr="0011288B">
              <w:rPr>
                <w:rFonts w:ascii="Times New Roman" w:hAnsi="Times New Roman" w:cs="Times New Roman"/>
              </w:rPr>
              <w:t>Ремонт дорог</w:t>
            </w:r>
          </w:p>
          <w:p w:rsidR="0011288B" w:rsidRPr="0011288B" w:rsidRDefault="0011288B" w:rsidP="0011288B">
            <w:pPr>
              <w:spacing w:after="0" w:line="240" w:lineRule="auto"/>
              <w:rPr>
                <w:rFonts w:ascii="Times New Roman" w:hAnsi="Times New Roman" w:cs="Times New Roman"/>
              </w:rPr>
            </w:pPr>
          </w:p>
          <w:p w:rsidR="0011288B" w:rsidRPr="0011288B" w:rsidRDefault="0011288B" w:rsidP="0011288B">
            <w:pPr>
              <w:spacing w:after="0" w:line="240" w:lineRule="auto"/>
              <w:rPr>
                <w:rFonts w:ascii="Times New Roman" w:hAnsi="Times New Roman" w:cs="Times New Roman"/>
              </w:rPr>
            </w:pPr>
          </w:p>
          <w:p w:rsidR="0011288B" w:rsidRPr="0011288B" w:rsidRDefault="0011288B" w:rsidP="0011288B">
            <w:pPr>
              <w:spacing w:after="0" w:line="240" w:lineRule="auto"/>
              <w:rPr>
                <w:rFonts w:ascii="Times New Roman" w:hAnsi="Times New Roman" w:cs="Times New Roman"/>
              </w:rPr>
            </w:pPr>
            <w:r w:rsidRPr="0011288B">
              <w:rPr>
                <w:rFonts w:ascii="Times New Roman" w:hAnsi="Times New Roman" w:cs="Times New Roman"/>
              </w:rPr>
              <w:t xml:space="preserve">сетидорожной </w:t>
            </w:r>
          </w:p>
        </w:tc>
        <w:tc>
          <w:tcPr>
            <w:tcW w:w="1266" w:type="dxa"/>
            <w:tcBorders>
              <w:top w:val="single" w:sz="4" w:space="0" w:color="000000"/>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rPr>
            </w:pPr>
            <w:r w:rsidRPr="0011288B">
              <w:rPr>
                <w:rFonts w:ascii="Times New Roman" w:hAnsi="Times New Roman" w:cs="Times New Roman"/>
              </w:rPr>
              <w:t>439,0</w:t>
            </w:r>
          </w:p>
        </w:tc>
        <w:tc>
          <w:tcPr>
            <w:tcW w:w="1143" w:type="dxa"/>
            <w:tcBorders>
              <w:top w:val="single" w:sz="4" w:space="0" w:color="000000"/>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rPr>
            </w:pPr>
            <w:r w:rsidRPr="0011288B">
              <w:rPr>
                <w:rFonts w:ascii="Times New Roman" w:hAnsi="Times New Roman" w:cs="Times New Roman"/>
              </w:rPr>
              <w:t>439,0</w:t>
            </w:r>
          </w:p>
        </w:tc>
        <w:tc>
          <w:tcPr>
            <w:tcW w:w="709" w:type="dxa"/>
            <w:tcBorders>
              <w:top w:val="single" w:sz="4" w:space="0" w:color="000000"/>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rPr>
            </w:pPr>
            <w:r w:rsidRPr="0011288B">
              <w:rPr>
                <w:rFonts w:ascii="Times New Roman" w:hAnsi="Times New Roman" w:cs="Times New Roman"/>
              </w:rPr>
              <w:t>439,0</w:t>
            </w:r>
          </w:p>
        </w:tc>
        <w:tc>
          <w:tcPr>
            <w:tcW w:w="851" w:type="dxa"/>
            <w:tcBorders>
              <w:top w:val="single" w:sz="4" w:space="0" w:color="000000"/>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rPr>
            </w:pPr>
            <w:r w:rsidRPr="0011288B">
              <w:rPr>
                <w:rFonts w:ascii="Times New Roman" w:hAnsi="Times New Roman" w:cs="Times New Roman"/>
              </w:rPr>
              <w:t>439,0</w:t>
            </w:r>
          </w:p>
        </w:tc>
        <w:tc>
          <w:tcPr>
            <w:tcW w:w="667" w:type="dxa"/>
            <w:tcBorders>
              <w:top w:val="single" w:sz="4" w:space="0" w:color="000000"/>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rPr>
            </w:pPr>
            <w:r w:rsidRPr="0011288B">
              <w:rPr>
                <w:rFonts w:ascii="Times New Roman" w:hAnsi="Times New Roman" w:cs="Times New Roman"/>
              </w:rPr>
              <w:t>439,0</w:t>
            </w:r>
          </w:p>
        </w:tc>
        <w:tc>
          <w:tcPr>
            <w:tcW w:w="1130" w:type="dxa"/>
            <w:tcBorders>
              <w:top w:val="single" w:sz="4" w:space="0" w:color="000000"/>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rPr>
            </w:pPr>
            <w:r w:rsidRPr="0011288B">
              <w:rPr>
                <w:rFonts w:ascii="Times New Roman" w:hAnsi="Times New Roman" w:cs="Times New Roman"/>
              </w:rPr>
              <w:t>1756,0</w:t>
            </w:r>
          </w:p>
        </w:tc>
        <w:tc>
          <w:tcPr>
            <w:tcW w:w="1279" w:type="dxa"/>
            <w:gridSpan w:val="2"/>
            <w:tcBorders>
              <w:top w:val="single" w:sz="4" w:space="0" w:color="000000"/>
              <w:left w:val="single" w:sz="4" w:space="0" w:color="000000"/>
              <w:bottom w:val="single" w:sz="4" w:space="0" w:color="000000"/>
              <w:right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rPr>
            </w:pPr>
            <w:r w:rsidRPr="0011288B">
              <w:rPr>
                <w:rFonts w:ascii="Times New Roman" w:hAnsi="Times New Roman" w:cs="Times New Roman"/>
              </w:rPr>
              <w:t>3951,0</w:t>
            </w:r>
          </w:p>
        </w:tc>
      </w:tr>
    </w:tbl>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lastRenderedPageBreak/>
        <w:t xml:space="preserve">В результате анализа </w:t>
      </w:r>
      <w:r w:rsidRPr="0011288B">
        <w:rPr>
          <w:rFonts w:ascii="Times New Roman" w:hAnsi="Times New Roman" w:cs="Times New Roman"/>
          <w:bCs/>
          <w:sz w:val="24"/>
          <w:szCs w:val="24"/>
        </w:rPr>
        <w:t>состояния   улично- дорожной сети  сельского поселения</w:t>
      </w:r>
      <w:r w:rsidRPr="0011288B">
        <w:rPr>
          <w:rFonts w:ascii="Times New Roman" w:hAnsi="Times New Roman" w:cs="Times New Roman"/>
          <w:sz w:val="24"/>
          <w:szCs w:val="24"/>
        </w:rPr>
        <w:t xml:space="preserve"> показано, что экономика поселе</w:t>
      </w:r>
      <w:r w:rsidRPr="0011288B">
        <w:rPr>
          <w:rFonts w:ascii="Times New Roman" w:hAnsi="Times New Roman" w:cs="Times New Roman"/>
          <w:sz w:val="24"/>
          <w:szCs w:val="24"/>
        </w:rPr>
        <w:softHyphen/>
        <w:t>ния является малопривлекательной для частных инвестиций. Причинами тому служат низкий уровень доходов населения, отсутствие роста объёмов производства, относительно стабильная численность населения. Наряду с этим бюджетная обеспеченность поселения находится на низком уровне. На настоящий момент предприятия, обслуживающие объек</w:t>
      </w:r>
      <w:r w:rsidRPr="0011288B">
        <w:rPr>
          <w:rFonts w:ascii="Times New Roman" w:hAnsi="Times New Roman" w:cs="Times New Roman"/>
          <w:sz w:val="24"/>
          <w:szCs w:val="24"/>
        </w:rPr>
        <w:softHyphen/>
        <w:t>ты транспортной  инфраструктуры поселения отсутствуют. Поэтому в ка</w:t>
      </w:r>
      <w:r w:rsidRPr="0011288B">
        <w:rPr>
          <w:rFonts w:ascii="Times New Roman" w:hAnsi="Times New Roman" w:cs="Times New Roman"/>
          <w:sz w:val="24"/>
          <w:szCs w:val="24"/>
        </w:rPr>
        <w:softHyphen/>
        <w:t>честве</w:t>
      </w:r>
      <w:r>
        <w:rPr>
          <w:rFonts w:ascii="Times New Roman" w:hAnsi="Times New Roman" w:cs="Times New Roman"/>
          <w:sz w:val="24"/>
          <w:szCs w:val="24"/>
        </w:rPr>
        <w:t xml:space="preserve">  </w:t>
      </w:r>
      <w:r w:rsidRPr="0011288B">
        <w:rPr>
          <w:rFonts w:ascii="Times New Roman" w:hAnsi="Times New Roman" w:cs="Times New Roman"/>
          <w:sz w:val="24"/>
          <w:szCs w:val="24"/>
        </w:rPr>
        <w:t>основного источника инвестиций предлагается подразумевать поступления от вы</w:t>
      </w:r>
      <w:r w:rsidRPr="0011288B">
        <w:rPr>
          <w:rFonts w:ascii="Times New Roman" w:hAnsi="Times New Roman" w:cs="Times New Roman"/>
          <w:sz w:val="24"/>
          <w:szCs w:val="24"/>
        </w:rPr>
        <w:softHyphen/>
        <w:t>шестоящих бюджетов.</w:t>
      </w: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 xml:space="preserve"> </w:t>
      </w:r>
    </w:p>
    <w:p w:rsid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Оценочное распределение денежных средств на реализацию ПТР (в ценах 2018 го</w:t>
      </w:r>
      <w:r w:rsidRPr="0011288B">
        <w:rPr>
          <w:rFonts w:ascii="Times New Roman" w:hAnsi="Times New Roman" w:cs="Times New Roman"/>
          <w:sz w:val="24"/>
          <w:szCs w:val="24"/>
        </w:rPr>
        <w:softHyphen/>
        <w:t>да) приведено в таб.8</w:t>
      </w:r>
    </w:p>
    <w:p w:rsidR="0011288B" w:rsidRDefault="0011288B" w:rsidP="0011288B">
      <w:pPr>
        <w:spacing w:after="0" w:line="240" w:lineRule="auto"/>
        <w:rPr>
          <w:rFonts w:ascii="Times New Roman" w:hAnsi="Times New Roman" w:cs="Times New Roman"/>
          <w:sz w:val="24"/>
          <w:szCs w:val="24"/>
        </w:rPr>
      </w:pP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Таблица 7. Источники привлечения денежных средств на реализацию ПТР инфраструктуры сельского поселения Севрюкаево, тыс. руб.</w:t>
      </w:r>
    </w:p>
    <w:tbl>
      <w:tblPr>
        <w:tblW w:w="9543" w:type="dxa"/>
        <w:tblInd w:w="40" w:type="dxa"/>
        <w:tblLayout w:type="fixed"/>
        <w:tblCellMar>
          <w:left w:w="40" w:type="dxa"/>
          <w:right w:w="40" w:type="dxa"/>
        </w:tblCellMar>
        <w:tblLook w:val="0000" w:firstRow="0" w:lastRow="0" w:firstColumn="0" w:lastColumn="0" w:noHBand="0" w:noVBand="0"/>
      </w:tblPr>
      <w:tblGrid>
        <w:gridCol w:w="552"/>
        <w:gridCol w:w="2016"/>
        <w:gridCol w:w="1517"/>
        <w:gridCol w:w="1315"/>
        <w:gridCol w:w="1440"/>
        <w:gridCol w:w="1260"/>
        <w:gridCol w:w="1443"/>
      </w:tblGrid>
      <w:tr w:rsidR="0011288B" w:rsidRPr="0011288B" w:rsidTr="0011288B">
        <w:trPr>
          <w:trHeight w:hRule="exact" w:val="1835"/>
        </w:trPr>
        <w:tc>
          <w:tcPr>
            <w:tcW w:w="552" w:type="dxa"/>
            <w:tcBorders>
              <w:top w:val="single" w:sz="4" w:space="0" w:color="000000"/>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w:t>
            </w:r>
          </w:p>
        </w:tc>
        <w:tc>
          <w:tcPr>
            <w:tcW w:w="2016" w:type="dxa"/>
            <w:tcBorders>
              <w:top w:val="single" w:sz="4" w:space="0" w:color="000000"/>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Наименование</w:t>
            </w:r>
          </w:p>
        </w:tc>
        <w:tc>
          <w:tcPr>
            <w:tcW w:w="1517" w:type="dxa"/>
            <w:tcBorders>
              <w:top w:val="single" w:sz="4" w:space="0" w:color="000000"/>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Бюджеты всех уров</w:t>
            </w:r>
            <w:r w:rsidRPr="0011288B">
              <w:rPr>
                <w:rFonts w:ascii="Times New Roman" w:hAnsi="Times New Roman" w:cs="Times New Roman"/>
                <w:sz w:val="24"/>
                <w:szCs w:val="24"/>
              </w:rPr>
              <w:softHyphen/>
              <w:t>ней и част</w:t>
            </w:r>
            <w:r w:rsidRPr="0011288B">
              <w:rPr>
                <w:rFonts w:ascii="Times New Roman" w:hAnsi="Times New Roman" w:cs="Times New Roman"/>
                <w:sz w:val="24"/>
                <w:szCs w:val="24"/>
              </w:rPr>
              <w:softHyphen/>
              <w:t>ные инве</w:t>
            </w:r>
            <w:r w:rsidRPr="0011288B">
              <w:rPr>
                <w:rFonts w:ascii="Times New Roman" w:hAnsi="Times New Roman" w:cs="Times New Roman"/>
                <w:sz w:val="24"/>
                <w:szCs w:val="24"/>
              </w:rPr>
              <w:softHyphen/>
              <w:t>сторы</w:t>
            </w:r>
          </w:p>
        </w:tc>
        <w:tc>
          <w:tcPr>
            <w:tcW w:w="1315" w:type="dxa"/>
            <w:tcBorders>
              <w:top w:val="single" w:sz="4" w:space="0" w:color="000000"/>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 xml:space="preserve">В т.ч.  федеральный бюджет </w:t>
            </w:r>
          </w:p>
        </w:tc>
        <w:tc>
          <w:tcPr>
            <w:tcW w:w="1440" w:type="dxa"/>
            <w:tcBorders>
              <w:top w:val="single" w:sz="4" w:space="0" w:color="000000"/>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В т.ч. бюджет областной</w:t>
            </w:r>
          </w:p>
        </w:tc>
        <w:tc>
          <w:tcPr>
            <w:tcW w:w="1260" w:type="dxa"/>
            <w:tcBorders>
              <w:top w:val="single" w:sz="4" w:space="0" w:color="000000"/>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В т.ч.</w:t>
            </w: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Местный бюджет</w:t>
            </w:r>
          </w:p>
          <w:p w:rsidR="0011288B" w:rsidRPr="0011288B" w:rsidRDefault="0011288B" w:rsidP="0011288B">
            <w:pPr>
              <w:spacing w:after="0" w:line="240" w:lineRule="auto"/>
              <w:rPr>
                <w:rFonts w:ascii="Times New Roman" w:hAnsi="Times New Roman" w:cs="Times New Roman"/>
                <w:sz w:val="24"/>
                <w:szCs w:val="24"/>
              </w:rPr>
            </w:pPr>
          </w:p>
        </w:tc>
        <w:tc>
          <w:tcPr>
            <w:tcW w:w="1443"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В т.ч. вне</w:t>
            </w:r>
            <w:r w:rsidRPr="0011288B">
              <w:rPr>
                <w:rFonts w:ascii="Times New Roman" w:hAnsi="Times New Roman" w:cs="Times New Roman"/>
                <w:sz w:val="24"/>
                <w:szCs w:val="24"/>
              </w:rPr>
              <w:softHyphen/>
              <w:t>бюджетные источники</w:t>
            </w:r>
          </w:p>
        </w:tc>
      </w:tr>
      <w:tr w:rsidR="0011288B" w:rsidRPr="0011288B" w:rsidTr="0011288B">
        <w:trPr>
          <w:trHeight w:hRule="exact" w:val="283"/>
        </w:trPr>
        <w:tc>
          <w:tcPr>
            <w:tcW w:w="552" w:type="dxa"/>
            <w:tcBorders>
              <w:top w:val="single" w:sz="4" w:space="0" w:color="000000"/>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1</w:t>
            </w:r>
          </w:p>
        </w:tc>
        <w:tc>
          <w:tcPr>
            <w:tcW w:w="2016" w:type="dxa"/>
            <w:tcBorders>
              <w:top w:val="single" w:sz="4" w:space="0" w:color="000000"/>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Ремонт дорог</w:t>
            </w:r>
          </w:p>
          <w:p w:rsidR="0011288B" w:rsidRPr="0011288B" w:rsidRDefault="0011288B" w:rsidP="0011288B">
            <w:pPr>
              <w:spacing w:after="0" w:line="240" w:lineRule="auto"/>
              <w:rPr>
                <w:rFonts w:ascii="Times New Roman" w:hAnsi="Times New Roman" w:cs="Times New Roman"/>
                <w:sz w:val="24"/>
                <w:szCs w:val="24"/>
              </w:rPr>
            </w:pPr>
          </w:p>
          <w:p w:rsidR="0011288B" w:rsidRPr="0011288B" w:rsidRDefault="0011288B" w:rsidP="0011288B">
            <w:pPr>
              <w:spacing w:after="0" w:line="240" w:lineRule="auto"/>
              <w:rPr>
                <w:rFonts w:ascii="Times New Roman" w:hAnsi="Times New Roman" w:cs="Times New Roman"/>
                <w:sz w:val="24"/>
                <w:szCs w:val="24"/>
              </w:rPr>
            </w:pP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 xml:space="preserve">сетидорожной </w:t>
            </w:r>
          </w:p>
        </w:tc>
        <w:tc>
          <w:tcPr>
            <w:tcW w:w="1517" w:type="dxa"/>
            <w:tcBorders>
              <w:top w:val="single" w:sz="4" w:space="0" w:color="000000"/>
              <w:left w:val="single" w:sz="4" w:space="0" w:color="000000"/>
              <w:bottom w:val="single" w:sz="4" w:space="0" w:color="000000"/>
            </w:tcBorders>
            <w:shd w:val="clear" w:color="auto" w:fill="FFFFFF"/>
          </w:tcPr>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4390,00</w:t>
            </w:r>
          </w:p>
        </w:tc>
        <w:tc>
          <w:tcPr>
            <w:tcW w:w="1315" w:type="dxa"/>
            <w:tcBorders>
              <w:top w:val="single" w:sz="4" w:space="0" w:color="000000"/>
              <w:left w:val="single" w:sz="4" w:space="0" w:color="000000"/>
              <w:bottom w:val="single" w:sz="4" w:space="0" w:color="000000"/>
            </w:tcBorders>
            <w:shd w:val="clear" w:color="auto" w:fill="FFFFFF"/>
          </w:tcPr>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0</w:t>
            </w:r>
          </w:p>
        </w:tc>
        <w:tc>
          <w:tcPr>
            <w:tcW w:w="1440" w:type="dxa"/>
            <w:tcBorders>
              <w:top w:val="single" w:sz="4" w:space="0" w:color="000000"/>
              <w:left w:val="single" w:sz="4" w:space="0" w:color="000000"/>
              <w:bottom w:val="single" w:sz="4" w:space="0" w:color="000000"/>
            </w:tcBorders>
            <w:shd w:val="clear" w:color="auto" w:fill="FFFFFF"/>
          </w:tcPr>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0</w:t>
            </w:r>
          </w:p>
        </w:tc>
        <w:tc>
          <w:tcPr>
            <w:tcW w:w="1260" w:type="dxa"/>
            <w:tcBorders>
              <w:top w:val="single" w:sz="4" w:space="0" w:color="000000"/>
              <w:left w:val="single" w:sz="4" w:space="0" w:color="000000"/>
              <w:bottom w:val="single" w:sz="4" w:space="0" w:color="000000"/>
            </w:tcBorders>
            <w:shd w:val="clear" w:color="auto" w:fill="FFFFFF"/>
          </w:tcPr>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4390,00</w:t>
            </w:r>
          </w:p>
        </w:tc>
        <w:tc>
          <w:tcPr>
            <w:tcW w:w="1443" w:type="dxa"/>
            <w:tcBorders>
              <w:top w:val="single" w:sz="4" w:space="0" w:color="000000"/>
              <w:left w:val="single" w:sz="4" w:space="0" w:color="000000"/>
              <w:bottom w:val="single" w:sz="4" w:space="0" w:color="000000"/>
              <w:right w:val="single" w:sz="4" w:space="0" w:color="000000"/>
            </w:tcBorders>
            <w:shd w:val="clear" w:color="auto" w:fill="FFFFFF"/>
          </w:tcPr>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0</w:t>
            </w:r>
          </w:p>
        </w:tc>
      </w:tr>
      <w:tr w:rsidR="0011288B" w:rsidRPr="0011288B" w:rsidTr="0011288B">
        <w:trPr>
          <w:trHeight w:hRule="exact" w:val="283"/>
        </w:trPr>
        <w:tc>
          <w:tcPr>
            <w:tcW w:w="552" w:type="dxa"/>
            <w:tcBorders>
              <w:top w:val="single" w:sz="4" w:space="0" w:color="000000"/>
              <w:left w:val="single" w:sz="4" w:space="0" w:color="000000"/>
              <w:bottom w:val="single" w:sz="4" w:space="0" w:color="000000"/>
            </w:tcBorders>
            <w:shd w:val="clear" w:color="auto" w:fill="FFFFFF"/>
            <w:vAlign w:val="center"/>
          </w:tcPr>
          <w:p w:rsidR="0011288B" w:rsidRPr="0011288B" w:rsidRDefault="0011288B" w:rsidP="0011288B">
            <w:pPr>
              <w:spacing w:after="0" w:line="240" w:lineRule="auto"/>
              <w:rPr>
                <w:rFonts w:ascii="Times New Roman" w:hAnsi="Times New Roman" w:cs="Times New Roman"/>
                <w:sz w:val="24"/>
                <w:szCs w:val="24"/>
              </w:rPr>
            </w:pPr>
          </w:p>
        </w:tc>
        <w:tc>
          <w:tcPr>
            <w:tcW w:w="2016" w:type="dxa"/>
            <w:tcBorders>
              <w:top w:val="single" w:sz="4" w:space="0" w:color="000000"/>
              <w:left w:val="single" w:sz="4" w:space="0" w:color="000000"/>
              <w:bottom w:val="single" w:sz="4" w:space="0" w:color="000000"/>
            </w:tcBorders>
            <w:shd w:val="clear" w:color="auto" w:fill="FFFFFF"/>
          </w:tcPr>
          <w:p w:rsidR="0011288B" w:rsidRPr="0011288B" w:rsidRDefault="0011288B" w:rsidP="0011288B">
            <w:pPr>
              <w:spacing w:after="0" w:line="240" w:lineRule="auto"/>
              <w:rPr>
                <w:rFonts w:ascii="Times New Roman" w:hAnsi="Times New Roman" w:cs="Times New Roman"/>
                <w:sz w:val="24"/>
                <w:szCs w:val="24"/>
              </w:rPr>
            </w:pPr>
          </w:p>
        </w:tc>
        <w:tc>
          <w:tcPr>
            <w:tcW w:w="1517" w:type="dxa"/>
            <w:tcBorders>
              <w:top w:val="single" w:sz="4" w:space="0" w:color="000000"/>
              <w:left w:val="single" w:sz="4" w:space="0" w:color="000000"/>
              <w:bottom w:val="single" w:sz="4" w:space="0" w:color="000000"/>
            </w:tcBorders>
            <w:shd w:val="clear" w:color="auto" w:fill="FFFFFF"/>
          </w:tcPr>
          <w:p w:rsidR="0011288B" w:rsidRPr="0011288B" w:rsidRDefault="0011288B" w:rsidP="0011288B">
            <w:pPr>
              <w:spacing w:after="0" w:line="240" w:lineRule="auto"/>
              <w:rPr>
                <w:rFonts w:ascii="Times New Roman" w:hAnsi="Times New Roman" w:cs="Times New Roman"/>
                <w:sz w:val="24"/>
                <w:szCs w:val="24"/>
              </w:rPr>
            </w:pPr>
          </w:p>
        </w:tc>
        <w:tc>
          <w:tcPr>
            <w:tcW w:w="1315" w:type="dxa"/>
            <w:tcBorders>
              <w:top w:val="single" w:sz="4" w:space="0" w:color="000000"/>
              <w:left w:val="single" w:sz="4" w:space="0" w:color="000000"/>
              <w:bottom w:val="single" w:sz="4" w:space="0" w:color="000000"/>
            </w:tcBorders>
            <w:shd w:val="clear" w:color="auto" w:fill="FFFFFF"/>
          </w:tcPr>
          <w:p w:rsidR="0011288B" w:rsidRPr="0011288B" w:rsidRDefault="0011288B" w:rsidP="0011288B">
            <w:pPr>
              <w:spacing w:after="0" w:line="240" w:lineRule="auto"/>
              <w:rPr>
                <w:rFonts w:ascii="Times New Roman" w:hAnsi="Times New Roman" w:cs="Times New Roman"/>
                <w:sz w:val="24"/>
                <w:szCs w:val="24"/>
              </w:rPr>
            </w:pPr>
          </w:p>
        </w:tc>
        <w:tc>
          <w:tcPr>
            <w:tcW w:w="1440" w:type="dxa"/>
            <w:tcBorders>
              <w:top w:val="single" w:sz="4" w:space="0" w:color="000000"/>
              <w:left w:val="single" w:sz="4" w:space="0" w:color="000000"/>
              <w:bottom w:val="single" w:sz="4" w:space="0" w:color="000000"/>
            </w:tcBorders>
            <w:shd w:val="clear" w:color="auto" w:fill="FFFFFF"/>
          </w:tcPr>
          <w:p w:rsidR="0011288B" w:rsidRPr="0011288B" w:rsidRDefault="0011288B" w:rsidP="0011288B">
            <w:pPr>
              <w:spacing w:after="0" w:line="240" w:lineRule="auto"/>
              <w:rPr>
                <w:rFonts w:ascii="Times New Roman" w:hAnsi="Times New Roman" w:cs="Times New Roman"/>
                <w:sz w:val="24"/>
                <w:szCs w:val="24"/>
              </w:rPr>
            </w:pPr>
          </w:p>
        </w:tc>
        <w:tc>
          <w:tcPr>
            <w:tcW w:w="1260" w:type="dxa"/>
            <w:tcBorders>
              <w:top w:val="single" w:sz="4" w:space="0" w:color="000000"/>
              <w:left w:val="single" w:sz="4" w:space="0" w:color="000000"/>
              <w:bottom w:val="single" w:sz="4" w:space="0" w:color="000000"/>
            </w:tcBorders>
            <w:shd w:val="clear" w:color="auto" w:fill="FFFFFF"/>
          </w:tcPr>
          <w:p w:rsidR="0011288B" w:rsidRPr="0011288B" w:rsidRDefault="0011288B" w:rsidP="0011288B">
            <w:pPr>
              <w:spacing w:after="0" w:line="240" w:lineRule="auto"/>
              <w:rPr>
                <w:rFonts w:ascii="Times New Roman" w:hAnsi="Times New Roman" w:cs="Times New Roman"/>
                <w:sz w:val="24"/>
                <w:szCs w:val="24"/>
              </w:rPr>
            </w:pPr>
          </w:p>
        </w:tc>
        <w:tc>
          <w:tcPr>
            <w:tcW w:w="1443" w:type="dxa"/>
            <w:tcBorders>
              <w:top w:val="single" w:sz="4" w:space="0" w:color="000000"/>
              <w:left w:val="single" w:sz="4" w:space="0" w:color="000000"/>
              <w:bottom w:val="single" w:sz="4" w:space="0" w:color="000000"/>
              <w:right w:val="single" w:sz="4" w:space="0" w:color="000000"/>
            </w:tcBorders>
            <w:shd w:val="clear" w:color="auto" w:fill="FFFFFF"/>
          </w:tcPr>
          <w:p w:rsidR="0011288B" w:rsidRPr="0011288B" w:rsidRDefault="0011288B" w:rsidP="0011288B">
            <w:pPr>
              <w:spacing w:after="0" w:line="240" w:lineRule="auto"/>
              <w:rPr>
                <w:rFonts w:ascii="Times New Roman" w:hAnsi="Times New Roman" w:cs="Times New Roman"/>
                <w:sz w:val="24"/>
                <w:szCs w:val="24"/>
              </w:rPr>
            </w:pPr>
          </w:p>
        </w:tc>
      </w:tr>
    </w:tbl>
    <w:p w:rsidR="0011288B" w:rsidRDefault="0011288B" w:rsidP="0011288B">
      <w:pPr>
        <w:spacing w:after="0" w:line="240" w:lineRule="auto"/>
        <w:rPr>
          <w:rFonts w:ascii="Times New Roman" w:hAnsi="Times New Roman" w:cs="Times New Roman"/>
          <w:sz w:val="24"/>
          <w:szCs w:val="24"/>
        </w:rPr>
      </w:pP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Под внебюджетными источниками понимаются средства пред</w:t>
      </w:r>
      <w:r w:rsidRPr="0011288B">
        <w:rPr>
          <w:rFonts w:ascii="Times New Roman" w:hAnsi="Times New Roman" w:cs="Times New Roman"/>
          <w:sz w:val="24"/>
          <w:szCs w:val="24"/>
        </w:rPr>
        <w:softHyphen/>
        <w:t>приятий, внешних инвесторов и потребителей. Более конкретно распределение источни</w:t>
      </w:r>
      <w:r w:rsidRPr="0011288B">
        <w:rPr>
          <w:rFonts w:ascii="Times New Roman" w:hAnsi="Times New Roman" w:cs="Times New Roman"/>
          <w:sz w:val="24"/>
          <w:szCs w:val="24"/>
        </w:rPr>
        <w:softHyphen/>
        <w:t>ков финансирования определяется при разработке инвестиционных проектов.</w:t>
      </w: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Перспективы сельского поселения до 2027 года связаны с расширением производ</w:t>
      </w:r>
      <w:r w:rsidRPr="0011288B">
        <w:rPr>
          <w:rFonts w:ascii="Times New Roman" w:hAnsi="Times New Roman" w:cs="Times New Roman"/>
          <w:sz w:val="24"/>
          <w:szCs w:val="24"/>
        </w:rPr>
        <w:softHyphen/>
        <w:t>ства в сельском хозяйстве, растениеводстве, животноводстве, личных подсобных хозяйст</w:t>
      </w:r>
      <w:r w:rsidRPr="0011288B">
        <w:rPr>
          <w:rFonts w:ascii="Times New Roman" w:hAnsi="Times New Roman" w:cs="Times New Roman"/>
          <w:sz w:val="24"/>
          <w:szCs w:val="24"/>
        </w:rPr>
        <w:softHyphen/>
        <w:t>вах.</w:t>
      </w: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Рассматривая интегральные показатели текущего уровня социально-экономического развития сельского поселения Севрюкаево, отмечается следующее:</w:t>
      </w:r>
    </w:p>
    <w:p w:rsidR="0011288B" w:rsidRPr="0011288B" w:rsidRDefault="0011288B" w:rsidP="0011288B">
      <w:pPr>
        <w:numPr>
          <w:ilvl w:val="0"/>
          <w:numId w:val="5"/>
        </w:num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бюджетная обеспеченность низкая.</w:t>
      </w:r>
    </w:p>
    <w:p w:rsidR="0011288B" w:rsidRPr="0011288B" w:rsidRDefault="0011288B" w:rsidP="0011288B">
      <w:pPr>
        <w:numPr>
          <w:ilvl w:val="0"/>
          <w:numId w:val="5"/>
        </w:num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транспортная доступность населенных пунктов поселения низкая;</w:t>
      </w:r>
    </w:p>
    <w:p w:rsidR="0011288B" w:rsidRPr="0011288B" w:rsidRDefault="0011288B" w:rsidP="0011288B">
      <w:pPr>
        <w:numPr>
          <w:ilvl w:val="0"/>
          <w:numId w:val="5"/>
        </w:num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наличие трудовых ресурсов позволяет обеспечить потребности населения и рас</w:t>
      </w:r>
      <w:r w:rsidRPr="0011288B">
        <w:rPr>
          <w:rFonts w:ascii="Times New Roman" w:hAnsi="Times New Roman" w:cs="Times New Roman"/>
          <w:sz w:val="24"/>
          <w:szCs w:val="24"/>
        </w:rPr>
        <w:softHyphen/>
        <w:t>ширение производства;</w:t>
      </w:r>
    </w:p>
    <w:p w:rsidR="0011288B" w:rsidRPr="0011288B" w:rsidRDefault="0011288B" w:rsidP="0011288B">
      <w:pPr>
        <w:numPr>
          <w:ilvl w:val="0"/>
          <w:numId w:val="5"/>
        </w:num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состояние жилищного фонда -  удовлетворительное</w:t>
      </w:r>
    </w:p>
    <w:p w:rsid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 доходы населения на уровне низких по району</w:t>
      </w:r>
    </w:p>
    <w:p w:rsidR="0011288B" w:rsidRPr="0011288B" w:rsidRDefault="0011288B" w:rsidP="0011288B">
      <w:pPr>
        <w:spacing w:after="0" w:line="240" w:lineRule="auto"/>
        <w:rPr>
          <w:rFonts w:ascii="Times New Roman" w:hAnsi="Times New Roman" w:cs="Times New Roman"/>
          <w:sz w:val="24"/>
          <w:szCs w:val="24"/>
        </w:rPr>
      </w:pPr>
    </w:p>
    <w:p w:rsidR="0011288B" w:rsidRPr="0011288B" w:rsidRDefault="0011288B" w:rsidP="0011288B">
      <w:pPr>
        <w:spacing w:after="0" w:line="240" w:lineRule="auto"/>
        <w:rPr>
          <w:rFonts w:ascii="Times New Roman" w:hAnsi="Times New Roman" w:cs="Times New Roman"/>
          <w:b/>
          <w:sz w:val="24"/>
          <w:szCs w:val="24"/>
        </w:rPr>
      </w:pPr>
      <w:r w:rsidRPr="0011288B">
        <w:rPr>
          <w:rFonts w:ascii="Times New Roman" w:hAnsi="Times New Roman" w:cs="Times New Roman"/>
          <w:b/>
          <w:sz w:val="24"/>
          <w:szCs w:val="24"/>
        </w:rPr>
        <w:t>7. Оценка эффективности мероприятий (инвестиционных проектов) по проектированию, строительству, реконструкции объектов транспортной инфраструктуры предполагаемого к реализации варианта развития транспортной инфраструктуры</w:t>
      </w:r>
    </w:p>
    <w:p w:rsidR="0011288B" w:rsidRPr="0011288B" w:rsidRDefault="0011288B" w:rsidP="0011288B">
      <w:pPr>
        <w:spacing w:after="0" w:line="240" w:lineRule="auto"/>
        <w:rPr>
          <w:rFonts w:ascii="Times New Roman" w:hAnsi="Times New Roman" w:cs="Times New Roman"/>
          <w:b/>
          <w:sz w:val="24"/>
          <w:szCs w:val="24"/>
        </w:rPr>
      </w:pP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Эффективность реализации Программы оценивается ежегодно на основании целевых показателей и индикаторов.</w:t>
      </w: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Оценка результативности и эффективности Программы осуществляется по следующим направлениям:</w:t>
      </w: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 оценка степени достижения запланированных результатов, выраженных целевыми контрольными показателями по стратегическому направлению (для этого фактически достигнутые значения показателей сопоставляются с их плановыми значениями);</w:t>
      </w: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 оценка степени выполнения запланированных мероприятий в установленные сроки (выявления степени исполнения плана по реализации программы (подпрограммы) проводится сравнение фактических сроков реализации мероприятий плана с запланированными, а также сравнение фактически полученных результатов с ожидаемыми);</w:t>
      </w: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lastRenderedPageBreak/>
        <w:t>- оценка степени достижения целевых индикаторов и контрольных показателей по каждому из приоритетных направлений развития в корреспонденции с объемом фактически произведенных затрат на реализацию мероприятий (для выявления степени достижения</w:t>
      </w:r>
      <w:r>
        <w:rPr>
          <w:rFonts w:ascii="Times New Roman" w:hAnsi="Times New Roman" w:cs="Times New Roman"/>
          <w:sz w:val="24"/>
          <w:szCs w:val="24"/>
        </w:rPr>
        <w:t xml:space="preserve">  </w:t>
      </w:r>
      <w:r w:rsidRPr="0011288B">
        <w:rPr>
          <w:rFonts w:ascii="Times New Roman" w:hAnsi="Times New Roman" w:cs="Times New Roman"/>
          <w:sz w:val="24"/>
          <w:szCs w:val="24"/>
        </w:rPr>
        <w:t>запланированного уровня затрат фактически произведенные затраты на реализацию программы в отчетном году сопоставляются с их плановыми значениями).</w:t>
      </w: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В  зависимости  от  полученных  в  результате  реализации  мероприятий</w:t>
      </w: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Программы значений целевых показателей (индикаторов) Программы эффективность реализации Программы по целям (задачам), а также в целом можно охарактеризовать по следующим уровням:</w:t>
      </w: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высокий (E 95%);</w:t>
      </w: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удовлетворительный (E 75%);</w:t>
      </w: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неудовлетворительный (если значение эффективности реализации программы не отвечает приведенным выше уровням, эффективность ее реализации признается неудовлетворительной).</w:t>
      </w: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 xml:space="preserve">Предоставление отчетности по выполнению мероприятий Программы осуществляется в рамках мониторинга. </w:t>
      </w: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 xml:space="preserve">Целью мониторинга Программы сельского поселения Севрюкаево является регулярный контроль ситуации в сфере транспортной инфраструктуры, а также анализ выполнения мероприятий по модернизации и развитию объектов транспортной инфраструктуры, предусмотренных Программой. </w:t>
      </w: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 xml:space="preserve">Мониторинг Программы комплексного развития транспортной инфраструктуры включает следующие этапы: </w:t>
      </w:r>
    </w:p>
    <w:p w:rsidR="0011288B" w:rsidRPr="0011288B" w:rsidRDefault="0011288B" w:rsidP="0011288B">
      <w:pPr>
        <w:numPr>
          <w:ilvl w:val="0"/>
          <w:numId w:val="6"/>
        </w:numPr>
        <w:rPr>
          <w:rFonts w:ascii="Times New Roman" w:hAnsi="Times New Roman" w:cs="Times New Roman"/>
          <w:sz w:val="24"/>
          <w:szCs w:val="24"/>
        </w:rPr>
      </w:pPr>
      <w:r w:rsidRPr="0011288B">
        <w:rPr>
          <w:rFonts w:ascii="Times New Roman" w:hAnsi="Times New Roman" w:cs="Times New Roman"/>
          <w:sz w:val="24"/>
          <w:szCs w:val="24"/>
        </w:rPr>
        <w:t xml:space="preserve">Периодический сбор информации о результатах выполнения мероприятий Программы, а также информации о состоянии и развитии транспортной инфраструктуры поселения. </w:t>
      </w:r>
    </w:p>
    <w:p w:rsidR="0011288B" w:rsidRPr="0011288B" w:rsidRDefault="0011288B" w:rsidP="0011288B">
      <w:pPr>
        <w:numPr>
          <w:ilvl w:val="0"/>
          <w:numId w:val="6"/>
        </w:numPr>
        <w:rPr>
          <w:rFonts w:ascii="Times New Roman" w:hAnsi="Times New Roman" w:cs="Times New Roman"/>
          <w:sz w:val="24"/>
          <w:szCs w:val="24"/>
        </w:rPr>
      </w:pPr>
      <w:r w:rsidRPr="0011288B">
        <w:rPr>
          <w:rFonts w:ascii="Times New Roman" w:hAnsi="Times New Roman" w:cs="Times New Roman"/>
          <w:sz w:val="24"/>
          <w:szCs w:val="24"/>
        </w:rPr>
        <w:t xml:space="preserve">Анализ данных о результатах планируемых и фактически проводимых преобразований в сфере транспортной инфраструктуры. </w:t>
      </w: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 xml:space="preserve">Мониторинг Программы сельского поселения Севрюкаево предусматривает сопоставление и сравнение значений показателей во временном аспекте. Анализ проводится путем сопоставления показателя за отчетный период с аналогичным показателем за предыдущий (базовый) период. </w:t>
      </w: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По ежегодным результатам мониторинга осуществляется своевременная корректировка Программы. Решение о корректировке Программы принимается администрацией сельского</w:t>
      </w:r>
      <w:r>
        <w:rPr>
          <w:rFonts w:ascii="Times New Roman" w:hAnsi="Times New Roman" w:cs="Times New Roman"/>
          <w:sz w:val="24"/>
          <w:szCs w:val="24"/>
        </w:rPr>
        <w:t xml:space="preserve">  </w:t>
      </w:r>
      <w:r w:rsidRPr="0011288B">
        <w:rPr>
          <w:rFonts w:ascii="Times New Roman" w:hAnsi="Times New Roman" w:cs="Times New Roman"/>
          <w:sz w:val="24"/>
          <w:szCs w:val="24"/>
        </w:rPr>
        <w:t>поселения Севрюкаево по итогам ежегодного рассмотрения отчета о ходе реализации Программы или по представлению Главы сельского поселения Севрюкаево.</w:t>
      </w:r>
    </w:p>
    <w:p w:rsidR="00317049" w:rsidRDefault="00317049" w:rsidP="0011288B">
      <w:pPr>
        <w:spacing w:after="0" w:line="240" w:lineRule="auto"/>
        <w:rPr>
          <w:rFonts w:ascii="Times New Roman" w:hAnsi="Times New Roman" w:cs="Times New Roman"/>
          <w:sz w:val="24"/>
          <w:szCs w:val="24"/>
        </w:rPr>
      </w:pPr>
    </w:p>
    <w:p w:rsidR="0011288B" w:rsidRPr="0011288B" w:rsidRDefault="0011288B" w:rsidP="0011288B">
      <w:pPr>
        <w:spacing w:after="0" w:line="240" w:lineRule="auto"/>
        <w:rPr>
          <w:rFonts w:ascii="Times New Roman" w:hAnsi="Times New Roman" w:cs="Times New Roman"/>
          <w:sz w:val="24"/>
          <w:szCs w:val="24"/>
        </w:rPr>
      </w:pPr>
      <w:r w:rsidRPr="0011288B">
        <w:rPr>
          <w:rFonts w:ascii="Times New Roman" w:hAnsi="Times New Roman" w:cs="Times New Roman"/>
          <w:sz w:val="24"/>
          <w:szCs w:val="24"/>
        </w:rPr>
        <w:t>Основные прогнозные показатели развития транспортной инфраструктуры   сельского поселения Севрюкаево на период 2018-2027 годов приведены в таблице 5.</w:t>
      </w:r>
    </w:p>
    <w:tbl>
      <w:tblPr>
        <w:tblW w:w="10490" w:type="dxa"/>
        <w:tblInd w:w="-714" w:type="dxa"/>
        <w:tblLayout w:type="fixed"/>
        <w:tblCellMar>
          <w:left w:w="28" w:type="dxa"/>
          <w:right w:w="28" w:type="dxa"/>
        </w:tblCellMar>
        <w:tblLook w:val="0000" w:firstRow="0" w:lastRow="0" w:firstColumn="0" w:lastColumn="0" w:noHBand="0" w:noVBand="0"/>
      </w:tblPr>
      <w:tblGrid>
        <w:gridCol w:w="425"/>
        <w:gridCol w:w="7514"/>
        <w:gridCol w:w="1134"/>
        <w:gridCol w:w="1417"/>
      </w:tblGrid>
      <w:tr w:rsidR="0011288B" w:rsidRPr="0011288B" w:rsidTr="0011288B">
        <w:trPr>
          <w:trHeight w:val="495"/>
          <w:tblHeader/>
        </w:trPr>
        <w:tc>
          <w:tcPr>
            <w:tcW w:w="425" w:type="dxa"/>
            <w:vMerge w:val="restart"/>
            <w:tcBorders>
              <w:top w:val="single" w:sz="4" w:space="0" w:color="000000"/>
              <w:left w:val="single" w:sz="4" w:space="0" w:color="000000"/>
              <w:bottom w:val="single" w:sz="4" w:space="0" w:color="000000"/>
              <w:right w:val="single" w:sz="4" w:space="0" w:color="auto"/>
            </w:tcBorders>
            <w:shd w:val="clear" w:color="auto" w:fill="auto"/>
            <w:vAlign w:val="center"/>
          </w:tcPr>
          <w:p w:rsidR="0011288B" w:rsidRPr="0011288B" w:rsidRDefault="0011288B" w:rsidP="0011288B">
            <w:pPr>
              <w:spacing w:after="0" w:line="240" w:lineRule="auto"/>
              <w:rPr>
                <w:rFonts w:ascii="Times New Roman" w:hAnsi="Times New Roman" w:cs="Times New Roman"/>
                <w:b/>
              </w:rPr>
            </w:pPr>
            <w:r w:rsidRPr="0011288B">
              <w:rPr>
                <w:rFonts w:ascii="Times New Roman" w:hAnsi="Times New Roman" w:cs="Times New Roman"/>
                <w:b/>
              </w:rPr>
              <w:t>№ п/п</w:t>
            </w:r>
          </w:p>
        </w:tc>
        <w:tc>
          <w:tcPr>
            <w:tcW w:w="751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11288B" w:rsidRPr="0011288B" w:rsidRDefault="0011288B" w:rsidP="0011288B">
            <w:pPr>
              <w:spacing w:after="0" w:line="240" w:lineRule="auto"/>
              <w:rPr>
                <w:rFonts w:ascii="Times New Roman" w:hAnsi="Times New Roman" w:cs="Times New Roman"/>
                <w:b/>
              </w:rPr>
            </w:pPr>
            <w:r w:rsidRPr="0011288B">
              <w:rPr>
                <w:rFonts w:ascii="Times New Roman" w:hAnsi="Times New Roman" w:cs="Times New Roman"/>
                <w:b/>
              </w:rPr>
              <w:t>Наименование объекта</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11288B" w:rsidRPr="0011288B" w:rsidRDefault="0011288B" w:rsidP="0011288B">
            <w:pPr>
              <w:spacing w:after="0" w:line="240" w:lineRule="auto"/>
              <w:rPr>
                <w:rFonts w:ascii="Times New Roman" w:hAnsi="Times New Roman" w:cs="Times New Roman"/>
                <w:b/>
              </w:rPr>
            </w:pPr>
            <w:r w:rsidRPr="0011288B">
              <w:rPr>
                <w:rFonts w:ascii="Times New Roman" w:hAnsi="Times New Roman" w:cs="Times New Roman"/>
                <w:b/>
              </w:rPr>
              <w:t>Общая сметная стоимость, тыс.руб.</w:t>
            </w:r>
          </w:p>
        </w:tc>
        <w:tc>
          <w:tcPr>
            <w:tcW w:w="1417"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11288B" w:rsidRPr="0011288B" w:rsidRDefault="0011288B" w:rsidP="0011288B">
            <w:pPr>
              <w:spacing w:after="0" w:line="240" w:lineRule="auto"/>
              <w:rPr>
                <w:rFonts w:ascii="Times New Roman" w:hAnsi="Times New Roman" w:cs="Times New Roman"/>
                <w:b/>
                <w:i/>
                <w:iCs/>
              </w:rPr>
            </w:pPr>
            <w:r w:rsidRPr="0011288B">
              <w:rPr>
                <w:rFonts w:ascii="Times New Roman" w:hAnsi="Times New Roman" w:cs="Times New Roman"/>
                <w:b/>
              </w:rPr>
              <w:t xml:space="preserve">Единица измерения </w:t>
            </w:r>
          </w:p>
        </w:tc>
      </w:tr>
      <w:tr w:rsidR="0011288B" w:rsidRPr="0011288B" w:rsidTr="0011288B">
        <w:trPr>
          <w:trHeight w:val="540"/>
        </w:trPr>
        <w:tc>
          <w:tcPr>
            <w:tcW w:w="425" w:type="dxa"/>
            <w:vMerge/>
            <w:tcBorders>
              <w:top w:val="single" w:sz="4" w:space="0" w:color="000000"/>
              <w:left w:val="single" w:sz="4" w:space="0" w:color="000000"/>
              <w:bottom w:val="single" w:sz="4" w:space="0" w:color="000000"/>
              <w:right w:val="single" w:sz="4" w:space="0" w:color="auto"/>
            </w:tcBorders>
            <w:shd w:val="clear" w:color="auto" w:fill="auto"/>
            <w:vAlign w:val="center"/>
          </w:tcPr>
          <w:p w:rsidR="0011288B" w:rsidRPr="0011288B" w:rsidRDefault="0011288B" w:rsidP="0011288B">
            <w:pPr>
              <w:spacing w:after="0" w:line="240" w:lineRule="auto"/>
              <w:rPr>
                <w:rFonts w:ascii="Times New Roman" w:hAnsi="Times New Roman" w:cs="Times New Roman"/>
                <w:b/>
              </w:rPr>
            </w:pPr>
          </w:p>
        </w:tc>
        <w:tc>
          <w:tcPr>
            <w:tcW w:w="7514" w:type="dxa"/>
            <w:vMerge/>
            <w:tcBorders>
              <w:top w:val="single" w:sz="4" w:space="0" w:color="auto"/>
              <w:left w:val="single" w:sz="4" w:space="0" w:color="auto"/>
              <w:bottom w:val="single" w:sz="4" w:space="0" w:color="auto"/>
              <w:right w:val="single" w:sz="4" w:space="0" w:color="auto"/>
            </w:tcBorders>
            <w:shd w:val="clear" w:color="auto" w:fill="auto"/>
            <w:vAlign w:val="center"/>
          </w:tcPr>
          <w:p w:rsidR="0011288B" w:rsidRPr="0011288B" w:rsidRDefault="0011288B" w:rsidP="0011288B">
            <w:pPr>
              <w:spacing w:after="0" w:line="240" w:lineRule="auto"/>
              <w:rPr>
                <w:rFonts w:ascii="Times New Roman" w:hAnsi="Times New Roman" w:cs="Times New Roman"/>
                <w:b/>
              </w:rPr>
            </w:pPr>
          </w:p>
        </w:tc>
        <w:tc>
          <w:tcPr>
            <w:tcW w:w="11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11288B" w:rsidRPr="0011288B" w:rsidRDefault="0011288B" w:rsidP="0011288B">
            <w:pPr>
              <w:spacing w:after="0" w:line="240" w:lineRule="auto"/>
              <w:rPr>
                <w:rFonts w:ascii="Times New Roman" w:hAnsi="Times New Roman" w:cs="Times New Roman"/>
                <w:b/>
              </w:rPr>
            </w:pPr>
          </w:p>
        </w:tc>
        <w:tc>
          <w:tcPr>
            <w:tcW w:w="1417" w:type="dxa"/>
            <w:vMerge/>
            <w:tcBorders>
              <w:top w:val="single" w:sz="4" w:space="0" w:color="auto"/>
              <w:left w:val="single" w:sz="4" w:space="0" w:color="auto"/>
              <w:bottom w:val="single" w:sz="4" w:space="0" w:color="auto"/>
              <w:right w:val="single" w:sz="4" w:space="0" w:color="auto"/>
            </w:tcBorders>
            <w:shd w:val="clear" w:color="auto" w:fill="auto"/>
            <w:vAlign w:val="center"/>
          </w:tcPr>
          <w:p w:rsidR="0011288B" w:rsidRPr="0011288B" w:rsidRDefault="0011288B" w:rsidP="0011288B">
            <w:pPr>
              <w:spacing w:after="0" w:line="240" w:lineRule="auto"/>
              <w:rPr>
                <w:rFonts w:ascii="Times New Roman" w:hAnsi="Times New Roman" w:cs="Times New Roman"/>
                <w:b/>
              </w:rPr>
            </w:pPr>
          </w:p>
        </w:tc>
      </w:tr>
      <w:tr w:rsidR="0011288B" w:rsidRPr="0011288B" w:rsidTr="0011288B">
        <w:trPr>
          <w:trHeight w:val="253"/>
        </w:trPr>
        <w:tc>
          <w:tcPr>
            <w:tcW w:w="425" w:type="dxa"/>
            <w:vMerge/>
            <w:tcBorders>
              <w:top w:val="single" w:sz="4" w:space="0" w:color="000000"/>
              <w:left w:val="single" w:sz="4" w:space="0" w:color="000000"/>
              <w:bottom w:val="single" w:sz="4" w:space="0" w:color="000000"/>
              <w:right w:val="single" w:sz="4" w:space="0" w:color="auto"/>
            </w:tcBorders>
            <w:shd w:val="clear" w:color="auto" w:fill="auto"/>
            <w:vAlign w:val="center"/>
          </w:tcPr>
          <w:p w:rsidR="0011288B" w:rsidRPr="0011288B" w:rsidRDefault="0011288B" w:rsidP="0011288B">
            <w:pPr>
              <w:spacing w:after="0" w:line="240" w:lineRule="auto"/>
              <w:rPr>
                <w:rFonts w:ascii="Times New Roman" w:hAnsi="Times New Roman" w:cs="Times New Roman"/>
                <w:b/>
              </w:rPr>
            </w:pPr>
          </w:p>
        </w:tc>
        <w:tc>
          <w:tcPr>
            <w:tcW w:w="7514" w:type="dxa"/>
            <w:vMerge/>
            <w:tcBorders>
              <w:top w:val="single" w:sz="4" w:space="0" w:color="auto"/>
              <w:left w:val="single" w:sz="4" w:space="0" w:color="auto"/>
              <w:bottom w:val="single" w:sz="4" w:space="0" w:color="auto"/>
              <w:right w:val="single" w:sz="4" w:space="0" w:color="auto"/>
            </w:tcBorders>
            <w:shd w:val="clear" w:color="auto" w:fill="auto"/>
            <w:vAlign w:val="center"/>
          </w:tcPr>
          <w:p w:rsidR="0011288B" w:rsidRPr="0011288B" w:rsidRDefault="0011288B" w:rsidP="0011288B">
            <w:pPr>
              <w:spacing w:after="0" w:line="240" w:lineRule="auto"/>
              <w:rPr>
                <w:rFonts w:ascii="Times New Roman" w:hAnsi="Times New Roman" w:cs="Times New Roman"/>
                <w:b/>
              </w:rPr>
            </w:pPr>
          </w:p>
        </w:tc>
        <w:tc>
          <w:tcPr>
            <w:tcW w:w="1134" w:type="dxa"/>
            <w:vMerge/>
            <w:tcBorders>
              <w:top w:val="single" w:sz="4" w:space="0" w:color="auto"/>
              <w:left w:val="single" w:sz="4" w:space="0" w:color="auto"/>
              <w:bottom w:val="single" w:sz="4" w:space="0" w:color="auto"/>
              <w:right w:val="single" w:sz="4" w:space="0" w:color="auto"/>
            </w:tcBorders>
            <w:shd w:val="clear" w:color="auto" w:fill="auto"/>
            <w:vAlign w:val="center"/>
          </w:tcPr>
          <w:p w:rsidR="0011288B" w:rsidRPr="0011288B" w:rsidRDefault="0011288B" w:rsidP="0011288B">
            <w:pPr>
              <w:spacing w:after="0" w:line="240" w:lineRule="auto"/>
              <w:rPr>
                <w:rFonts w:ascii="Times New Roman" w:hAnsi="Times New Roman" w:cs="Times New Roman"/>
                <w:b/>
              </w:rPr>
            </w:pPr>
          </w:p>
        </w:tc>
        <w:tc>
          <w:tcPr>
            <w:tcW w:w="1417" w:type="dxa"/>
            <w:vMerge/>
            <w:tcBorders>
              <w:top w:val="single" w:sz="4" w:space="0" w:color="auto"/>
              <w:left w:val="single" w:sz="4" w:space="0" w:color="auto"/>
              <w:bottom w:val="single" w:sz="4" w:space="0" w:color="auto"/>
              <w:right w:val="single" w:sz="4" w:space="0" w:color="auto"/>
            </w:tcBorders>
            <w:shd w:val="clear" w:color="auto" w:fill="auto"/>
            <w:vAlign w:val="center"/>
          </w:tcPr>
          <w:p w:rsidR="0011288B" w:rsidRPr="0011288B" w:rsidRDefault="0011288B" w:rsidP="0011288B">
            <w:pPr>
              <w:spacing w:after="0" w:line="240" w:lineRule="auto"/>
              <w:rPr>
                <w:rFonts w:ascii="Times New Roman" w:hAnsi="Times New Roman" w:cs="Times New Roman"/>
                <w:b/>
              </w:rPr>
            </w:pPr>
          </w:p>
        </w:tc>
      </w:tr>
      <w:tr w:rsidR="0011288B" w:rsidRPr="0011288B" w:rsidTr="0011288B">
        <w:trPr>
          <w:trHeight w:val="300"/>
        </w:trPr>
        <w:tc>
          <w:tcPr>
            <w:tcW w:w="425" w:type="dxa"/>
            <w:tcBorders>
              <w:top w:val="single" w:sz="4" w:space="0" w:color="000000"/>
              <w:left w:val="single" w:sz="4" w:space="0" w:color="000000"/>
              <w:bottom w:val="single" w:sz="4" w:space="0" w:color="000000"/>
              <w:right w:val="single" w:sz="4" w:space="0" w:color="auto"/>
            </w:tcBorders>
            <w:shd w:val="clear" w:color="auto" w:fill="auto"/>
            <w:vAlign w:val="center"/>
          </w:tcPr>
          <w:p w:rsidR="0011288B" w:rsidRPr="0011288B" w:rsidRDefault="0011288B" w:rsidP="0011288B">
            <w:pPr>
              <w:spacing w:after="0" w:line="240" w:lineRule="auto"/>
              <w:rPr>
                <w:rFonts w:ascii="Times New Roman" w:hAnsi="Times New Roman" w:cs="Times New Roman"/>
                <w:b/>
              </w:rPr>
            </w:pPr>
            <w:r w:rsidRPr="0011288B">
              <w:rPr>
                <w:rFonts w:ascii="Times New Roman" w:hAnsi="Times New Roman" w:cs="Times New Roman"/>
                <w:b/>
              </w:rPr>
              <w:t>1</w:t>
            </w:r>
          </w:p>
        </w:tc>
        <w:tc>
          <w:tcPr>
            <w:tcW w:w="7514" w:type="dxa"/>
            <w:tcBorders>
              <w:top w:val="single" w:sz="4" w:space="0" w:color="auto"/>
              <w:left w:val="single" w:sz="4" w:space="0" w:color="auto"/>
              <w:bottom w:val="single" w:sz="4" w:space="0" w:color="auto"/>
              <w:right w:val="single" w:sz="4" w:space="0" w:color="auto"/>
            </w:tcBorders>
            <w:shd w:val="clear" w:color="auto" w:fill="auto"/>
            <w:vAlign w:val="center"/>
          </w:tcPr>
          <w:p w:rsidR="0011288B" w:rsidRPr="0011288B" w:rsidRDefault="0011288B" w:rsidP="0011288B">
            <w:pPr>
              <w:spacing w:after="0" w:line="240" w:lineRule="auto"/>
              <w:rPr>
                <w:rFonts w:ascii="Times New Roman" w:hAnsi="Times New Roman" w:cs="Times New Roman"/>
                <w:b/>
              </w:rPr>
            </w:pPr>
            <w:r w:rsidRPr="0011288B">
              <w:rPr>
                <w:rFonts w:ascii="Times New Roman" w:hAnsi="Times New Roman" w:cs="Times New Roman"/>
                <w:b/>
              </w:rPr>
              <w:t>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1288B" w:rsidRPr="0011288B" w:rsidRDefault="0011288B" w:rsidP="0011288B">
            <w:pPr>
              <w:spacing w:after="0" w:line="240" w:lineRule="auto"/>
              <w:rPr>
                <w:rFonts w:ascii="Times New Roman" w:hAnsi="Times New Roman" w:cs="Times New Roman"/>
                <w:b/>
              </w:rPr>
            </w:pPr>
            <w:r w:rsidRPr="0011288B">
              <w:rPr>
                <w:rFonts w:ascii="Times New Roman" w:hAnsi="Times New Roman" w:cs="Times New Roman"/>
                <w:b/>
              </w:rPr>
              <w:t>3</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11288B" w:rsidRPr="0011288B" w:rsidRDefault="0011288B" w:rsidP="0011288B">
            <w:pPr>
              <w:spacing w:after="0" w:line="240" w:lineRule="auto"/>
              <w:rPr>
                <w:rFonts w:ascii="Times New Roman" w:hAnsi="Times New Roman" w:cs="Times New Roman"/>
                <w:b/>
              </w:rPr>
            </w:pPr>
            <w:r w:rsidRPr="0011288B">
              <w:rPr>
                <w:rFonts w:ascii="Times New Roman" w:hAnsi="Times New Roman" w:cs="Times New Roman"/>
                <w:b/>
              </w:rPr>
              <w:t>4</w:t>
            </w:r>
          </w:p>
        </w:tc>
      </w:tr>
      <w:tr w:rsidR="0011288B" w:rsidRPr="0011288B" w:rsidTr="0011288B">
        <w:trPr>
          <w:trHeight w:val="300"/>
        </w:trPr>
        <w:tc>
          <w:tcPr>
            <w:tcW w:w="425" w:type="dxa"/>
            <w:tcBorders>
              <w:top w:val="single" w:sz="4" w:space="0" w:color="000000"/>
              <w:left w:val="single" w:sz="4" w:space="0" w:color="000000"/>
              <w:bottom w:val="single" w:sz="4" w:space="0" w:color="000000"/>
              <w:right w:val="single" w:sz="4" w:space="0" w:color="auto"/>
            </w:tcBorders>
            <w:shd w:val="clear" w:color="auto" w:fill="auto"/>
            <w:vAlign w:val="center"/>
          </w:tcPr>
          <w:p w:rsidR="0011288B" w:rsidRPr="0011288B" w:rsidRDefault="0011288B" w:rsidP="0011288B">
            <w:pPr>
              <w:spacing w:after="0" w:line="240" w:lineRule="auto"/>
              <w:rPr>
                <w:rFonts w:ascii="Times New Roman" w:hAnsi="Times New Roman" w:cs="Times New Roman"/>
              </w:rPr>
            </w:pPr>
            <w:r w:rsidRPr="0011288B">
              <w:rPr>
                <w:rFonts w:ascii="Times New Roman" w:hAnsi="Times New Roman" w:cs="Times New Roman"/>
              </w:rPr>
              <w:t>1.</w:t>
            </w:r>
          </w:p>
        </w:tc>
        <w:tc>
          <w:tcPr>
            <w:tcW w:w="7514" w:type="dxa"/>
            <w:tcBorders>
              <w:top w:val="single" w:sz="4" w:space="0" w:color="auto"/>
              <w:left w:val="single" w:sz="4" w:space="0" w:color="auto"/>
              <w:bottom w:val="single" w:sz="4" w:space="0" w:color="auto"/>
              <w:right w:val="single" w:sz="4" w:space="0" w:color="auto"/>
            </w:tcBorders>
            <w:shd w:val="clear" w:color="auto" w:fill="auto"/>
            <w:vAlign w:val="center"/>
          </w:tcPr>
          <w:p w:rsidR="0011288B" w:rsidRPr="0011288B" w:rsidRDefault="0011288B" w:rsidP="0011288B">
            <w:pPr>
              <w:spacing w:after="0" w:line="240" w:lineRule="auto"/>
              <w:rPr>
                <w:rFonts w:ascii="Times New Roman" w:hAnsi="Times New Roman" w:cs="Times New Roman"/>
              </w:rPr>
            </w:pPr>
            <w:r w:rsidRPr="0011288B">
              <w:rPr>
                <w:rFonts w:ascii="Times New Roman" w:hAnsi="Times New Roman" w:cs="Times New Roman"/>
              </w:rPr>
              <w:t>обеспечение сохранности автомобильных дорог местного значения путем выполнения эксплуатационных и ремонтных мероприятий; - капитальный, текущий  ремонт улиц и дорог местного значения;   устройство пешеходных тротуаров,   содержание  дорог, с регулярным грейдерованием, ямочным     ремонтом, установка дорожных знаков</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11288B" w:rsidRPr="0011288B" w:rsidRDefault="0011288B" w:rsidP="0011288B">
            <w:pPr>
              <w:spacing w:after="0" w:line="240" w:lineRule="auto"/>
              <w:rPr>
                <w:rFonts w:ascii="Times New Roman" w:hAnsi="Times New Roman" w:cs="Times New Roman"/>
              </w:rPr>
            </w:pPr>
            <w:r w:rsidRPr="0011288B">
              <w:rPr>
                <w:rFonts w:ascii="Times New Roman" w:hAnsi="Times New Roman" w:cs="Times New Roman"/>
              </w:rPr>
              <w:t xml:space="preserve">           4390,0</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11288B" w:rsidRPr="0011288B" w:rsidRDefault="0011288B" w:rsidP="0011288B">
            <w:pPr>
              <w:spacing w:after="0" w:line="240" w:lineRule="auto"/>
              <w:rPr>
                <w:rFonts w:ascii="Times New Roman" w:hAnsi="Times New Roman" w:cs="Times New Roman"/>
              </w:rPr>
            </w:pPr>
            <w:r w:rsidRPr="0011288B">
              <w:rPr>
                <w:rFonts w:ascii="Times New Roman" w:hAnsi="Times New Roman" w:cs="Times New Roman"/>
              </w:rPr>
              <w:t>9,505 км</w:t>
            </w:r>
          </w:p>
        </w:tc>
      </w:tr>
    </w:tbl>
    <w:p w:rsidR="0011288B" w:rsidRPr="0011288B" w:rsidRDefault="0011288B" w:rsidP="0011288B">
      <w:pPr>
        <w:spacing w:after="0" w:line="240" w:lineRule="auto"/>
        <w:rPr>
          <w:rFonts w:ascii="Times New Roman" w:hAnsi="Times New Roman" w:cs="Times New Roman"/>
          <w:sz w:val="24"/>
          <w:szCs w:val="24"/>
        </w:rPr>
      </w:pPr>
    </w:p>
    <w:p w:rsidR="007176ED" w:rsidRPr="007176ED" w:rsidRDefault="007176ED" w:rsidP="007176ED">
      <w:pPr>
        <w:spacing w:after="0" w:line="240" w:lineRule="auto"/>
        <w:rPr>
          <w:rFonts w:ascii="Times New Roman" w:hAnsi="Times New Roman" w:cs="Times New Roman"/>
          <w:sz w:val="24"/>
          <w:szCs w:val="24"/>
        </w:rPr>
      </w:pPr>
      <w:r w:rsidRPr="007176ED">
        <w:rPr>
          <w:rFonts w:ascii="Times New Roman" w:hAnsi="Times New Roman" w:cs="Times New Roman"/>
          <w:sz w:val="24"/>
          <w:szCs w:val="24"/>
        </w:rPr>
        <w:lastRenderedPageBreak/>
        <w:t>Перечень целевых показателей, используемых для оценки результативности и эффективности Программы (контрольные показатели реализации Программы):</w:t>
      </w:r>
    </w:p>
    <w:p w:rsidR="007176ED" w:rsidRPr="007176ED" w:rsidRDefault="007176ED" w:rsidP="007176ED">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7176ED">
        <w:rPr>
          <w:rFonts w:ascii="Times New Roman" w:hAnsi="Times New Roman" w:cs="Times New Roman"/>
          <w:sz w:val="24"/>
          <w:szCs w:val="24"/>
        </w:rPr>
        <w:t>Отремонтировано автомобильных дорог общего пользования муниципального значения, км;</w:t>
      </w:r>
    </w:p>
    <w:p w:rsidR="007176ED" w:rsidRPr="007176ED" w:rsidRDefault="007176ED" w:rsidP="007176ED">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7176ED">
        <w:rPr>
          <w:rFonts w:ascii="Times New Roman" w:hAnsi="Times New Roman" w:cs="Times New Roman"/>
          <w:sz w:val="24"/>
          <w:szCs w:val="24"/>
        </w:rPr>
        <w:t>Доля протяженности автомобильных дорого общего пользования муниципального значения, не отвечающих нормативным требованиям, в общей протяженности автомобильных дорог общего пользования муниципального значения,  %;</w:t>
      </w:r>
    </w:p>
    <w:p w:rsidR="007176ED" w:rsidRPr="007176ED" w:rsidRDefault="007176ED" w:rsidP="007176ED">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w:t>
      </w:r>
      <w:r w:rsidRPr="007176ED">
        <w:rPr>
          <w:rFonts w:ascii="Times New Roman" w:hAnsi="Times New Roman" w:cs="Times New Roman"/>
          <w:sz w:val="24"/>
          <w:szCs w:val="24"/>
        </w:rPr>
        <w:t>Доля дорожно-транспортных происшествий (далее – ДТП), совершению которых сопутствовало наличие неудовлетворительных дорожных условий, в общем количестве ДТП, единицы на 1 тыс. автотранспортных средств.</w:t>
      </w:r>
    </w:p>
    <w:p w:rsidR="0011288B" w:rsidRDefault="0011288B" w:rsidP="0011288B">
      <w:pPr>
        <w:spacing w:after="0" w:line="240" w:lineRule="auto"/>
        <w:rPr>
          <w:rFonts w:ascii="Times New Roman" w:hAnsi="Times New Roman" w:cs="Times New Roman"/>
          <w:sz w:val="24"/>
          <w:szCs w:val="24"/>
        </w:rPr>
      </w:pPr>
    </w:p>
    <w:tbl>
      <w:tblPr>
        <w:tblW w:w="5537" w:type="pct"/>
        <w:tblInd w:w="-714" w:type="dxa"/>
        <w:tblLayout w:type="fixed"/>
        <w:tblLook w:val="04A0" w:firstRow="1" w:lastRow="0" w:firstColumn="1" w:lastColumn="0" w:noHBand="0" w:noVBand="1"/>
      </w:tblPr>
      <w:tblGrid>
        <w:gridCol w:w="850"/>
        <w:gridCol w:w="4270"/>
        <w:gridCol w:w="1070"/>
        <w:gridCol w:w="673"/>
        <w:gridCol w:w="673"/>
        <w:gridCol w:w="671"/>
        <w:gridCol w:w="691"/>
        <w:gridCol w:w="660"/>
        <w:gridCol w:w="791"/>
      </w:tblGrid>
      <w:tr w:rsidR="007176ED" w:rsidRPr="00BC12FA" w:rsidTr="00BC12FA">
        <w:trPr>
          <w:cantSplit/>
          <w:trHeight w:val="1134"/>
        </w:trPr>
        <w:tc>
          <w:tcPr>
            <w:tcW w:w="41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7176ED" w:rsidRPr="00BC12FA" w:rsidRDefault="007176ED" w:rsidP="007176ED">
            <w:pPr>
              <w:spacing w:after="0" w:line="240" w:lineRule="auto"/>
              <w:rPr>
                <w:rFonts w:ascii="Times New Roman" w:hAnsi="Times New Roman" w:cs="Times New Roman"/>
              </w:rPr>
            </w:pPr>
          </w:p>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 п/п</w:t>
            </w:r>
          </w:p>
        </w:tc>
        <w:tc>
          <w:tcPr>
            <w:tcW w:w="2063" w:type="pct"/>
            <w:tcBorders>
              <w:top w:val="single" w:sz="4" w:space="0" w:color="auto"/>
              <w:left w:val="nil"/>
              <w:bottom w:val="single" w:sz="4" w:space="0" w:color="auto"/>
              <w:right w:val="single" w:sz="4" w:space="0" w:color="auto"/>
            </w:tcBorders>
            <w:shd w:val="clear" w:color="auto" w:fill="auto"/>
            <w:vAlign w:val="center"/>
            <w:hideMark/>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Показатели</w:t>
            </w:r>
          </w:p>
        </w:tc>
        <w:tc>
          <w:tcPr>
            <w:tcW w:w="517" w:type="pct"/>
            <w:tcBorders>
              <w:top w:val="single" w:sz="4" w:space="0" w:color="auto"/>
              <w:left w:val="nil"/>
              <w:bottom w:val="single" w:sz="4" w:space="0" w:color="auto"/>
              <w:right w:val="single" w:sz="4" w:space="0" w:color="auto"/>
            </w:tcBorders>
            <w:shd w:val="clear" w:color="auto" w:fill="auto"/>
            <w:vAlign w:val="center"/>
            <w:hideMark/>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Единица измерения</w:t>
            </w:r>
          </w:p>
        </w:tc>
        <w:tc>
          <w:tcPr>
            <w:tcW w:w="325" w:type="pct"/>
            <w:tcBorders>
              <w:top w:val="single" w:sz="4" w:space="0" w:color="auto"/>
              <w:left w:val="nil"/>
              <w:bottom w:val="single" w:sz="4" w:space="0" w:color="auto"/>
              <w:right w:val="single" w:sz="4" w:space="0" w:color="auto"/>
            </w:tcBorders>
            <w:shd w:val="clear" w:color="auto" w:fill="auto"/>
            <w:vAlign w:val="center"/>
            <w:hideMark/>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2018</w:t>
            </w:r>
          </w:p>
        </w:tc>
        <w:tc>
          <w:tcPr>
            <w:tcW w:w="325" w:type="pct"/>
            <w:tcBorders>
              <w:top w:val="single" w:sz="4" w:space="0" w:color="auto"/>
              <w:left w:val="nil"/>
              <w:bottom w:val="single" w:sz="4" w:space="0" w:color="auto"/>
              <w:right w:val="single" w:sz="4" w:space="0" w:color="auto"/>
            </w:tcBorders>
            <w:shd w:val="clear" w:color="auto" w:fill="auto"/>
            <w:vAlign w:val="center"/>
            <w:hideMark/>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2019</w:t>
            </w:r>
          </w:p>
        </w:tc>
        <w:tc>
          <w:tcPr>
            <w:tcW w:w="324" w:type="pct"/>
            <w:tcBorders>
              <w:top w:val="single" w:sz="4" w:space="0" w:color="auto"/>
              <w:left w:val="nil"/>
              <w:bottom w:val="single" w:sz="4" w:space="0" w:color="auto"/>
              <w:right w:val="single" w:sz="4" w:space="0" w:color="auto"/>
            </w:tcBorders>
            <w:shd w:val="clear" w:color="auto" w:fill="auto"/>
            <w:vAlign w:val="center"/>
            <w:hideMark/>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2020</w:t>
            </w:r>
          </w:p>
        </w:tc>
        <w:tc>
          <w:tcPr>
            <w:tcW w:w="334" w:type="pct"/>
            <w:tcBorders>
              <w:top w:val="single" w:sz="4" w:space="0" w:color="auto"/>
              <w:left w:val="nil"/>
              <w:bottom w:val="single" w:sz="4" w:space="0" w:color="auto"/>
              <w:right w:val="single" w:sz="4" w:space="0" w:color="auto"/>
            </w:tcBorders>
            <w:shd w:val="clear" w:color="auto" w:fill="auto"/>
            <w:vAlign w:val="center"/>
            <w:hideMark/>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2021</w:t>
            </w:r>
          </w:p>
        </w:tc>
        <w:tc>
          <w:tcPr>
            <w:tcW w:w="319" w:type="pct"/>
            <w:tcBorders>
              <w:top w:val="single" w:sz="4" w:space="0" w:color="auto"/>
              <w:left w:val="nil"/>
              <w:bottom w:val="single" w:sz="4" w:space="0" w:color="auto"/>
              <w:right w:val="single" w:sz="4" w:space="0" w:color="auto"/>
            </w:tcBorders>
            <w:shd w:val="clear" w:color="auto" w:fill="auto"/>
            <w:vAlign w:val="center"/>
            <w:hideMark/>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2022</w:t>
            </w:r>
          </w:p>
        </w:tc>
        <w:tc>
          <w:tcPr>
            <w:tcW w:w="382" w:type="pct"/>
            <w:tcBorders>
              <w:top w:val="single" w:sz="4" w:space="0" w:color="auto"/>
              <w:left w:val="nil"/>
              <w:bottom w:val="single" w:sz="4" w:space="0" w:color="auto"/>
              <w:right w:val="single" w:sz="4" w:space="0" w:color="auto"/>
            </w:tcBorders>
            <w:shd w:val="clear" w:color="auto" w:fill="auto"/>
            <w:vAlign w:val="center"/>
            <w:hideMark/>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2023-2027</w:t>
            </w:r>
          </w:p>
        </w:tc>
      </w:tr>
      <w:tr w:rsidR="007176ED" w:rsidRPr="00BC12FA" w:rsidTr="00BC12FA">
        <w:trPr>
          <w:cantSplit/>
          <w:trHeight w:val="1134"/>
        </w:trPr>
        <w:tc>
          <w:tcPr>
            <w:tcW w:w="411" w:type="pct"/>
            <w:tcBorders>
              <w:top w:val="nil"/>
              <w:left w:val="single" w:sz="4" w:space="0" w:color="auto"/>
              <w:bottom w:val="single" w:sz="4" w:space="0" w:color="auto"/>
              <w:right w:val="single" w:sz="4" w:space="0" w:color="auto"/>
            </w:tcBorders>
            <w:shd w:val="clear" w:color="000000" w:fill="FFFFFF"/>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1)</w:t>
            </w:r>
          </w:p>
        </w:tc>
        <w:tc>
          <w:tcPr>
            <w:tcW w:w="2063" w:type="pct"/>
            <w:tcBorders>
              <w:top w:val="nil"/>
              <w:left w:val="nil"/>
              <w:bottom w:val="single" w:sz="4" w:space="0" w:color="auto"/>
              <w:right w:val="single" w:sz="4" w:space="0" w:color="auto"/>
            </w:tcBorders>
            <w:shd w:val="clear" w:color="000000" w:fill="FFFFFF"/>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Ремонт автомобильных дорог общего пользования местного значения</w:t>
            </w:r>
          </w:p>
        </w:tc>
        <w:tc>
          <w:tcPr>
            <w:tcW w:w="517" w:type="pct"/>
            <w:tcBorders>
              <w:top w:val="nil"/>
              <w:left w:val="nil"/>
              <w:bottom w:val="single" w:sz="4" w:space="0" w:color="auto"/>
              <w:right w:val="single" w:sz="4" w:space="0" w:color="auto"/>
            </w:tcBorders>
            <w:shd w:val="clear" w:color="000000" w:fill="FFFFFF"/>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км.</w:t>
            </w:r>
          </w:p>
        </w:tc>
        <w:tc>
          <w:tcPr>
            <w:tcW w:w="325" w:type="pct"/>
            <w:tcBorders>
              <w:top w:val="nil"/>
              <w:left w:val="nil"/>
              <w:bottom w:val="single" w:sz="4" w:space="0" w:color="auto"/>
              <w:right w:val="single" w:sz="4" w:space="0" w:color="auto"/>
            </w:tcBorders>
            <w:shd w:val="clear" w:color="auto" w:fill="auto"/>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0,2</w:t>
            </w:r>
          </w:p>
        </w:tc>
        <w:tc>
          <w:tcPr>
            <w:tcW w:w="325" w:type="pct"/>
            <w:tcBorders>
              <w:top w:val="nil"/>
              <w:left w:val="nil"/>
              <w:bottom w:val="single" w:sz="4" w:space="0" w:color="auto"/>
              <w:right w:val="single" w:sz="4" w:space="0" w:color="auto"/>
            </w:tcBorders>
            <w:shd w:val="clear" w:color="000000" w:fill="FFFFFF"/>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0,2</w:t>
            </w:r>
          </w:p>
        </w:tc>
        <w:tc>
          <w:tcPr>
            <w:tcW w:w="324" w:type="pct"/>
            <w:tcBorders>
              <w:top w:val="nil"/>
              <w:left w:val="nil"/>
              <w:bottom w:val="single" w:sz="4" w:space="0" w:color="auto"/>
              <w:right w:val="single" w:sz="4" w:space="0" w:color="auto"/>
            </w:tcBorders>
            <w:shd w:val="clear" w:color="000000" w:fill="FFFFFF"/>
            <w:noWrap/>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0,2</w:t>
            </w:r>
          </w:p>
        </w:tc>
        <w:tc>
          <w:tcPr>
            <w:tcW w:w="334" w:type="pct"/>
            <w:tcBorders>
              <w:top w:val="nil"/>
              <w:left w:val="nil"/>
              <w:bottom w:val="single" w:sz="4" w:space="0" w:color="auto"/>
              <w:right w:val="single" w:sz="4" w:space="0" w:color="auto"/>
            </w:tcBorders>
            <w:shd w:val="clear" w:color="000000" w:fill="FFFFFF"/>
            <w:noWrap/>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0.2</w:t>
            </w:r>
          </w:p>
        </w:tc>
        <w:tc>
          <w:tcPr>
            <w:tcW w:w="319" w:type="pct"/>
            <w:tcBorders>
              <w:top w:val="nil"/>
              <w:left w:val="nil"/>
              <w:bottom w:val="single" w:sz="4" w:space="0" w:color="auto"/>
              <w:right w:val="single" w:sz="4" w:space="0" w:color="auto"/>
            </w:tcBorders>
            <w:shd w:val="clear" w:color="000000" w:fill="FFFFFF"/>
            <w:noWrap/>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0.2</w:t>
            </w:r>
          </w:p>
        </w:tc>
        <w:tc>
          <w:tcPr>
            <w:tcW w:w="382" w:type="pct"/>
            <w:tcBorders>
              <w:top w:val="nil"/>
              <w:left w:val="nil"/>
              <w:bottom w:val="single" w:sz="4" w:space="0" w:color="auto"/>
              <w:right w:val="single" w:sz="4" w:space="0" w:color="auto"/>
            </w:tcBorders>
            <w:shd w:val="clear" w:color="000000" w:fill="FFFFFF"/>
            <w:noWrap/>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1,0</w:t>
            </w:r>
          </w:p>
        </w:tc>
      </w:tr>
      <w:tr w:rsidR="007176ED" w:rsidRPr="00BC12FA" w:rsidTr="00BC12FA">
        <w:trPr>
          <w:cantSplit/>
        </w:trPr>
        <w:tc>
          <w:tcPr>
            <w:tcW w:w="411" w:type="pct"/>
            <w:tcBorders>
              <w:top w:val="nil"/>
              <w:left w:val="single" w:sz="4" w:space="0" w:color="auto"/>
              <w:bottom w:val="single" w:sz="4" w:space="0" w:color="auto"/>
              <w:right w:val="single" w:sz="4" w:space="0" w:color="auto"/>
            </w:tcBorders>
            <w:shd w:val="clear" w:color="000000" w:fill="FFFFFF"/>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2)</w:t>
            </w:r>
          </w:p>
        </w:tc>
        <w:tc>
          <w:tcPr>
            <w:tcW w:w="2063" w:type="pct"/>
            <w:tcBorders>
              <w:top w:val="nil"/>
              <w:left w:val="nil"/>
              <w:bottom w:val="single" w:sz="4" w:space="0" w:color="auto"/>
              <w:right w:val="single" w:sz="4" w:space="0" w:color="auto"/>
            </w:tcBorders>
            <w:shd w:val="clear" w:color="000000" w:fill="FFFFFF"/>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Доля протяженности автомобильных дорог общего пользования местного значения, не отвечающих нормативным требованиям, в общей протяженности автомобильных дорог общего пользования местного значения</w:t>
            </w:r>
          </w:p>
        </w:tc>
        <w:tc>
          <w:tcPr>
            <w:tcW w:w="517" w:type="pct"/>
            <w:tcBorders>
              <w:top w:val="nil"/>
              <w:left w:val="nil"/>
              <w:bottom w:val="single" w:sz="4" w:space="0" w:color="auto"/>
              <w:right w:val="single" w:sz="4" w:space="0" w:color="auto"/>
            </w:tcBorders>
            <w:shd w:val="clear" w:color="000000" w:fill="FFFFFF"/>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w:t>
            </w:r>
          </w:p>
        </w:tc>
        <w:tc>
          <w:tcPr>
            <w:tcW w:w="325" w:type="pct"/>
            <w:tcBorders>
              <w:top w:val="nil"/>
              <w:left w:val="nil"/>
              <w:bottom w:val="single" w:sz="4" w:space="0" w:color="auto"/>
              <w:right w:val="single" w:sz="4" w:space="0" w:color="auto"/>
            </w:tcBorders>
            <w:shd w:val="clear" w:color="000000" w:fill="FFFFFF"/>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69</w:t>
            </w:r>
          </w:p>
        </w:tc>
        <w:tc>
          <w:tcPr>
            <w:tcW w:w="325" w:type="pct"/>
            <w:tcBorders>
              <w:top w:val="nil"/>
              <w:left w:val="nil"/>
              <w:bottom w:val="single" w:sz="4" w:space="0" w:color="auto"/>
              <w:right w:val="single" w:sz="4" w:space="0" w:color="auto"/>
            </w:tcBorders>
            <w:shd w:val="clear" w:color="000000" w:fill="FFFFFF"/>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69</w:t>
            </w:r>
          </w:p>
        </w:tc>
        <w:tc>
          <w:tcPr>
            <w:tcW w:w="324" w:type="pct"/>
            <w:tcBorders>
              <w:top w:val="nil"/>
              <w:left w:val="nil"/>
              <w:bottom w:val="single" w:sz="4" w:space="0" w:color="auto"/>
              <w:right w:val="single" w:sz="4" w:space="0" w:color="auto"/>
            </w:tcBorders>
            <w:shd w:val="clear" w:color="000000" w:fill="FFFFFF"/>
            <w:noWrap/>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69</w:t>
            </w:r>
          </w:p>
        </w:tc>
        <w:tc>
          <w:tcPr>
            <w:tcW w:w="334" w:type="pct"/>
            <w:tcBorders>
              <w:top w:val="nil"/>
              <w:left w:val="nil"/>
              <w:bottom w:val="single" w:sz="4" w:space="0" w:color="auto"/>
              <w:right w:val="single" w:sz="4" w:space="0" w:color="auto"/>
            </w:tcBorders>
            <w:shd w:val="clear" w:color="000000" w:fill="FFFFFF"/>
            <w:noWrap/>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69</w:t>
            </w:r>
          </w:p>
        </w:tc>
        <w:tc>
          <w:tcPr>
            <w:tcW w:w="319" w:type="pct"/>
            <w:tcBorders>
              <w:top w:val="nil"/>
              <w:left w:val="nil"/>
              <w:bottom w:val="single" w:sz="4" w:space="0" w:color="auto"/>
              <w:right w:val="single" w:sz="4" w:space="0" w:color="auto"/>
            </w:tcBorders>
            <w:shd w:val="clear" w:color="000000" w:fill="FFFFFF"/>
            <w:noWrap/>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69</w:t>
            </w:r>
          </w:p>
        </w:tc>
        <w:tc>
          <w:tcPr>
            <w:tcW w:w="382" w:type="pct"/>
            <w:tcBorders>
              <w:top w:val="nil"/>
              <w:left w:val="nil"/>
              <w:bottom w:val="single" w:sz="4" w:space="0" w:color="auto"/>
              <w:right w:val="single" w:sz="4" w:space="0" w:color="auto"/>
            </w:tcBorders>
            <w:shd w:val="clear" w:color="000000" w:fill="FFFFFF"/>
            <w:noWrap/>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69</w:t>
            </w:r>
          </w:p>
        </w:tc>
      </w:tr>
      <w:tr w:rsidR="007176ED" w:rsidRPr="00BC12FA" w:rsidTr="00BC12FA">
        <w:trPr>
          <w:cantSplit/>
        </w:trPr>
        <w:tc>
          <w:tcPr>
            <w:tcW w:w="411" w:type="pct"/>
            <w:tcBorders>
              <w:top w:val="nil"/>
              <w:left w:val="single" w:sz="4" w:space="0" w:color="auto"/>
              <w:bottom w:val="single" w:sz="4" w:space="0" w:color="auto"/>
              <w:right w:val="single" w:sz="4" w:space="0" w:color="auto"/>
            </w:tcBorders>
            <w:shd w:val="clear" w:color="000000" w:fill="FFFFFF"/>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3)</w:t>
            </w:r>
          </w:p>
        </w:tc>
        <w:tc>
          <w:tcPr>
            <w:tcW w:w="2063" w:type="pct"/>
            <w:tcBorders>
              <w:top w:val="nil"/>
              <w:left w:val="nil"/>
              <w:bottom w:val="single" w:sz="4" w:space="0" w:color="auto"/>
              <w:right w:val="single" w:sz="4" w:space="0" w:color="auto"/>
            </w:tcBorders>
            <w:shd w:val="clear" w:color="000000" w:fill="FFFFFF"/>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Доля ДТП, совершению которых сопутствовало наличие неудовлетворительных дорожных условий, в общем количестве ДТП</w:t>
            </w:r>
          </w:p>
        </w:tc>
        <w:tc>
          <w:tcPr>
            <w:tcW w:w="517" w:type="pct"/>
            <w:tcBorders>
              <w:top w:val="nil"/>
              <w:left w:val="nil"/>
              <w:bottom w:val="single" w:sz="4" w:space="0" w:color="auto"/>
              <w:right w:val="single" w:sz="4" w:space="0" w:color="auto"/>
            </w:tcBorders>
            <w:shd w:val="clear" w:color="000000" w:fill="FFFFFF"/>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w:t>
            </w:r>
          </w:p>
        </w:tc>
        <w:tc>
          <w:tcPr>
            <w:tcW w:w="325" w:type="pct"/>
            <w:tcBorders>
              <w:top w:val="nil"/>
              <w:left w:val="nil"/>
              <w:bottom w:val="single" w:sz="4" w:space="0" w:color="auto"/>
              <w:right w:val="single" w:sz="4" w:space="0" w:color="auto"/>
            </w:tcBorders>
            <w:shd w:val="clear" w:color="000000" w:fill="FFFFFF"/>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0</w:t>
            </w:r>
          </w:p>
        </w:tc>
        <w:tc>
          <w:tcPr>
            <w:tcW w:w="325" w:type="pct"/>
            <w:tcBorders>
              <w:top w:val="nil"/>
              <w:left w:val="nil"/>
              <w:bottom w:val="single" w:sz="4" w:space="0" w:color="auto"/>
              <w:right w:val="single" w:sz="4" w:space="0" w:color="auto"/>
            </w:tcBorders>
            <w:shd w:val="clear" w:color="000000" w:fill="FFFFFF"/>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0</w:t>
            </w:r>
          </w:p>
        </w:tc>
        <w:tc>
          <w:tcPr>
            <w:tcW w:w="324" w:type="pct"/>
            <w:tcBorders>
              <w:top w:val="nil"/>
              <w:left w:val="nil"/>
              <w:bottom w:val="single" w:sz="4" w:space="0" w:color="auto"/>
              <w:right w:val="single" w:sz="4" w:space="0" w:color="auto"/>
            </w:tcBorders>
            <w:shd w:val="clear" w:color="000000" w:fill="FFFFFF"/>
            <w:noWrap/>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0</w:t>
            </w:r>
          </w:p>
        </w:tc>
        <w:tc>
          <w:tcPr>
            <w:tcW w:w="334" w:type="pct"/>
            <w:tcBorders>
              <w:top w:val="nil"/>
              <w:left w:val="nil"/>
              <w:bottom w:val="single" w:sz="4" w:space="0" w:color="auto"/>
              <w:right w:val="single" w:sz="4" w:space="0" w:color="auto"/>
            </w:tcBorders>
            <w:shd w:val="clear" w:color="000000" w:fill="FFFFFF"/>
            <w:noWrap/>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0</w:t>
            </w:r>
          </w:p>
        </w:tc>
        <w:tc>
          <w:tcPr>
            <w:tcW w:w="319" w:type="pct"/>
            <w:tcBorders>
              <w:top w:val="nil"/>
              <w:left w:val="nil"/>
              <w:bottom w:val="single" w:sz="4" w:space="0" w:color="auto"/>
              <w:right w:val="single" w:sz="4" w:space="0" w:color="auto"/>
            </w:tcBorders>
            <w:shd w:val="clear" w:color="000000" w:fill="FFFFFF"/>
            <w:noWrap/>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0</w:t>
            </w:r>
          </w:p>
        </w:tc>
        <w:tc>
          <w:tcPr>
            <w:tcW w:w="382" w:type="pct"/>
            <w:tcBorders>
              <w:top w:val="nil"/>
              <w:left w:val="nil"/>
              <w:bottom w:val="single" w:sz="4" w:space="0" w:color="auto"/>
              <w:right w:val="single" w:sz="4" w:space="0" w:color="auto"/>
            </w:tcBorders>
            <w:shd w:val="clear" w:color="000000" w:fill="FFFFFF"/>
            <w:noWrap/>
            <w:vAlign w:val="center"/>
          </w:tcPr>
          <w:p w:rsidR="007176ED" w:rsidRPr="00BC12FA" w:rsidRDefault="007176ED" w:rsidP="007176ED">
            <w:pPr>
              <w:spacing w:after="0" w:line="240" w:lineRule="auto"/>
              <w:rPr>
                <w:rFonts w:ascii="Times New Roman" w:hAnsi="Times New Roman" w:cs="Times New Roman"/>
              </w:rPr>
            </w:pPr>
            <w:r w:rsidRPr="00BC12FA">
              <w:rPr>
                <w:rFonts w:ascii="Times New Roman" w:hAnsi="Times New Roman" w:cs="Times New Roman"/>
              </w:rPr>
              <w:t>0</w:t>
            </w:r>
          </w:p>
        </w:tc>
      </w:tr>
    </w:tbl>
    <w:p w:rsidR="0011288B" w:rsidRDefault="0011288B" w:rsidP="0011288B">
      <w:pPr>
        <w:spacing w:after="0" w:line="240" w:lineRule="auto"/>
        <w:rPr>
          <w:rFonts w:ascii="Times New Roman" w:hAnsi="Times New Roman" w:cs="Times New Roman"/>
          <w:sz w:val="24"/>
          <w:szCs w:val="24"/>
        </w:rPr>
      </w:pPr>
    </w:p>
    <w:p w:rsidR="007176ED" w:rsidRPr="007176ED" w:rsidRDefault="007176ED" w:rsidP="007176ED">
      <w:pPr>
        <w:spacing w:after="0" w:line="240" w:lineRule="auto"/>
        <w:rPr>
          <w:rFonts w:ascii="Times New Roman" w:hAnsi="Times New Roman" w:cs="Times New Roman"/>
          <w:sz w:val="24"/>
          <w:szCs w:val="24"/>
        </w:rPr>
      </w:pPr>
      <w:r w:rsidRPr="007176ED">
        <w:rPr>
          <w:rFonts w:ascii="Times New Roman" w:hAnsi="Times New Roman" w:cs="Times New Roman"/>
          <w:sz w:val="24"/>
          <w:szCs w:val="24"/>
        </w:rPr>
        <w:t xml:space="preserve">Целевые показатели развития транспортной инфраструктуры сельского поселения Севрюкаево представлены в таблице 4.4. </w:t>
      </w:r>
    </w:p>
    <w:p w:rsidR="007176ED" w:rsidRPr="007176ED" w:rsidRDefault="007176ED" w:rsidP="007176ED">
      <w:pPr>
        <w:spacing w:after="0" w:line="240" w:lineRule="auto"/>
        <w:rPr>
          <w:rFonts w:ascii="Times New Roman" w:hAnsi="Times New Roman" w:cs="Times New Roman"/>
          <w:sz w:val="24"/>
          <w:szCs w:val="24"/>
        </w:rPr>
      </w:pPr>
    </w:p>
    <w:p w:rsidR="007176ED" w:rsidRPr="007176ED" w:rsidRDefault="007176ED" w:rsidP="007176ED">
      <w:pPr>
        <w:spacing w:after="0" w:line="240" w:lineRule="auto"/>
        <w:rPr>
          <w:rFonts w:ascii="Times New Roman" w:hAnsi="Times New Roman" w:cs="Times New Roman"/>
          <w:sz w:val="24"/>
          <w:szCs w:val="24"/>
        </w:rPr>
      </w:pPr>
      <w:r w:rsidRPr="007176ED">
        <w:rPr>
          <w:rFonts w:ascii="Times New Roman" w:hAnsi="Times New Roman" w:cs="Times New Roman"/>
          <w:sz w:val="24"/>
          <w:szCs w:val="24"/>
        </w:rPr>
        <w:t>Таблица 4.4</w:t>
      </w:r>
    </w:p>
    <w:p w:rsidR="007176ED" w:rsidRPr="007176ED" w:rsidRDefault="007176ED" w:rsidP="007176ED">
      <w:pPr>
        <w:spacing w:after="0" w:line="240" w:lineRule="auto"/>
        <w:rPr>
          <w:rFonts w:ascii="Times New Roman" w:hAnsi="Times New Roman" w:cs="Times New Roman"/>
          <w:sz w:val="24"/>
          <w:szCs w:val="24"/>
        </w:rPr>
      </w:pPr>
      <w:r w:rsidRPr="007176ED">
        <w:rPr>
          <w:rFonts w:ascii="Times New Roman" w:hAnsi="Times New Roman" w:cs="Times New Roman"/>
          <w:sz w:val="24"/>
          <w:szCs w:val="24"/>
        </w:rPr>
        <w:t>Целевые показатели развития транспортной инфраструктуры</w:t>
      </w:r>
    </w:p>
    <w:tbl>
      <w:tblPr>
        <w:tblW w:w="10146" w:type="dxa"/>
        <w:jc w:val="righ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699"/>
        <w:gridCol w:w="6010"/>
        <w:gridCol w:w="850"/>
        <w:gridCol w:w="1276"/>
        <w:gridCol w:w="1311"/>
      </w:tblGrid>
      <w:tr w:rsidR="007176ED" w:rsidRPr="007176ED" w:rsidTr="007176ED">
        <w:trPr>
          <w:trHeight w:val="60"/>
          <w:jc w:val="right"/>
        </w:trPr>
        <w:tc>
          <w:tcPr>
            <w:tcW w:w="699" w:type="dxa"/>
            <w:shd w:val="clear" w:color="auto" w:fill="auto"/>
            <w:hideMark/>
          </w:tcPr>
          <w:p w:rsidR="007176ED" w:rsidRPr="00862FBF" w:rsidRDefault="007176ED" w:rsidP="007176ED">
            <w:pPr>
              <w:spacing w:after="0" w:line="240" w:lineRule="auto"/>
              <w:rPr>
                <w:rFonts w:ascii="Times New Roman" w:hAnsi="Times New Roman" w:cs="Times New Roman"/>
                <w:b/>
              </w:rPr>
            </w:pPr>
            <w:r w:rsidRPr="00862FBF">
              <w:rPr>
                <w:rFonts w:ascii="Times New Roman" w:hAnsi="Times New Roman" w:cs="Times New Roman"/>
                <w:b/>
              </w:rPr>
              <w:t>№ п/п</w:t>
            </w:r>
          </w:p>
        </w:tc>
        <w:tc>
          <w:tcPr>
            <w:tcW w:w="6010" w:type="dxa"/>
            <w:tcBorders>
              <w:right w:val="single" w:sz="4" w:space="0" w:color="auto"/>
            </w:tcBorders>
            <w:shd w:val="clear" w:color="auto" w:fill="auto"/>
            <w:hideMark/>
          </w:tcPr>
          <w:p w:rsidR="007176ED" w:rsidRPr="00862FBF" w:rsidRDefault="007176ED" w:rsidP="007176ED">
            <w:pPr>
              <w:spacing w:after="0" w:line="240" w:lineRule="auto"/>
              <w:rPr>
                <w:rFonts w:ascii="Times New Roman" w:hAnsi="Times New Roman" w:cs="Times New Roman"/>
                <w:b/>
                <w:bCs/>
                <w:iCs/>
              </w:rPr>
            </w:pPr>
            <w:r w:rsidRPr="00862FBF">
              <w:rPr>
                <w:rFonts w:ascii="Times New Roman" w:hAnsi="Times New Roman" w:cs="Times New Roman"/>
                <w:b/>
              </w:rPr>
              <w:t>Наименование мероприятия</w:t>
            </w:r>
          </w:p>
        </w:tc>
        <w:tc>
          <w:tcPr>
            <w:tcW w:w="850" w:type="dxa"/>
            <w:tcBorders>
              <w:left w:val="single" w:sz="4" w:space="0" w:color="auto"/>
              <w:right w:val="single" w:sz="4" w:space="0" w:color="auto"/>
            </w:tcBorders>
            <w:shd w:val="clear" w:color="auto" w:fill="auto"/>
            <w:hideMark/>
          </w:tcPr>
          <w:p w:rsidR="007176ED" w:rsidRPr="00862FBF" w:rsidRDefault="007176ED" w:rsidP="007176ED">
            <w:pPr>
              <w:spacing w:after="0" w:line="240" w:lineRule="auto"/>
              <w:rPr>
                <w:rFonts w:ascii="Times New Roman" w:hAnsi="Times New Roman" w:cs="Times New Roman"/>
                <w:b/>
              </w:rPr>
            </w:pPr>
            <w:r w:rsidRPr="00862FBF">
              <w:rPr>
                <w:rFonts w:ascii="Times New Roman" w:hAnsi="Times New Roman" w:cs="Times New Roman"/>
                <w:b/>
              </w:rPr>
              <w:t>Ед. измерения</w:t>
            </w:r>
          </w:p>
        </w:tc>
        <w:tc>
          <w:tcPr>
            <w:tcW w:w="1276" w:type="dxa"/>
            <w:tcBorders>
              <w:left w:val="single" w:sz="4" w:space="0" w:color="auto"/>
              <w:right w:val="single" w:sz="4" w:space="0" w:color="auto"/>
            </w:tcBorders>
            <w:shd w:val="clear" w:color="auto" w:fill="auto"/>
            <w:hideMark/>
          </w:tcPr>
          <w:p w:rsidR="007176ED" w:rsidRPr="00862FBF" w:rsidRDefault="007176ED" w:rsidP="007176ED">
            <w:pPr>
              <w:spacing w:after="0" w:line="240" w:lineRule="auto"/>
              <w:rPr>
                <w:rFonts w:ascii="Times New Roman" w:hAnsi="Times New Roman" w:cs="Times New Roman"/>
                <w:b/>
              </w:rPr>
            </w:pPr>
            <w:r w:rsidRPr="00862FBF">
              <w:rPr>
                <w:rFonts w:ascii="Times New Roman" w:hAnsi="Times New Roman" w:cs="Times New Roman"/>
                <w:b/>
              </w:rPr>
              <w:t>Современное состояние</w:t>
            </w:r>
          </w:p>
        </w:tc>
        <w:tc>
          <w:tcPr>
            <w:tcW w:w="1311" w:type="dxa"/>
            <w:tcBorders>
              <w:left w:val="single" w:sz="4" w:space="0" w:color="auto"/>
              <w:right w:val="single" w:sz="4" w:space="0" w:color="auto"/>
            </w:tcBorders>
            <w:shd w:val="clear" w:color="auto" w:fill="auto"/>
            <w:hideMark/>
          </w:tcPr>
          <w:p w:rsidR="007176ED" w:rsidRPr="00862FBF" w:rsidRDefault="007176ED" w:rsidP="007176ED">
            <w:pPr>
              <w:spacing w:after="0" w:line="240" w:lineRule="auto"/>
              <w:rPr>
                <w:rFonts w:ascii="Times New Roman" w:hAnsi="Times New Roman" w:cs="Times New Roman"/>
                <w:b/>
              </w:rPr>
            </w:pPr>
            <w:r w:rsidRPr="00862FBF">
              <w:rPr>
                <w:rFonts w:ascii="Times New Roman" w:hAnsi="Times New Roman" w:cs="Times New Roman"/>
                <w:b/>
              </w:rPr>
              <w:t>Целевое значение</w:t>
            </w:r>
          </w:p>
        </w:tc>
      </w:tr>
      <w:tr w:rsidR="007176ED" w:rsidRPr="007176ED" w:rsidTr="007176ED">
        <w:trPr>
          <w:trHeight w:val="60"/>
          <w:jc w:val="right"/>
        </w:trPr>
        <w:tc>
          <w:tcPr>
            <w:tcW w:w="699" w:type="dxa"/>
            <w:shd w:val="clear" w:color="auto" w:fill="auto"/>
            <w:vAlign w:val="center"/>
            <w:hideMark/>
          </w:tcPr>
          <w:p w:rsidR="007176ED" w:rsidRPr="007176ED" w:rsidRDefault="007176ED" w:rsidP="007176ED">
            <w:pPr>
              <w:spacing w:after="0" w:line="240" w:lineRule="auto"/>
              <w:rPr>
                <w:rFonts w:ascii="Times New Roman" w:hAnsi="Times New Roman" w:cs="Times New Roman"/>
                <w:sz w:val="24"/>
                <w:szCs w:val="24"/>
              </w:rPr>
            </w:pPr>
            <w:r w:rsidRPr="007176ED">
              <w:rPr>
                <w:rFonts w:ascii="Times New Roman" w:hAnsi="Times New Roman" w:cs="Times New Roman"/>
                <w:sz w:val="24"/>
                <w:szCs w:val="24"/>
              </w:rPr>
              <w:t>1.1.1</w:t>
            </w:r>
          </w:p>
        </w:tc>
        <w:tc>
          <w:tcPr>
            <w:tcW w:w="6010" w:type="dxa"/>
            <w:tcBorders>
              <w:right w:val="single" w:sz="4" w:space="0" w:color="auto"/>
            </w:tcBorders>
            <w:shd w:val="clear" w:color="auto" w:fill="auto"/>
            <w:hideMark/>
          </w:tcPr>
          <w:p w:rsidR="007176ED" w:rsidRPr="007176ED" w:rsidRDefault="007176ED" w:rsidP="007176ED">
            <w:pPr>
              <w:spacing w:after="0" w:line="240" w:lineRule="auto"/>
              <w:rPr>
                <w:rFonts w:ascii="Times New Roman" w:hAnsi="Times New Roman" w:cs="Times New Roman"/>
                <w:bCs/>
                <w:iCs/>
                <w:sz w:val="24"/>
                <w:szCs w:val="24"/>
              </w:rPr>
            </w:pPr>
            <w:r w:rsidRPr="007176ED">
              <w:rPr>
                <w:rFonts w:ascii="Times New Roman" w:hAnsi="Times New Roman" w:cs="Times New Roman"/>
                <w:bCs/>
                <w:sz w:val="24"/>
                <w:szCs w:val="24"/>
              </w:rPr>
              <w:t>Проведение паспортизации и инвентаризации автомобильных дорог местного значения, определение полосы отвода, регистрация земельных участков, занятых автодорогами местного значения</w:t>
            </w:r>
          </w:p>
        </w:tc>
        <w:tc>
          <w:tcPr>
            <w:tcW w:w="850" w:type="dxa"/>
            <w:tcBorders>
              <w:left w:val="single" w:sz="4" w:space="0" w:color="auto"/>
              <w:right w:val="single" w:sz="4" w:space="0" w:color="auto"/>
            </w:tcBorders>
            <w:shd w:val="clear" w:color="auto" w:fill="auto"/>
            <w:hideMark/>
          </w:tcPr>
          <w:p w:rsidR="007176ED" w:rsidRPr="007176ED" w:rsidRDefault="007176ED" w:rsidP="007176ED">
            <w:pPr>
              <w:spacing w:after="0" w:line="240" w:lineRule="auto"/>
              <w:rPr>
                <w:rFonts w:ascii="Times New Roman" w:hAnsi="Times New Roman" w:cs="Times New Roman"/>
                <w:bCs/>
                <w:sz w:val="24"/>
                <w:szCs w:val="24"/>
              </w:rPr>
            </w:pPr>
            <w:r w:rsidRPr="007176ED">
              <w:rPr>
                <w:rFonts w:ascii="Times New Roman" w:hAnsi="Times New Roman" w:cs="Times New Roman"/>
                <w:bCs/>
                <w:sz w:val="24"/>
                <w:szCs w:val="24"/>
              </w:rPr>
              <w:t>км</w:t>
            </w:r>
          </w:p>
        </w:tc>
        <w:tc>
          <w:tcPr>
            <w:tcW w:w="1276" w:type="dxa"/>
            <w:tcBorders>
              <w:left w:val="single" w:sz="4" w:space="0" w:color="auto"/>
              <w:right w:val="single" w:sz="4" w:space="0" w:color="auto"/>
            </w:tcBorders>
            <w:shd w:val="clear" w:color="auto" w:fill="auto"/>
            <w:hideMark/>
          </w:tcPr>
          <w:p w:rsidR="007176ED" w:rsidRPr="007176ED" w:rsidRDefault="007176ED" w:rsidP="007176ED">
            <w:pPr>
              <w:spacing w:after="0" w:line="240" w:lineRule="auto"/>
              <w:rPr>
                <w:rFonts w:ascii="Times New Roman" w:hAnsi="Times New Roman" w:cs="Times New Roman"/>
                <w:bCs/>
                <w:sz w:val="24"/>
                <w:szCs w:val="24"/>
              </w:rPr>
            </w:pPr>
            <w:r w:rsidRPr="007176ED">
              <w:rPr>
                <w:rFonts w:ascii="Times New Roman" w:hAnsi="Times New Roman" w:cs="Times New Roman"/>
                <w:bCs/>
                <w:sz w:val="24"/>
                <w:szCs w:val="24"/>
              </w:rPr>
              <w:t>0</w:t>
            </w:r>
          </w:p>
        </w:tc>
        <w:tc>
          <w:tcPr>
            <w:tcW w:w="1311" w:type="dxa"/>
            <w:tcBorders>
              <w:left w:val="single" w:sz="4" w:space="0" w:color="auto"/>
              <w:right w:val="single" w:sz="4" w:space="0" w:color="auto"/>
            </w:tcBorders>
            <w:shd w:val="clear" w:color="auto" w:fill="auto"/>
            <w:hideMark/>
          </w:tcPr>
          <w:p w:rsidR="007176ED" w:rsidRPr="007176ED" w:rsidRDefault="007176ED" w:rsidP="007176ED">
            <w:pPr>
              <w:spacing w:after="0" w:line="240" w:lineRule="auto"/>
              <w:rPr>
                <w:rFonts w:ascii="Times New Roman" w:hAnsi="Times New Roman" w:cs="Times New Roman"/>
                <w:bCs/>
                <w:sz w:val="24"/>
                <w:szCs w:val="24"/>
              </w:rPr>
            </w:pPr>
            <w:r w:rsidRPr="007176ED">
              <w:rPr>
                <w:rFonts w:ascii="Times New Roman" w:hAnsi="Times New Roman" w:cs="Times New Roman"/>
                <w:bCs/>
                <w:sz w:val="24"/>
                <w:szCs w:val="24"/>
              </w:rPr>
              <w:t>9,505</w:t>
            </w:r>
          </w:p>
        </w:tc>
      </w:tr>
      <w:tr w:rsidR="007176ED" w:rsidRPr="007176ED" w:rsidTr="007176ED">
        <w:trPr>
          <w:trHeight w:val="60"/>
          <w:jc w:val="right"/>
        </w:trPr>
        <w:tc>
          <w:tcPr>
            <w:tcW w:w="699" w:type="dxa"/>
            <w:shd w:val="clear" w:color="auto" w:fill="auto"/>
            <w:vAlign w:val="center"/>
            <w:hideMark/>
          </w:tcPr>
          <w:p w:rsidR="007176ED" w:rsidRPr="007176ED" w:rsidRDefault="007176ED" w:rsidP="007176ED">
            <w:pPr>
              <w:spacing w:after="0" w:line="240" w:lineRule="auto"/>
              <w:rPr>
                <w:rFonts w:ascii="Times New Roman" w:hAnsi="Times New Roman" w:cs="Times New Roman"/>
                <w:bCs/>
                <w:sz w:val="24"/>
                <w:szCs w:val="24"/>
              </w:rPr>
            </w:pPr>
            <w:r w:rsidRPr="007176ED">
              <w:rPr>
                <w:rFonts w:ascii="Times New Roman" w:hAnsi="Times New Roman" w:cs="Times New Roman"/>
                <w:bCs/>
                <w:sz w:val="24"/>
                <w:szCs w:val="24"/>
              </w:rPr>
              <w:t>1.1.2.</w:t>
            </w:r>
          </w:p>
        </w:tc>
        <w:tc>
          <w:tcPr>
            <w:tcW w:w="6010" w:type="dxa"/>
            <w:tcBorders>
              <w:right w:val="single" w:sz="4" w:space="0" w:color="auto"/>
            </w:tcBorders>
            <w:shd w:val="clear" w:color="auto" w:fill="auto"/>
            <w:hideMark/>
          </w:tcPr>
          <w:p w:rsidR="007176ED" w:rsidRPr="007176ED" w:rsidRDefault="007176ED" w:rsidP="007176ED">
            <w:pPr>
              <w:spacing w:after="0" w:line="240" w:lineRule="auto"/>
              <w:rPr>
                <w:rFonts w:ascii="Times New Roman" w:hAnsi="Times New Roman" w:cs="Times New Roman"/>
                <w:bCs/>
                <w:sz w:val="24"/>
                <w:szCs w:val="24"/>
              </w:rPr>
            </w:pPr>
            <w:r w:rsidRPr="007176ED">
              <w:rPr>
                <w:rFonts w:ascii="Times New Roman" w:hAnsi="Times New Roman" w:cs="Times New Roman"/>
                <w:bCs/>
                <w:sz w:val="24"/>
                <w:szCs w:val="24"/>
              </w:rPr>
              <w:t>Инвентаризация с оценкой технического состояния всех инженерных сооружений на автомобильных дорогах и улицах поселения, определение сроков и объемов необходимой реконструкции или нового строительства</w:t>
            </w:r>
          </w:p>
        </w:tc>
        <w:tc>
          <w:tcPr>
            <w:tcW w:w="850" w:type="dxa"/>
            <w:tcBorders>
              <w:left w:val="single" w:sz="4" w:space="0" w:color="auto"/>
              <w:right w:val="single" w:sz="4" w:space="0" w:color="auto"/>
            </w:tcBorders>
            <w:shd w:val="clear" w:color="auto" w:fill="auto"/>
            <w:hideMark/>
          </w:tcPr>
          <w:p w:rsidR="007176ED" w:rsidRPr="007176ED" w:rsidRDefault="007176ED" w:rsidP="007176ED">
            <w:pPr>
              <w:spacing w:after="0" w:line="240" w:lineRule="auto"/>
              <w:rPr>
                <w:rFonts w:ascii="Times New Roman" w:hAnsi="Times New Roman" w:cs="Times New Roman"/>
                <w:bCs/>
                <w:sz w:val="24"/>
                <w:szCs w:val="24"/>
              </w:rPr>
            </w:pPr>
            <w:r w:rsidRPr="007176ED">
              <w:rPr>
                <w:rFonts w:ascii="Times New Roman" w:hAnsi="Times New Roman" w:cs="Times New Roman"/>
                <w:bCs/>
                <w:sz w:val="24"/>
                <w:szCs w:val="24"/>
              </w:rPr>
              <w:t>км</w:t>
            </w:r>
          </w:p>
        </w:tc>
        <w:tc>
          <w:tcPr>
            <w:tcW w:w="1276" w:type="dxa"/>
            <w:tcBorders>
              <w:left w:val="single" w:sz="4" w:space="0" w:color="auto"/>
              <w:right w:val="single" w:sz="4" w:space="0" w:color="auto"/>
            </w:tcBorders>
            <w:shd w:val="clear" w:color="auto" w:fill="auto"/>
            <w:hideMark/>
          </w:tcPr>
          <w:p w:rsidR="007176ED" w:rsidRPr="007176ED" w:rsidRDefault="007176ED" w:rsidP="007176ED">
            <w:pPr>
              <w:spacing w:after="0" w:line="240" w:lineRule="auto"/>
              <w:rPr>
                <w:rFonts w:ascii="Times New Roman" w:hAnsi="Times New Roman" w:cs="Times New Roman"/>
                <w:bCs/>
                <w:sz w:val="24"/>
                <w:szCs w:val="24"/>
              </w:rPr>
            </w:pPr>
            <w:r w:rsidRPr="007176ED">
              <w:rPr>
                <w:rFonts w:ascii="Times New Roman" w:hAnsi="Times New Roman" w:cs="Times New Roman"/>
                <w:bCs/>
                <w:sz w:val="24"/>
                <w:szCs w:val="24"/>
              </w:rPr>
              <w:t>0</w:t>
            </w:r>
          </w:p>
        </w:tc>
        <w:tc>
          <w:tcPr>
            <w:tcW w:w="1311" w:type="dxa"/>
            <w:tcBorders>
              <w:left w:val="single" w:sz="4" w:space="0" w:color="auto"/>
              <w:right w:val="single" w:sz="4" w:space="0" w:color="auto"/>
            </w:tcBorders>
            <w:shd w:val="clear" w:color="auto" w:fill="auto"/>
            <w:hideMark/>
          </w:tcPr>
          <w:p w:rsidR="007176ED" w:rsidRPr="007176ED" w:rsidRDefault="007176ED" w:rsidP="007176ED">
            <w:pPr>
              <w:spacing w:after="0" w:line="240" w:lineRule="auto"/>
              <w:rPr>
                <w:rFonts w:ascii="Times New Roman" w:hAnsi="Times New Roman" w:cs="Times New Roman"/>
                <w:bCs/>
                <w:sz w:val="24"/>
                <w:szCs w:val="24"/>
              </w:rPr>
            </w:pPr>
            <w:r w:rsidRPr="007176ED">
              <w:rPr>
                <w:rFonts w:ascii="Times New Roman" w:hAnsi="Times New Roman" w:cs="Times New Roman"/>
                <w:bCs/>
                <w:sz w:val="24"/>
                <w:szCs w:val="24"/>
              </w:rPr>
              <w:t>9,505</w:t>
            </w:r>
          </w:p>
        </w:tc>
      </w:tr>
      <w:tr w:rsidR="007176ED" w:rsidRPr="007176ED" w:rsidTr="007176ED">
        <w:trPr>
          <w:trHeight w:val="60"/>
          <w:jc w:val="right"/>
        </w:trPr>
        <w:tc>
          <w:tcPr>
            <w:tcW w:w="699" w:type="dxa"/>
            <w:shd w:val="clear" w:color="auto" w:fill="auto"/>
            <w:vAlign w:val="center"/>
            <w:hideMark/>
          </w:tcPr>
          <w:p w:rsidR="007176ED" w:rsidRPr="007176ED" w:rsidRDefault="007176ED" w:rsidP="007176ED">
            <w:pPr>
              <w:spacing w:after="0" w:line="240" w:lineRule="auto"/>
              <w:rPr>
                <w:rFonts w:ascii="Times New Roman" w:hAnsi="Times New Roman" w:cs="Times New Roman"/>
                <w:sz w:val="24"/>
                <w:szCs w:val="24"/>
              </w:rPr>
            </w:pPr>
            <w:r w:rsidRPr="007176ED">
              <w:rPr>
                <w:rFonts w:ascii="Times New Roman" w:hAnsi="Times New Roman" w:cs="Times New Roman"/>
                <w:sz w:val="24"/>
                <w:szCs w:val="24"/>
              </w:rPr>
              <w:t>1.1.3.</w:t>
            </w:r>
          </w:p>
        </w:tc>
        <w:tc>
          <w:tcPr>
            <w:tcW w:w="6010" w:type="dxa"/>
            <w:tcBorders>
              <w:right w:val="single" w:sz="4" w:space="0" w:color="auto"/>
            </w:tcBorders>
            <w:shd w:val="clear" w:color="auto" w:fill="auto"/>
            <w:hideMark/>
          </w:tcPr>
          <w:p w:rsidR="007176ED" w:rsidRPr="007176ED" w:rsidRDefault="007176ED" w:rsidP="007176ED">
            <w:pPr>
              <w:spacing w:after="0" w:line="240" w:lineRule="auto"/>
              <w:rPr>
                <w:rFonts w:ascii="Times New Roman" w:hAnsi="Times New Roman" w:cs="Times New Roman"/>
                <w:iCs/>
                <w:sz w:val="24"/>
                <w:szCs w:val="24"/>
              </w:rPr>
            </w:pPr>
            <w:r w:rsidRPr="007176ED">
              <w:rPr>
                <w:rFonts w:ascii="Times New Roman" w:hAnsi="Times New Roman" w:cs="Times New Roman"/>
                <w:iCs/>
                <w:sz w:val="24"/>
                <w:szCs w:val="24"/>
              </w:rPr>
              <w:t>Капитальный ремонт,  ремонт,  содержание автомобильных дорог местного значения и искусственных сооружений на них, включая проектно-изыскательные работы</w:t>
            </w:r>
          </w:p>
        </w:tc>
        <w:tc>
          <w:tcPr>
            <w:tcW w:w="850" w:type="dxa"/>
            <w:tcBorders>
              <w:left w:val="single" w:sz="4" w:space="0" w:color="auto"/>
              <w:right w:val="single" w:sz="4" w:space="0" w:color="auto"/>
            </w:tcBorders>
            <w:shd w:val="clear" w:color="auto" w:fill="auto"/>
            <w:hideMark/>
          </w:tcPr>
          <w:p w:rsidR="007176ED" w:rsidRPr="007176ED" w:rsidRDefault="007176ED" w:rsidP="007176ED">
            <w:pPr>
              <w:spacing w:after="0" w:line="240" w:lineRule="auto"/>
              <w:rPr>
                <w:rFonts w:ascii="Times New Roman" w:hAnsi="Times New Roman" w:cs="Times New Roman"/>
                <w:bCs/>
                <w:sz w:val="24"/>
                <w:szCs w:val="24"/>
              </w:rPr>
            </w:pPr>
            <w:r w:rsidRPr="007176ED">
              <w:rPr>
                <w:rFonts w:ascii="Times New Roman" w:hAnsi="Times New Roman" w:cs="Times New Roman"/>
                <w:bCs/>
                <w:sz w:val="24"/>
                <w:szCs w:val="24"/>
              </w:rPr>
              <w:t>км</w:t>
            </w:r>
          </w:p>
        </w:tc>
        <w:tc>
          <w:tcPr>
            <w:tcW w:w="1276" w:type="dxa"/>
            <w:tcBorders>
              <w:left w:val="single" w:sz="4" w:space="0" w:color="auto"/>
              <w:right w:val="single" w:sz="4" w:space="0" w:color="auto"/>
            </w:tcBorders>
            <w:shd w:val="clear" w:color="auto" w:fill="auto"/>
            <w:hideMark/>
          </w:tcPr>
          <w:p w:rsidR="007176ED" w:rsidRPr="007176ED" w:rsidRDefault="007176ED" w:rsidP="007176ED">
            <w:pPr>
              <w:spacing w:after="0" w:line="240" w:lineRule="auto"/>
              <w:rPr>
                <w:rFonts w:ascii="Times New Roman" w:hAnsi="Times New Roman" w:cs="Times New Roman"/>
                <w:bCs/>
                <w:sz w:val="24"/>
                <w:szCs w:val="24"/>
              </w:rPr>
            </w:pPr>
            <w:r w:rsidRPr="007176ED">
              <w:rPr>
                <w:rFonts w:ascii="Times New Roman" w:hAnsi="Times New Roman" w:cs="Times New Roman"/>
                <w:bCs/>
                <w:sz w:val="24"/>
                <w:szCs w:val="24"/>
              </w:rPr>
              <w:t>0</w:t>
            </w:r>
          </w:p>
        </w:tc>
        <w:tc>
          <w:tcPr>
            <w:tcW w:w="1311" w:type="dxa"/>
            <w:tcBorders>
              <w:left w:val="single" w:sz="4" w:space="0" w:color="auto"/>
              <w:right w:val="single" w:sz="4" w:space="0" w:color="auto"/>
            </w:tcBorders>
            <w:shd w:val="clear" w:color="auto" w:fill="auto"/>
            <w:hideMark/>
          </w:tcPr>
          <w:p w:rsidR="007176ED" w:rsidRPr="007176ED" w:rsidRDefault="007176ED" w:rsidP="007176ED">
            <w:pPr>
              <w:spacing w:after="0" w:line="240" w:lineRule="auto"/>
              <w:rPr>
                <w:rFonts w:ascii="Times New Roman" w:hAnsi="Times New Roman" w:cs="Times New Roman"/>
                <w:bCs/>
                <w:sz w:val="24"/>
                <w:szCs w:val="24"/>
              </w:rPr>
            </w:pPr>
            <w:r w:rsidRPr="007176ED">
              <w:rPr>
                <w:rFonts w:ascii="Times New Roman" w:hAnsi="Times New Roman" w:cs="Times New Roman"/>
                <w:bCs/>
                <w:sz w:val="24"/>
                <w:szCs w:val="24"/>
              </w:rPr>
              <w:t xml:space="preserve"> 2</w:t>
            </w:r>
          </w:p>
        </w:tc>
      </w:tr>
      <w:tr w:rsidR="007176ED" w:rsidRPr="007176ED" w:rsidTr="007176ED">
        <w:trPr>
          <w:trHeight w:val="60"/>
          <w:jc w:val="right"/>
        </w:trPr>
        <w:tc>
          <w:tcPr>
            <w:tcW w:w="699" w:type="dxa"/>
            <w:shd w:val="clear" w:color="auto" w:fill="auto"/>
            <w:hideMark/>
          </w:tcPr>
          <w:p w:rsidR="007176ED" w:rsidRPr="007176ED" w:rsidRDefault="007176ED" w:rsidP="007176ED">
            <w:pPr>
              <w:spacing w:after="0" w:line="240" w:lineRule="auto"/>
              <w:rPr>
                <w:rFonts w:ascii="Times New Roman" w:hAnsi="Times New Roman" w:cs="Times New Roman"/>
                <w:sz w:val="24"/>
                <w:szCs w:val="24"/>
              </w:rPr>
            </w:pPr>
            <w:r w:rsidRPr="007176ED">
              <w:rPr>
                <w:rFonts w:ascii="Times New Roman" w:hAnsi="Times New Roman" w:cs="Times New Roman"/>
                <w:sz w:val="24"/>
                <w:szCs w:val="24"/>
              </w:rPr>
              <w:t>2.1.</w:t>
            </w:r>
          </w:p>
        </w:tc>
        <w:tc>
          <w:tcPr>
            <w:tcW w:w="6010" w:type="dxa"/>
            <w:tcBorders>
              <w:right w:val="single" w:sz="4" w:space="0" w:color="auto"/>
            </w:tcBorders>
            <w:shd w:val="clear" w:color="auto" w:fill="auto"/>
            <w:hideMark/>
          </w:tcPr>
          <w:p w:rsidR="007176ED" w:rsidRPr="007176ED" w:rsidRDefault="007176ED" w:rsidP="007176ED">
            <w:pPr>
              <w:spacing w:after="0" w:line="240" w:lineRule="auto"/>
              <w:rPr>
                <w:rFonts w:ascii="Times New Roman" w:hAnsi="Times New Roman" w:cs="Times New Roman"/>
                <w:iCs/>
                <w:sz w:val="24"/>
                <w:szCs w:val="24"/>
              </w:rPr>
            </w:pPr>
            <w:r w:rsidRPr="007176ED">
              <w:rPr>
                <w:rFonts w:ascii="Times New Roman" w:hAnsi="Times New Roman" w:cs="Times New Roman"/>
                <w:iCs/>
                <w:sz w:val="24"/>
                <w:szCs w:val="24"/>
              </w:rPr>
              <w:t>Размещение дорожных знаков и указателей на улицах населенных пунктов</w:t>
            </w:r>
          </w:p>
        </w:tc>
        <w:tc>
          <w:tcPr>
            <w:tcW w:w="850" w:type="dxa"/>
            <w:tcBorders>
              <w:left w:val="single" w:sz="4" w:space="0" w:color="auto"/>
              <w:right w:val="single" w:sz="4" w:space="0" w:color="auto"/>
            </w:tcBorders>
            <w:shd w:val="clear" w:color="auto" w:fill="auto"/>
            <w:hideMark/>
          </w:tcPr>
          <w:p w:rsidR="007176ED" w:rsidRPr="007176ED" w:rsidRDefault="007176ED" w:rsidP="007176ED">
            <w:pPr>
              <w:spacing w:after="0" w:line="240" w:lineRule="auto"/>
              <w:rPr>
                <w:rFonts w:ascii="Times New Roman" w:hAnsi="Times New Roman" w:cs="Times New Roman"/>
                <w:bCs/>
                <w:sz w:val="24"/>
                <w:szCs w:val="24"/>
              </w:rPr>
            </w:pPr>
            <w:r w:rsidRPr="007176ED">
              <w:rPr>
                <w:rFonts w:ascii="Times New Roman" w:hAnsi="Times New Roman" w:cs="Times New Roman"/>
                <w:bCs/>
                <w:sz w:val="24"/>
                <w:szCs w:val="24"/>
              </w:rPr>
              <w:t>шт</w:t>
            </w:r>
          </w:p>
        </w:tc>
        <w:tc>
          <w:tcPr>
            <w:tcW w:w="1276" w:type="dxa"/>
            <w:tcBorders>
              <w:left w:val="single" w:sz="4" w:space="0" w:color="auto"/>
              <w:right w:val="single" w:sz="4" w:space="0" w:color="auto"/>
            </w:tcBorders>
            <w:shd w:val="clear" w:color="auto" w:fill="auto"/>
            <w:hideMark/>
          </w:tcPr>
          <w:p w:rsidR="007176ED" w:rsidRPr="007176ED" w:rsidRDefault="007176ED" w:rsidP="007176ED">
            <w:pPr>
              <w:spacing w:after="0" w:line="240" w:lineRule="auto"/>
              <w:rPr>
                <w:rFonts w:ascii="Times New Roman" w:hAnsi="Times New Roman" w:cs="Times New Roman"/>
                <w:bCs/>
                <w:sz w:val="24"/>
                <w:szCs w:val="24"/>
              </w:rPr>
            </w:pPr>
            <w:r w:rsidRPr="007176ED">
              <w:rPr>
                <w:rFonts w:ascii="Times New Roman" w:hAnsi="Times New Roman" w:cs="Times New Roman"/>
                <w:bCs/>
                <w:sz w:val="24"/>
                <w:szCs w:val="24"/>
              </w:rPr>
              <w:t>15</w:t>
            </w:r>
          </w:p>
        </w:tc>
        <w:tc>
          <w:tcPr>
            <w:tcW w:w="1311" w:type="dxa"/>
            <w:tcBorders>
              <w:left w:val="single" w:sz="4" w:space="0" w:color="auto"/>
              <w:right w:val="single" w:sz="4" w:space="0" w:color="auto"/>
            </w:tcBorders>
            <w:shd w:val="clear" w:color="auto" w:fill="auto"/>
            <w:hideMark/>
          </w:tcPr>
          <w:p w:rsidR="007176ED" w:rsidRPr="007176ED" w:rsidRDefault="007176ED" w:rsidP="007176ED">
            <w:pPr>
              <w:spacing w:after="0" w:line="240" w:lineRule="auto"/>
              <w:rPr>
                <w:rFonts w:ascii="Times New Roman" w:hAnsi="Times New Roman" w:cs="Times New Roman"/>
                <w:bCs/>
                <w:sz w:val="24"/>
                <w:szCs w:val="24"/>
              </w:rPr>
            </w:pPr>
            <w:r w:rsidRPr="007176ED">
              <w:rPr>
                <w:rFonts w:ascii="Times New Roman" w:hAnsi="Times New Roman" w:cs="Times New Roman"/>
                <w:bCs/>
                <w:sz w:val="24"/>
                <w:szCs w:val="24"/>
              </w:rPr>
              <w:t>15</w:t>
            </w:r>
          </w:p>
        </w:tc>
      </w:tr>
      <w:tr w:rsidR="007176ED" w:rsidRPr="007176ED" w:rsidTr="007176ED">
        <w:trPr>
          <w:trHeight w:val="60"/>
          <w:jc w:val="right"/>
        </w:trPr>
        <w:tc>
          <w:tcPr>
            <w:tcW w:w="699" w:type="dxa"/>
            <w:shd w:val="clear" w:color="auto" w:fill="auto"/>
            <w:hideMark/>
          </w:tcPr>
          <w:p w:rsidR="007176ED" w:rsidRPr="007176ED" w:rsidRDefault="007176ED" w:rsidP="007176ED">
            <w:pPr>
              <w:spacing w:after="0" w:line="240" w:lineRule="auto"/>
              <w:rPr>
                <w:rFonts w:ascii="Times New Roman" w:hAnsi="Times New Roman" w:cs="Times New Roman"/>
                <w:sz w:val="24"/>
                <w:szCs w:val="24"/>
              </w:rPr>
            </w:pPr>
            <w:r w:rsidRPr="007176ED">
              <w:rPr>
                <w:rFonts w:ascii="Times New Roman" w:hAnsi="Times New Roman" w:cs="Times New Roman"/>
                <w:sz w:val="24"/>
                <w:szCs w:val="24"/>
              </w:rPr>
              <w:lastRenderedPageBreak/>
              <w:t>3.1.</w:t>
            </w:r>
          </w:p>
        </w:tc>
        <w:tc>
          <w:tcPr>
            <w:tcW w:w="6010" w:type="dxa"/>
            <w:tcBorders>
              <w:right w:val="single" w:sz="4" w:space="0" w:color="auto"/>
            </w:tcBorders>
            <w:shd w:val="clear" w:color="auto" w:fill="auto"/>
            <w:hideMark/>
          </w:tcPr>
          <w:p w:rsidR="007176ED" w:rsidRPr="007176ED" w:rsidRDefault="007176ED" w:rsidP="007176ED">
            <w:pPr>
              <w:spacing w:after="0" w:line="240" w:lineRule="auto"/>
              <w:rPr>
                <w:rFonts w:ascii="Times New Roman" w:hAnsi="Times New Roman" w:cs="Times New Roman"/>
                <w:iCs/>
                <w:sz w:val="24"/>
                <w:szCs w:val="24"/>
              </w:rPr>
            </w:pPr>
            <w:r w:rsidRPr="007176ED">
              <w:rPr>
                <w:rFonts w:ascii="Times New Roman" w:hAnsi="Times New Roman" w:cs="Times New Roman"/>
                <w:iCs/>
                <w:sz w:val="24"/>
                <w:szCs w:val="24"/>
              </w:rPr>
              <w:t>Оборудование остановочных площадок и установка павильонов для общественного транспорта</w:t>
            </w:r>
          </w:p>
        </w:tc>
        <w:tc>
          <w:tcPr>
            <w:tcW w:w="850" w:type="dxa"/>
            <w:tcBorders>
              <w:left w:val="single" w:sz="4" w:space="0" w:color="auto"/>
              <w:right w:val="single" w:sz="4" w:space="0" w:color="auto"/>
            </w:tcBorders>
            <w:shd w:val="clear" w:color="auto" w:fill="auto"/>
            <w:hideMark/>
          </w:tcPr>
          <w:p w:rsidR="007176ED" w:rsidRPr="007176ED" w:rsidRDefault="007176ED" w:rsidP="007176ED">
            <w:pPr>
              <w:spacing w:after="0" w:line="240" w:lineRule="auto"/>
              <w:rPr>
                <w:rFonts w:ascii="Times New Roman" w:hAnsi="Times New Roman" w:cs="Times New Roman"/>
                <w:bCs/>
                <w:sz w:val="24"/>
                <w:szCs w:val="24"/>
              </w:rPr>
            </w:pPr>
            <w:r w:rsidRPr="007176ED">
              <w:rPr>
                <w:rFonts w:ascii="Times New Roman" w:hAnsi="Times New Roman" w:cs="Times New Roman"/>
                <w:bCs/>
                <w:sz w:val="24"/>
                <w:szCs w:val="24"/>
              </w:rPr>
              <w:t>шт</w:t>
            </w:r>
          </w:p>
        </w:tc>
        <w:tc>
          <w:tcPr>
            <w:tcW w:w="1276" w:type="dxa"/>
            <w:tcBorders>
              <w:left w:val="single" w:sz="4" w:space="0" w:color="auto"/>
              <w:right w:val="single" w:sz="4" w:space="0" w:color="auto"/>
            </w:tcBorders>
            <w:shd w:val="clear" w:color="auto" w:fill="auto"/>
            <w:hideMark/>
          </w:tcPr>
          <w:p w:rsidR="007176ED" w:rsidRPr="007176ED" w:rsidRDefault="007176ED" w:rsidP="007176ED">
            <w:pPr>
              <w:spacing w:after="0" w:line="240" w:lineRule="auto"/>
              <w:rPr>
                <w:rFonts w:ascii="Times New Roman" w:hAnsi="Times New Roman" w:cs="Times New Roman"/>
                <w:bCs/>
                <w:sz w:val="24"/>
                <w:szCs w:val="24"/>
              </w:rPr>
            </w:pPr>
            <w:r w:rsidRPr="007176ED">
              <w:rPr>
                <w:rFonts w:ascii="Times New Roman" w:hAnsi="Times New Roman" w:cs="Times New Roman"/>
                <w:bCs/>
                <w:sz w:val="24"/>
                <w:szCs w:val="24"/>
              </w:rPr>
              <w:t>0</w:t>
            </w:r>
          </w:p>
        </w:tc>
        <w:tc>
          <w:tcPr>
            <w:tcW w:w="1311" w:type="dxa"/>
            <w:tcBorders>
              <w:left w:val="single" w:sz="4" w:space="0" w:color="auto"/>
              <w:right w:val="single" w:sz="4" w:space="0" w:color="auto"/>
            </w:tcBorders>
            <w:shd w:val="clear" w:color="auto" w:fill="auto"/>
            <w:hideMark/>
          </w:tcPr>
          <w:p w:rsidR="007176ED" w:rsidRPr="007176ED" w:rsidRDefault="007176ED" w:rsidP="007176ED">
            <w:pPr>
              <w:spacing w:after="0" w:line="240" w:lineRule="auto"/>
              <w:rPr>
                <w:rFonts w:ascii="Times New Roman" w:hAnsi="Times New Roman" w:cs="Times New Roman"/>
                <w:bCs/>
                <w:sz w:val="24"/>
                <w:szCs w:val="24"/>
              </w:rPr>
            </w:pPr>
            <w:r w:rsidRPr="007176ED">
              <w:rPr>
                <w:rFonts w:ascii="Times New Roman" w:hAnsi="Times New Roman" w:cs="Times New Roman"/>
                <w:bCs/>
                <w:sz w:val="24"/>
                <w:szCs w:val="24"/>
              </w:rPr>
              <w:t>2</w:t>
            </w:r>
          </w:p>
        </w:tc>
      </w:tr>
    </w:tbl>
    <w:p w:rsidR="007176ED" w:rsidRDefault="007176ED" w:rsidP="0011288B">
      <w:pPr>
        <w:spacing w:after="0" w:line="240" w:lineRule="auto"/>
        <w:rPr>
          <w:rFonts w:ascii="Times New Roman" w:hAnsi="Times New Roman" w:cs="Times New Roman"/>
          <w:sz w:val="24"/>
          <w:szCs w:val="24"/>
        </w:rPr>
      </w:pPr>
    </w:p>
    <w:p w:rsidR="007176ED" w:rsidRPr="007176ED" w:rsidRDefault="007176ED" w:rsidP="007176ED">
      <w:pPr>
        <w:pStyle w:val="a3"/>
        <w:keepNext/>
        <w:spacing w:after="0"/>
        <w:jc w:val="both"/>
      </w:pPr>
      <w:r w:rsidRPr="00E850F5">
        <w:rPr>
          <w:b/>
        </w:rPr>
        <w:t>8</w:t>
      </w:r>
      <w:r w:rsidRPr="007176ED">
        <w:rPr>
          <w:b/>
        </w:rPr>
        <w:t>. Предложение по институциональным преобразованиям. Совершенствованию правового информационного обеспечения деятельности в сфере транспортного обслуживания населения и субъектов экономической деятельности  на территории сельского поселения Севрюкаево.</w:t>
      </w:r>
    </w:p>
    <w:p w:rsidR="007176ED" w:rsidRPr="007176ED" w:rsidRDefault="007176ED" w:rsidP="007176ED">
      <w:pPr>
        <w:keepNext/>
        <w:jc w:val="both"/>
        <w:rPr>
          <w:rFonts w:ascii="Times New Roman" w:hAnsi="Times New Roman" w:cs="Times New Roman"/>
          <w:sz w:val="24"/>
          <w:szCs w:val="24"/>
        </w:rPr>
      </w:pPr>
      <w:r w:rsidRPr="007176ED">
        <w:rPr>
          <w:rFonts w:ascii="Times New Roman" w:hAnsi="Times New Roman" w:cs="Times New Roman"/>
          <w:sz w:val="24"/>
          <w:szCs w:val="24"/>
        </w:rPr>
        <w:t>Функциональный механизм реализации Программы включает следующие элементы:</w:t>
      </w:r>
    </w:p>
    <w:p w:rsidR="007176ED" w:rsidRPr="007176ED" w:rsidRDefault="007176ED" w:rsidP="007176ED">
      <w:pPr>
        <w:spacing w:after="0" w:line="240" w:lineRule="auto"/>
        <w:rPr>
          <w:rFonts w:ascii="Times New Roman" w:hAnsi="Times New Roman" w:cs="Times New Roman"/>
          <w:sz w:val="24"/>
          <w:szCs w:val="24"/>
        </w:rPr>
      </w:pPr>
      <w:r w:rsidRPr="007176ED">
        <w:rPr>
          <w:rFonts w:ascii="Times New Roman" w:hAnsi="Times New Roman" w:cs="Times New Roman"/>
          <w:sz w:val="24"/>
          <w:szCs w:val="24"/>
        </w:rPr>
        <w:t>- переход к программно-целевому бюджетированию с выстраиванием процессов планирования бюджета Программы от стратегических целей через долгосрочные</w:t>
      </w:r>
    </w:p>
    <w:p w:rsidR="007176ED" w:rsidRPr="007176ED" w:rsidRDefault="007176ED" w:rsidP="007176ED">
      <w:pPr>
        <w:keepNext/>
        <w:spacing w:after="0" w:line="240" w:lineRule="auto"/>
        <w:jc w:val="both"/>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региональные и муниципальные программы до конкретных мероприятий, исполнения бюджета Программы в разрезе муниципальных функциональных программ;</w:t>
      </w:r>
    </w:p>
    <w:p w:rsidR="007176ED" w:rsidRPr="007176ED" w:rsidRDefault="007176ED" w:rsidP="007176ED">
      <w:pPr>
        <w:keepNext/>
        <w:spacing w:after="0" w:line="240" w:lineRule="auto"/>
        <w:jc w:val="both"/>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 разработку ежегодного плана мероприятий по реализации Программы с уточнением объемов и источников финансирования мероприятий;</w:t>
      </w:r>
    </w:p>
    <w:p w:rsidR="007176ED" w:rsidRPr="007176ED" w:rsidRDefault="007176ED" w:rsidP="007176ED">
      <w:pPr>
        <w:keepNext/>
        <w:spacing w:after="0" w:line="240" w:lineRule="auto"/>
        <w:jc w:val="both"/>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 контроль за реализацией программных мероприятий по срокам, содержанию, финансовым затратам и ресурсам;</w:t>
      </w:r>
    </w:p>
    <w:p w:rsidR="007176ED" w:rsidRPr="007176ED" w:rsidRDefault="007176ED" w:rsidP="007176ED">
      <w:pPr>
        <w:keepNext/>
        <w:spacing w:after="0" w:line="240" w:lineRule="auto"/>
        <w:jc w:val="both"/>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 методическое, информационное и организационное сопровождение работы по реализации комплекса программных мероприятий.</w:t>
      </w:r>
    </w:p>
    <w:p w:rsidR="007176ED" w:rsidRPr="007176ED" w:rsidRDefault="007176ED" w:rsidP="007176ED">
      <w:pPr>
        <w:keepNext/>
        <w:spacing w:after="0" w:line="240" w:lineRule="auto"/>
        <w:ind w:firstLine="708"/>
        <w:jc w:val="both"/>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Мониторинг и корректировка Программы осуществляется на основании следующих нормативных документов.</w:t>
      </w:r>
    </w:p>
    <w:p w:rsidR="007176ED" w:rsidRPr="007176ED" w:rsidRDefault="007176ED" w:rsidP="007176ED">
      <w:pPr>
        <w:keepNext/>
        <w:spacing w:after="0" w:line="240" w:lineRule="auto"/>
        <w:ind w:firstLine="708"/>
        <w:jc w:val="both"/>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Мониторинг Программы включает следующие этапы:</w:t>
      </w:r>
    </w:p>
    <w:p w:rsidR="007176ED" w:rsidRPr="007176ED" w:rsidRDefault="007176ED" w:rsidP="007176ED">
      <w:pPr>
        <w:keepNext/>
        <w:spacing w:after="0" w:line="240" w:lineRule="auto"/>
        <w:ind w:firstLine="540"/>
        <w:jc w:val="both"/>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1.Периодический сбор информации о результатах проводимых преобразований в транспортном  хозяйстве, а также информации о состоянии и развитии транспортной  инфраструктуры;</w:t>
      </w:r>
    </w:p>
    <w:p w:rsidR="007176ED" w:rsidRPr="007176ED" w:rsidRDefault="007176ED" w:rsidP="007176ED">
      <w:pPr>
        <w:keepNext/>
        <w:spacing w:after="0" w:line="240" w:lineRule="auto"/>
        <w:ind w:firstLine="540"/>
        <w:jc w:val="both"/>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2.Вверификация данных;</w:t>
      </w:r>
    </w:p>
    <w:p w:rsidR="007176ED" w:rsidRPr="007176ED" w:rsidRDefault="007176ED" w:rsidP="007176ED">
      <w:pPr>
        <w:keepNext/>
        <w:spacing w:after="0" w:line="240" w:lineRule="auto"/>
        <w:ind w:firstLine="540"/>
        <w:jc w:val="both"/>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3.Анализ данных о результатах проводимых преобразований транспортной  инфраструктуры.</w:t>
      </w:r>
    </w:p>
    <w:p w:rsidR="007176ED" w:rsidRPr="007176ED" w:rsidRDefault="007176ED" w:rsidP="007176ED">
      <w:pPr>
        <w:keepNext/>
        <w:spacing w:after="0" w:line="240" w:lineRule="auto"/>
        <w:ind w:firstLine="708"/>
        <w:jc w:val="both"/>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 xml:space="preserve">Мониторинг осуществляется посредством сбора, обработки и анализа информации. Сбор исходной информации производится по показателям, характеризующим выполнение программы, а также состоянию транспортной  инфраструктуры. </w:t>
      </w:r>
    </w:p>
    <w:p w:rsidR="007176ED" w:rsidRDefault="007176ED" w:rsidP="007176ED">
      <w:pPr>
        <w:keepNext/>
        <w:spacing w:after="0" w:line="240" w:lineRule="auto"/>
        <w:ind w:firstLine="708"/>
        <w:jc w:val="both"/>
        <w:rPr>
          <w:rFonts w:ascii="Times New Roman" w:eastAsia="Times New Roman" w:hAnsi="Times New Roman" w:cs="Times New Roman"/>
          <w:sz w:val="24"/>
          <w:szCs w:val="24"/>
        </w:rPr>
      </w:pPr>
      <w:r w:rsidRPr="007176ED">
        <w:rPr>
          <w:rFonts w:ascii="Times New Roman" w:eastAsia="Times New Roman" w:hAnsi="Times New Roman" w:cs="Times New Roman"/>
          <w:sz w:val="24"/>
          <w:szCs w:val="24"/>
        </w:rPr>
        <w:t>Разработка и последующая корректировка Программы комплексного развития транспортной  инфраструктуры базируется на необходимости достижения целевых уровней муниципальных стандартов качества предоставления транспортных услуг при соблюдении ограничений по платежной способности потребителей, то есть при обеспечении не только технической, но и экономической доступности коммунальных услуг.</w:t>
      </w:r>
    </w:p>
    <w:p w:rsidR="007176ED" w:rsidRPr="007176ED" w:rsidRDefault="007176ED" w:rsidP="007176ED">
      <w:pPr>
        <w:keepNext/>
        <w:spacing w:after="0" w:line="240" w:lineRule="auto"/>
        <w:ind w:firstLine="708"/>
        <w:jc w:val="both"/>
        <w:rPr>
          <w:rFonts w:ascii="Times New Roman" w:eastAsia="Times New Roman" w:hAnsi="Times New Roman" w:cs="Times New Roman"/>
          <w:sz w:val="24"/>
          <w:szCs w:val="24"/>
        </w:rPr>
      </w:pPr>
    </w:p>
    <w:p w:rsidR="007176ED" w:rsidRDefault="007176ED" w:rsidP="007176ED">
      <w:pPr>
        <w:spacing w:after="0" w:line="240" w:lineRule="auto"/>
        <w:rPr>
          <w:rFonts w:ascii="Times New Roman" w:hAnsi="Times New Roman" w:cs="Times New Roman"/>
          <w:sz w:val="24"/>
          <w:szCs w:val="24"/>
        </w:rPr>
      </w:pPr>
    </w:p>
    <w:p w:rsidR="00083C25" w:rsidRDefault="00083C25" w:rsidP="007176ED">
      <w:pPr>
        <w:spacing w:after="0" w:line="240" w:lineRule="auto"/>
        <w:rPr>
          <w:rFonts w:ascii="Times New Roman" w:hAnsi="Times New Roman" w:cs="Times New Roman"/>
          <w:sz w:val="24"/>
          <w:szCs w:val="24"/>
        </w:rPr>
      </w:pPr>
    </w:p>
    <w:p w:rsidR="00083C25" w:rsidRDefault="00083C25" w:rsidP="007176ED">
      <w:pPr>
        <w:spacing w:after="0" w:line="240" w:lineRule="auto"/>
        <w:rPr>
          <w:rFonts w:ascii="Times New Roman" w:hAnsi="Times New Roman" w:cs="Times New Roman"/>
          <w:sz w:val="24"/>
          <w:szCs w:val="24"/>
        </w:rPr>
      </w:pPr>
    </w:p>
    <w:p w:rsidR="00083C25" w:rsidRDefault="00083C25" w:rsidP="007176ED">
      <w:pPr>
        <w:spacing w:after="0" w:line="240" w:lineRule="auto"/>
        <w:rPr>
          <w:rFonts w:ascii="Times New Roman" w:hAnsi="Times New Roman" w:cs="Times New Roman"/>
          <w:sz w:val="24"/>
          <w:szCs w:val="24"/>
        </w:rPr>
      </w:pPr>
    </w:p>
    <w:p w:rsidR="00083C25" w:rsidRDefault="00083C25" w:rsidP="007176ED">
      <w:pPr>
        <w:spacing w:after="0" w:line="240" w:lineRule="auto"/>
        <w:rPr>
          <w:rFonts w:ascii="Times New Roman" w:hAnsi="Times New Roman" w:cs="Times New Roman"/>
          <w:sz w:val="24"/>
          <w:szCs w:val="24"/>
        </w:rPr>
      </w:pPr>
    </w:p>
    <w:p w:rsidR="00083C25" w:rsidRDefault="00083C25" w:rsidP="007176ED">
      <w:pPr>
        <w:spacing w:after="0" w:line="240" w:lineRule="auto"/>
        <w:rPr>
          <w:rFonts w:ascii="Times New Roman" w:hAnsi="Times New Roman" w:cs="Times New Roman"/>
          <w:sz w:val="24"/>
          <w:szCs w:val="24"/>
        </w:rPr>
      </w:pPr>
    </w:p>
    <w:p w:rsidR="00083C25" w:rsidRDefault="00083C25" w:rsidP="007176ED">
      <w:pPr>
        <w:spacing w:after="0" w:line="240" w:lineRule="auto"/>
        <w:rPr>
          <w:rFonts w:ascii="Times New Roman" w:hAnsi="Times New Roman" w:cs="Times New Roman"/>
          <w:sz w:val="24"/>
          <w:szCs w:val="24"/>
        </w:rPr>
      </w:pPr>
    </w:p>
    <w:p w:rsidR="00083C25" w:rsidRDefault="00083C25" w:rsidP="007176ED">
      <w:pPr>
        <w:spacing w:after="0" w:line="240" w:lineRule="auto"/>
        <w:rPr>
          <w:rFonts w:ascii="Times New Roman" w:hAnsi="Times New Roman" w:cs="Times New Roman"/>
          <w:sz w:val="24"/>
          <w:szCs w:val="24"/>
        </w:rPr>
      </w:pPr>
    </w:p>
    <w:p w:rsidR="00083C25" w:rsidRDefault="00083C25" w:rsidP="007176ED">
      <w:pPr>
        <w:spacing w:after="0" w:line="240" w:lineRule="auto"/>
        <w:rPr>
          <w:rFonts w:ascii="Times New Roman" w:hAnsi="Times New Roman" w:cs="Times New Roman"/>
          <w:sz w:val="24"/>
          <w:szCs w:val="24"/>
        </w:rPr>
      </w:pPr>
    </w:p>
    <w:p w:rsidR="00083C25" w:rsidRDefault="00083C25" w:rsidP="007176ED">
      <w:pPr>
        <w:spacing w:after="0" w:line="240" w:lineRule="auto"/>
        <w:rPr>
          <w:rFonts w:ascii="Times New Roman" w:hAnsi="Times New Roman" w:cs="Times New Roman"/>
          <w:sz w:val="24"/>
          <w:szCs w:val="24"/>
        </w:rPr>
      </w:pPr>
    </w:p>
    <w:p w:rsidR="00083C25" w:rsidRDefault="00083C25" w:rsidP="007176ED">
      <w:pPr>
        <w:spacing w:after="0" w:line="240" w:lineRule="auto"/>
        <w:rPr>
          <w:rFonts w:ascii="Times New Roman" w:hAnsi="Times New Roman" w:cs="Times New Roman"/>
          <w:sz w:val="24"/>
          <w:szCs w:val="24"/>
        </w:rPr>
      </w:pPr>
    </w:p>
    <w:p w:rsidR="00083C25" w:rsidRDefault="00083C25" w:rsidP="007176ED">
      <w:pPr>
        <w:spacing w:after="0" w:line="240" w:lineRule="auto"/>
        <w:rPr>
          <w:rFonts w:ascii="Times New Roman" w:hAnsi="Times New Roman" w:cs="Times New Roman"/>
          <w:sz w:val="24"/>
          <w:szCs w:val="24"/>
        </w:rPr>
      </w:pPr>
    </w:p>
    <w:p w:rsidR="00083C25" w:rsidRDefault="00083C25" w:rsidP="007176ED">
      <w:pPr>
        <w:spacing w:after="0" w:line="240" w:lineRule="auto"/>
        <w:rPr>
          <w:rFonts w:ascii="Times New Roman" w:hAnsi="Times New Roman" w:cs="Times New Roman"/>
          <w:sz w:val="24"/>
          <w:szCs w:val="24"/>
        </w:rPr>
      </w:pPr>
    </w:p>
    <w:p w:rsidR="00083C25" w:rsidRDefault="00083C25" w:rsidP="007176ED">
      <w:pPr>
        <w:spacing w:after="0" w:line="240" w:lineRule="auto"/>
        <w:rPr>
          <w:rFonts w:ascii="Times New Roman" w:hAnsi="Times New Roman" w:cs="Times New Roman"/>
          <w:sz w:val="24"/>
          <w:szCs w:val="24"/>
        </w:rPr>
      </w:pPr>
    </w:p>
    <w:p w:rsidR="00083C25" w:rsidRDefault="00083C25" w:rsidP="007176ED">
      <w:pPr>
        <w:spacing w:after="0" w:line="240" w:lineRule="auto"/>
        <w:rPr>
          <w:rFonts w:ascii="Times New Roman" w:hAnsi="Times New Roman" w:cs="Times New Roman"/>
          <w:sz w:val="24"/>
          <w:szCs w:val="24"/>
        </w:rPr>
      </w:pPr>
    </w:p>
    <w:p w:rsidR="00083C25" w:rsidRDefault="00083C25" w:rsidP="007176ED">
      <w:pPr>
        <w:spacing w:after="0" w:line="240" w:lineRule="auto"/>
        <w:rPr>
          <w:rFonts w:ascii="Times New Roman" w:hAnsi="Times New Roman" w:cs="Times New Roman"/>
          <w:sz w:val="24"/>
          <w:szCs w:val="24"/>
        </w:rPr>
      </w:pPr>
    </w:p>
    <w:tbl>
      <w:tblPr>
        <w:tblW w:w="106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1985"/>
        <w:gridCol w:w="850"/>
        <w:gridCol w:w="992"/>
        <w:gridCol w:w="851"/>
        <w:gridCol w:w="850"/>
        <w:gridCol w:w="851"/>
        <w:gridCol w:w="850"/>
        <w:gridCol w:w="709"/>
        <w:gridCol w:w="1134"/>
        <w:gridCol w:w="851"/>
      </w:tblGrid>
      <w:tr w:rsidR="00083C25" w:rsidRPr="00083C25" w:rsidTr="00EA4349">
        <w:trPr>
          <w:trHeight w:val="287"/>
          <w:tblHeader/>
          <w:jc w:val="right"/>
        </w:trPr>
        <w:tc>
          <w:tcPr>
            <w:tcW w:w="10632" w:type="dxa"/>
            <w:gridSpan w:val="11"/>
            <w:shd w:val="clear" w:color="auto" w:fill="auto"/>
            <w:vAlign w:val="center"/>
            <w:hideMark/>
          </w:tcPr>
          <w:p w:rsidR="00083C25" w:rsidRPr="00083C25" w:rsidRDefault="00083C25" w:rsidP="00083C25">
            <w:pPr>
              <w:spacing w:after="0" w:line="240" w:lineRule="auto"/>
              <w:rPr>
                <w:rFonts w:ascii="Times New Roman" w:hAnsi="Times New Roman" w:cs="Times New Roman"/>
                <w:b/>
                <w:sz w:val="16"/>
                <w:szCs w:val="16"/>
              </w:rPr>
            </w:pPr>
            <w:r w:rsidRPr="00083C25">
              <w:rPr>
                <w:rFonts w:ascii="Times New Roman" w:hAnsi="Times New Roman" w:cs="Times New Roman"/>
                <w:b/>
                <w:sz w:val="16"/>
                <w:szCs w:val="16"/>
              </w:rPr>
              <w:t>Объемы и источники финансирования мероприятий Программы</w:t>
            </w:r>
          </w:p>
        </w:tc>
      </w:tr>
      <w:tr w:rsidR="00083C25" w:rsidRPr="00083C25" w:rsidTr="00EA4349">
        <w:trPr>
          <w:trHeight w:val="287"/>
          <w:tblHeader/>
          <w:jc w:val="right"/>
        </w:trPr>
        <w:tc>
          <w:tcPr>
            <w:tcW w:w="709" w:type="dxa"/>
            <w:vMerge w:val="restart"/>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 п/п</w:t>
            </w:r>
          </w:p>
        </w:tc>
        <w:tc>
          <w:tcPr>
            <w:tcW w:w="1985" w:type="dxa"/>
            <w:vMerge w:val="restart"/>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Наименование мероприятия</w:t>
            </w:r>
          </w:p>
        </w:tc>
        <w:tc>
          <w:tcPr>
            <w:tcW w:w="850" w:type="dxa"/>
            <w:vMerge w:val="restart"/>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статус</w:t>
            </w:r>
          </w:p>
        </w:tc>
        <w:tc>
          <w:tcPr>
            <w:tcW w:w="992" w:type="dxa"/>
            <w:vMerge w:val="restart"/>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Годы реализации</w:t>
            </w:r>
          </w:p>
        </w:tc>
        <w:tc>
          <w:tcPr>
            <w:tcW w:w="4111" w:type="dxa"/>
            <w:gridSpan w:val="5"/>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Объем финансирования, тыс.рублей</w:t>
            </w:r>
          </w:p>
        </w:tc>
        <w:tc>
          <w:tcPr>
            <w:tcW w:w="1134" w:type="dxa"/>
            <w:vMerge w:val="restart"/>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Непосредственный результат реализации мероприятия</w:t>
            </w:r>
          </w:p>
        </w:tc>
        <w:tc>
          <w:tcPr>
            <w:tcW w:w="851" w:type="dxa"/>
            <w:vMerge w:val="restart"/>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Заказчик программы</w:t>
            </w:r>
          </w:p>
        </w:tc>
      </w:tr>
      <w:tr w:rsidR="00083C25" w:rsidRPr="00083C25" w:rsidTr="00EA4349">
        <w:trPr>
          <w:trHeight w:val="255"/>
          <w:tblHeader/>
          <w:jc w:val="right"/>
        </w:trPr>
        <w:tc>
          <w:tcPr>
            <w:tcW w:w="709"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850"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vMerge/>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val="restart"/>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Всего</w:t>
            </w:r>
          </w:p>
          <w:p w:rsidR="00083C25" w:rsidRPr="00083C25" w:rsidRDefault="00083C25" w:rsidP="00083C25">
            <w:pPr>
              <w:spacing w:after="0" w:line="240" w:lineRule="auto"/>
              <w:rPr>
                <w:rFonts w:ascii="Times New Roman" w:hAnsi="Times New Roman" w:cs="Times New Roman"/>
                <w:sz w:val="16"/>
                <w:szCs w:val="16"/>
              </w:rPr>
            </w:pPr>
          </w:p>
        </w:tc>
        <w:tc>
          <w:tcPr>
            <w:tcW w:w="3260" w:type="dxa"/>
            <w:gridSpan w:val="4"/>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в разрезе источников финансирования</w:t>
            </w:r>
          </w:p>
        </w:tc>
        <w:tc>
          <w:tcPr>
            <w:tcW w:w="1134" w:type="dxa"/>
            <w:vMerge/>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85"/>
          <w:tblHeader/>
          <w:jc w:val="right"/>
        </w:trPr>
        <w:tc>
          <w:tcPr>
            <w:tcW w:w="709"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850"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vMerge/>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850" w:type="dxa"/>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областной бюджет</w:t>
            </w:r>
          </w:p>
        </w:tc>
        <w:tc>
          <w:tcPr>
            <w:tcW w:w="851" w:type="dxa"/>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районный бюджет</w:t>
            </w:r>
          </w:p>
        </w:tc>
        <w:tc>
          <w:tcPr>
            <w:tcW w:w="850" w:type="dxa"/>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местный бюджет</w:t>
            </w:r>
          </w:p>
        </w:tc>
        <w:tc>
          <w:tcPr>
            <w:tcW w:w="709" w:type="dxa"/>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внебюджетные источники</w:t>
            </w:r>
          </w:p>
        </w:tc>
        <w:tc>
          <w:tcPr>
            <w:tcW w:w="1134" w:type="dxa"/>
            <w:vMerge/>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315"/>
          <w:tblHeader/>
          <w:jc w:val="right"/>
        </w:trPr>
        <w:tc>
          <w:tcPr>
            <w:tcW w:w="709" w:type="dxa"/>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1</w:t>
            </w:r>
          </w:p>
        </w:tc>
        <w:tc>
          <w:tcPr>
            <w:tcW w:w="1985" w:type="dxa"/>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2</w:t>
            </w:r>
          </w:p>
        </w:tc>
        <w:tc>
          <w:tcPr>
            <w:tcW w:w="850" w:type="dxa"/>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3</w:t>
            </w:r>
          </w:p>
        </w:tc>
        <w:tc>
          <w:tcPr>
            <w:tcW w:w="992" w:type="dxa"/>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4</w:t>
            </w:r>
          </w:p>
        </w:tc>
        <w:tc>
          <w:tcPr>
            <w:tcW w:w="851" w:type="dxa"/>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5</w:t>
            </w:r>
          </w:p>
        </w:tc>
        <w:tc>
          <w:tcPr>
            <w:tcW w:w="850" w:type="dxa"/>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6</w:t>
            </w:r>
          </w:p>
        </w:tc>
        <w:tc>
          <w:tcPr>
            <w:tcW w:w="851" w:type="dxa"/>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7</w:t>
            </w:r>
          </w:p>
        </w:tc>
        <w:tc>
          <w:tcPr>
            <w:tcW w:w="850" w:type="dxa"/>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8</w:t>
            </w:r>
          </w:p>
        </w:tc>
        <w:tc>
          <w:tcPr>
            <w:tcW w:w="709" w:type="dxa"/>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9</w:t>
            </w:r>
          </w:p>
        </w:tc>
        <w:tc>
          <w:tcPr>
            <w:tcW w:w="1134" w:type="dxa"/>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10</w:t>
            </w:r>
          </w:p>
        </w:tc>
        <w:tc>
          <w:tcPr>
            <w:tcW w:w="851" w:type="dxa"/>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11</w:t>
            </w:r>
          </w:p>
        </w:tc>
      </w:tr>
      <w:tr w:rsidR="00083C25" w:rsidRPr="00083C25" w:rsidTr="00EA4349">
        <w:trPr>
          <w:trHeight w:val="427"/>
          <w:jc w:val="right"/>
        </w:trPr>
        <w:tc>
          <w:tcPr>
            <w:tcW w:w="709"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9923" w:type="dxa"/>
            <w:gridSpan w:val="10"/>
            <w:vAlign w:val="center"/>
          </w:tcPr>
          <w:p w:rsidR="00083C25" w:rsidRPr="00083C25" w:rsidRDefault="00083C25" w:rsidP="00083C25">
            <w:pPr>
              <w:spacing w:after="0" w:line="240" w:lineRule="auto"/>
              <w:rPr>
                <w:rFonts w:ascii="Times New Roman" w:hAnsi="Times New Roman" w:cs="Times New Roman"/>
                <w:b/>
                <w:bCs/>
                <w:sz w:val="16"/>
                <w:szCs w:val="16"/>
              </w:rPr>
            </w:pPr>
            <w:r w:rsidRPr="00083C25">
              <w:rPr>
                <w:rFonts w:ascii="Times New Roman" w:hAnsi="Times New Roman" w:cs="Times New Roman"/>
                <w:b/>
                <w:bCs/>
                <w:sz w:val="16"/>
                <w:szCs w:val="16"/>
              </w:rPr>
              <w:t>Программа комплексного развития транспортной инфраструктуры сельского поселения Севрюкаево муниципального района Ставропольский Самарской области на 2018-2027 годы</w:t>
            </w:r>
          </w:p>
        </w:tc>
      </w:tr>
      <w:tr w:rsidR="00083C25" w:rsidRPr="00083C25" w:rsidTr="00EA4349">
        <w:trPr>
          <w:trHeight w:val="427"/>
          <w:jc w:val="right"/>
        </w:trPr>
        <w:tc>
          <w:tcPr>
            <w:tcW w:w="709" w:type="dxa"/>
            <w:shd w:val="clear" w:color="auto" w:fill="auto"/>
            <w:vAlign w:val="center"/>
            <w:hideMark/>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1.</w:t>
            </w:r>
          </w:p>
        </w:tc>
        <w:tc>
          <w:tcPr>
            <w:tcW w:w="9923" w:type="dxa"/>
            <w:gridSpan w:val="10"/>
            <w:vAlign w:val="center"/>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 xml:space="preserve">Цель:  </w:t>
            </w:r>
            <w:r w:rsidRPr="00083C25">
              <w:rPr>
                <w:rFonts w:ascii="Times New Roman" w:hAnsi="Times New Roman" w:cs="Times New Roman"/>
                <w:sz w:val="16"/>
                <w:szCs w:val="16"/>
              </w:rPr>
              <w:t>создание  условий  для   устойчивого функционирования  транспортной  системы сельского   поселения Севрюкаево,  повышение уровня безопасности дорожного движения.</w:t>
            </w:r>
          </w:p>
        </w:tc>
      </w:tr>
      <w:tr w:rsidR="00083C25" w:rsidRPr="00083C25" w:rsidTr="00EA4349">
        <w:trPr>
          <w:trHeight w:val="409"/>
          <w:jc w:val="right"/>
        </w:trPr>
        <w:tc>
          <w:tcPr>
            <w:tcW w:w="709"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1.1.</w:t>
            </w:r>
          </w:p>
        </w:tc>
        <w:tc>
          <w:tcPr>
            <w:tcW w:w="9923" w:type="dxa"/>
            <w:gridSpan w:val="10"/>
            <w:vAlign w:val="center"/>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 xml:space="preserve">Задача:  </w:t>
            </w:r>
            <w:r w:rsidRPr="00083C25">
              <w:rPr>
                <w:rFonts w:ascii="Times New Roman" w:hAnsi="Times New Roman" w:cs="Times New Roman"/>
                <w:sz w:val="16"/>
                <w:szCs w:val="16"/>
              </w:rPr>
              <w:t xml:space="preserve">обеспечение  функционирования  и  развития  сети автомобильных  дорог  общего  пользования сельского  поселения </w:t>
            </w:r>
          </w:p>
        </w:tc>
      </w:tr>
      <w:tr w:rsidR="00083C25" w:rsidRPr="00083C25" w:rsidTr="00EA4349">
        <w:trPr>
          <w:trHeight w:val="216"/>
          <w:jc w:val="right"/>
        </w:trPr>
        <w:tc>
          <w:tcPr>
            <w:tcW w:w="709" w:type="dxa"/>
            <w:vMerge w:val="restart"/>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1.1.1.</w:t>
            </w:r>
          </w:p>
        </w:tc>
        <w:tc>
          <w:tcPr>
            <w:tcW w:w="1985" w:type="dxa"/>
            <w:vMerge w:val="restart"/>
            <w:shd w:val="clear" w:color="auto" w:fill="auto"/>
            <w:hideMark/>
          </w:tcPr>
          <w:p w:rsidR="00083C25" w:rsidRPr="00083C25" w:rsidRDefault="00083C25" w:rsidP="00083C25">
            <w:pPr>
              <w:spacing w:after="0" w:line="240" w:lineRule="auto"/>
              <w:rPr>
                <w:rFonts w:ascii="Times New Roman" w:hAnsi="Times New Roman" w:cs="Times New Roman"/>
                <w:iCs/>
                <w:sz w:val="16"/>
                <w:szCs w:val="16"/>
              </w:rPr>
            </w:pPr>
            <w:r w:rsidRPr="00083C25">
              <w:rPr>
                <w:rFonts w:ascii="Times New Roman" w:hAnsi="Times New Roman" w:cs="Times New Roman"/>
                <w:bCs/>
                <w:sz w:val="16"/>
                <w:szCs w:val="16"/>
              </w:rPr>
              <w:t>Проведение паспортизации и инвентаризации автомобильных дорог местного значения, определение полосы отвода, регистрация земельных участков, занятых автодорогами местного значения</w:t>
            </w:r>
          </w:p>
        </w:tc>
        <w:tc>
          <w:tcPr>
            <w:tcW w:w="850" w:type="dxa"/>
            <w:vMerge w:val="restart"/>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val="restart"/>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получение правоустанавливающих документов на автомобильные дороги местного значения</w:t>
            </w:r>
          </w:p>
        </w:tc>
        <w:tc>
          <w:tcPr>
            <w:tcW w:w="851" w:type="dxa"/>
            <w:vMerge w:val="restart"/>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администрация сельского поселения Севрюкаево</w:t>
            </w:r>
          </w:p>
        </w:tc>
      </w:tr>
      <w:tr w:rsidR="00083C25" w:rsidRPr="00083C25" w:rsidTr="00EA4349">
        <w:trPr>
          <w:trHeight w:val="263"/>
          <w:jc w:val="right"/>
        </w:trPr>
        <w:tc>
          <w:tcPr>
            <w:tcW w:w="709"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hideMark/>
          </w:tcPr>
          <w:p w:rsidR="00083C25" w:rsidRPr="00083C25" w:rsidRDefault="00083C25" w:rsidP="00083C25">
            <w:pPr>
              <w:spacing w:after="0" w:line="240" w:lineRule="auto"/>
              <w:rPr>
                <w:rFonts w:ascii="Times New Roman" w:hAnsi="Times New Roman" w:cs="Times New Roman"/>
                <w:bCs/>
                <w:iCs/>
                <w:sz w:val="16"/>
                <w:szCs w:val="16"/>
              </w:rPr>
            </w:pPr>
          </w:p>
        </w:tc>
        <w:tc>
          <w:tcPr>
            <w:tcW w:w="850"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2019</w:t>
            </w: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0,0</w:t>
            </w: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0,0</w:t>
            </w: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300"/>
          <w:jc w:val="right"/>
        </w:trPr>
        <w:tc>
          <w:tcPr>
            <w:tcW w:w="709"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hideMark/>
          </w:tcPr>
          <w:p w:rsidR="00083C25" w:rsidRPr="00083C25" w:rsidRDefault="00083C25" w:rsidP="00083C25">
            <w:pPr>
              <w:spacing w:after="0" w:line="240" w:lineRule="auto"/>
              <w:rPr>
                <w:rFonts w:ascii="Times New Roman" w:hAnsi="Times New Roman" w:cs="Times New Roman"/>
                <w:bCs/>
                <w:iCs/>
                <w:sz w:val="16"/>
                <w:szCs w:val="16"/>
              </w:rPr>
            </w:pPr>
          </w:p>
        </w:tc>
        <w:tc>
          <w:tcPr>
            <w:tcW w:w="850"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2020</w:t>
            </w: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0,0</w:t>
            </w: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0,0</w:t>
            </w: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16"/>
          <w:jc w:val="right"/>
        </w:trPr>
        <w:tc>
          <w:tcPr>
            <w:tcW w:w="709"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hideMark/>
          </w:tcPr>
          <w:p w:rsidR="00083C25" w:rsidRPr="00083C25" w:rsidRDefault="00083C25" w:rsidP="00083C25">
            <w:pPr>
              <w:spacing w:after="0" w:line="240" w:lineRule="auto"/>
              <w:rPr>
                <w:rFonts w:ascii="Times New Roman" w:hAnsi="Times New Roman" w:cs="Times New Roman"/>
                <w:bCs/>
                <w:iCs/>
                <w:sz w:val="16"/>
                <w:szCs w:val="16"/>
              </w:rPr>
            </w:pPr>
          </w:p>
        </w:tc>
        <w:tc>
          <w:tcPr>
            <w:tcW w:w="850"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2021</w:t>
            </w: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0,0</w:t>
            </w: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0,0</w:t>
            </w: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05"/>
          <w:jc w:val="right"/>
        </w:trPr>
        <w:tc>
          <w:tcPr>
            <w:tcW w:w="709" w:type="dxa"/>
            <w:vMerge/>
            <w:shd w:val="clear" w:color="auto" w:fill="auto"/>
            <w:vAlign w:val="center"/>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tcPr>
          <w:p w:rsidR="00083C25" w:rsidRPr="00083C25" w:rsidRDefault="00083C25" w:rsidP="00083C25">
            <w:pPr>
              <w:spacing w:after="0" w:line="240" w:lineRule="auto"/>
              <w:rPr>
                <w:rFonts w:ascii="Times New Roman" w:hAnsi="Times New Roman" w:cs="Times New Roman"/>
                <w:bCs/>
                <w:iCs/>
                <w:sz w:val="16"/>
                <w:szCs w:val="16"/>
              </w:rPr>
            </w:pPr>
          </w:p>
        </w:tc>
        <w:tc>
          <w:tcPr>
            <w:tcW w:w="850" w:type="dxa"/>
            <w:vMerge/>
            <w:shd w:val="clear" w:color="auto" w:fill="auto"/>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2022</w:t>
            </w: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0,0</w:t>
            </w: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0,0</w:t>
            </w: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51"/>
          <w:jc w:val="right"/>
        </w:trPr>
        <w:tc>
          <w:tcPr>
            <w:tcW w:w="709" w:type="dxa"/>
            <w:vMerge/>
            <w:shd w:val="clear" w:color="auto" w:fill="auto"/>
            <w:vAlign w:val="center"/>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tcPr>
          <w:p w:rsidR="00083C25" w:rsidRPr="00083C25" w:rsidRDefault="00083C25" w:rsidP="00083C25">
            <w:pPr>
              <w:spacing w:after="0" w:line="240" w:lineRule="auto"/>
              <w:rPr>
                <w:rFonts w:ascii="Times New Roman" w:hAnsi="Times New Roman" w:cs="Times New Roman"/>
                <w:bCs/>
                <w:iCs/>
                <w:sz w:val="16"/>
                <w:szCs w:val="16"/>
              </w:rPr>
            </w:pPr>
          </w:p>
        </w:tc>
        <w:tc>
          <w:tcPr>
            <w:tcW w:w="850" w:type="dxa"/>
            <w:vMerge/>
            <w:shd w:val="clear" w:color="auto" w:fill="auto"/>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2023-2027</w:t>
            </w: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50,00</w:t>
            </w: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50,0</w:t>
            </w: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371"/>
          <w:jc w:val="right"/>
        </w:trPr>
        <w:tc>
          <w:tcPr>
            <w:tcW w:w="709"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hideMark/>
          </w:tcPr>
          <w:p w:rsidR="00083C25" w:rsidRPr="00083C25" w:rsidRDefault="00083C25" w:rsidP="00083C25">
            <w:pPr>
              <w:spacing w:after="0" w:line="240" w:lineRule="auto"/>
              <w:rPr>
                <w:rFonts w:ascii="Times New Roman" w:hAnsi="Times New Roman" w:cs="Times New Roman"/>
                <w:bCs/>
                <w:iCs/>
                <w:sz w:val="16"/>
                <w:szCs w:val="16"/>
              </w:rPr>
            </w:pPr>
          </w:p>
        </w:tc>
        <w:tc>
          <w:tcPr>
            <w:tcW w:w="850"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
                <w:bCs/>
                <w:sz w:val="16"/>
                <w:szCs w:val="16"/>
              </w:rPr>
              <w:t>Всего</w:t>
            </w: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50,00</w:t>
            </w:r>
          </w:p>
        </w:tc>
        <w:tc>
          <w:tcPr>
            <w:tcW w:w="850"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50,00</w:t>
            </w:r>
          </w:p>
        </w:tc>
        <w:tc>
          <w:tcPr>
            <w:tcW w:w="709"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p>
        </w:tc>
        <w:tc>
          <w:tcPr>
            <w:tcW w:w="1134" w:type="dxa"/>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93"/>
          <w:jc w:val="right"/>
        </w:trPr>
        <w:tc>
          <w:tcPr>
            <w:tcW w:w="709" w:type="dxa"/>
            <w:vMerge w:val="restart"/>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1.1.2.</w:t>
            </w:r>
          </w:p>
        </w:tc>
        <w:tc>
          <w:tcPr>
            <w:tcW w:w="1985" w:type="dxa"/>
            <w:vMerge w:val="restart"/>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Инвентаризация с оценкой технического состояния всех инженерных сооружений на автомобильных дорогах и улицах поселения, определение сроков и объемов необходимой реконструкции или нового строительства</w:t>
            </w:r>
          </w:p>
        </w:tc>
        <w:tc>
          <w:tcPr>
            <w:tcW w:w="850" w:type="dxa"/>
            <w:vMerge w:val="restart"/>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992"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2019</w:t>
            </w: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0,0</w:t>
            </w: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0,0</w:t>
            </w: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val="restart"/>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безопасное использование искусственных сооружения на автомобильных дорогах</w:t>
            </w:r>
          </w:p>
        </w:tc>
        <w:tc>
          <w:tcPr>
            <w:tcW w:w="851" w:type="dxa"/>
            <w:vMerge w:val="restart"/>
            <w:shd w:val="clear" w:color="auto" w:fill="auto"/>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администрация сельского поселения Севрюкаево</w:t>
            </w:r>
          </w:p>
        </w:tc>
      </w:tr>
      <w:tr w:rsidR="00083C25" w:rsidRPr="00083C25" w:rsidTr="00EA4349">
        <w:trPr>
          <w:trHeight w:val="353"/>
          <w:jc w:val="right"/>
        </w:trPr>
        <w:tc>
          <w:tcPr>
            <w:tcW w:w="709" w:type="dxa"/>
            <w:vMerge/>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1985" w:type="dxa"/>
            <w:vMerge/>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vMerge/>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992"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2020</w:t>
            </w: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0,00</w:t>
            </w: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0,0</w:t>
            </w: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vMerge/>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r>
      <w:tr w:rsidR="00083C25" w:rsidRPr="00083C25" w:rsidTr="00EA4349">
        <w:trPr>
          <w:trHeight w:val="265"/>
          <w:jc w:val="right"/>
        </w:trPr>
        <w:tc>
          <w:tcPr>
            <w:tcW w:w="709" w:type="dxa"/>
            <w:vMerge/>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1985" w:type="dxa"/>
            <w:vMerge/>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vMerge/>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992"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2021</w:t>
            </w: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0,00</w:t>
            </w: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0,0</w:t>
            </w: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vMerge/>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r>
      <w:tr w:rsidR="00083C25" w:rsidRPr="00083C25" w:rsidTr="00EA4349">
        <w:trPr>
          <w:trHeight w:val="256"/>
          <w:jc w:val="right"/>
        </w:trPr>
        <w:tc>
          <w:tcPr>
            <w:tcW w:w="709" w:type="dxa"/>
            <w:vMerge/>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1985" w:type="dxa"/>
            <w:vMerge/>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vMerge/>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992"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2022</w:t>
            </w: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0,00</w:t>
            </w: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0,0</w:t>
            </w: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vMerge/>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r>
      <w:tr w:rsidR="00083C25" w:rsidRPr="00083C25" w:rsidTr="00EA4349">
        <w:trPr>
          <w:trHeight w:val="231"/>
          <w:jc w:val="right"/>
        </w:trPr>
        <w:tc>
          <w:tcPr>
            <w:tcW w:w="709" w:type="dxa"/>
            <w:vMerge/>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1985" w:type="dxa"/>
            <w:vMerge/>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vMerge/>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992"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2023 -2027</w:t>
            </w: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50,00</w:t>
            </w: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50,0</w:t>
            </w: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vMerge/>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r>
      <w:tr w:rsidR="00083C25" w:rsidRPr="00083C25" w:rsidTr="00EA4349">
        <w:trPr>
          <w:trHeight w:val="305"/>
          <w:jc w:val="right"/>
        </w:trPr>
        <w:tc>
          <w:tcPr>
            <w:tcW w:w="709" w:type="dxa"/>
            <w:vMerge/>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1985" w:type="dxa"/>
            <w:vMerge/>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vMerge/>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992" w:type="dxa"/>
            <w:shd w:val="clear" w:color="auto" w:fill="auto"/>
          </w:tcPr>
          <w:p w:rsidR="00083C25" w:rsidRPr="00083C25" w:rsidRDefault="00083C25" w:rsidP="00083C25">
            <w:pPr>
              <w:spacing w:after="0" w:line="240" w:lineRule="auto"/>
              <w:rPr>
                <w:rFonts w:ascii="Times New Roman" w:hAnsi="Times New Roman" w:cs="Times New Roman"/>
                <w:b/>
                <w:bCs/>
                <w:sz w:val="16"/>
                <w:szCs w:val="16"/>
              </w:rPr>
            </w:pPr>
            <w:r w:rsidRPr="00083C25">
              <w:rPr>
                <w:rFonts w:ascii="Times New Roman" w:hAnsi="Times New Roman" w:cs="Times New Roman"/>
                <w:b/>
                <w:bCs/>
                <w:sz w:val="16"/>
                <w:szCs w:val="16"/>
              </w:rPr>
              <w:t>Всего</w:t>
            </w:r>
          </w:p>
        </w:tc>
        <w:tc>
          <w:tcPr>
            <w:tcW w:w="851" w:type="dxa"/>
            <w:shd w:val="clear" w:color="auto" w:fill="auto"/>
          </w:tcPr>
          <w:p w:rsidR="00083C25" w:rsidRPr="00083C25" w:rsidRDefault="00083C25" w:rsidP="00083C25">
            <w:pPr>
              <w:spacing w:after="0" w:line="240" w:lineRule="auto"/>
              <w:rPr>
                <w:rFonts w:ascii="Times New Roman" w:hAnsi="Times New Roman" w:cs="Times New Roman"/>
                <w:b/>
                <w:bCs/>
                <w:sz w:val="16"/>
                <w:szCs w:val="16"/>
              </w:rPr>
            </w:pPr>
            <w:r w:rsidRPr="00083C25">
              <w:rPr>
                <w:rFonts w:ascii="Times New Roman" w:hAnsi="Times New Roman" w:cs="Times New Roman"/>
                <w:bCs/>
                <w:sz w:val="16"/>
                <w:szCs w:val="16"/>
              </w:rPr>
              <w:t>50,00</w:t>
            </w:r>
          </w:p>
        </w:tc>
        <w:tc>
          <w:tcPr>
            <w:tcW w:w="850" w:type="dxa"/>
            <w:shd w:val="clear" w:color="auto" w:fill="auto"/>
          </w:tcPr>
          <w:p w:rsidR="00083C25" w:rsidRPr="00083C25" w:rsidRDefault="00083C25" w:rsidP="00083C25">
            <w:pPr>
              <w:spacing w:after="0" w:line="240" w:lineRule="auto"/>
              <w:rPr>
                <w:rFonts w:ascii="Times New Roman" w:hAnsi="Times New Roman" w:cs="Times New Roman"/>
                <w:b/>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50,00</w:t>
            </w:r>
          </w:p>
        </w:tc>
        <w:tc>
          <w:tcPr>
            <w:tcW w:w="709" w:type="dxa"/>
            <w:shd w:val="clear" w:color="auto" w:fill="auto"/>
          </w:tcPr>
          <w:p w:rsidR="00083C25" w:rsidRPr="00083C25" w:rsidRDefault="00083C25" w:rsidP="00083C25">
            <w:pPr>
              <w:spacing w:after="0" w:line="240" w:lineRule="auto"/>
              <w:rPr>
                <w:rFonts w:ascii="Times New Roman" w:hAnsi="Times New Roman" w:cs="Times New Roman"/>
                <w:b/>
                <w:bCs/>
                <w:sz w:val="16"/>
                <w:szCs w:val="16"/>
              </w:rPr>
            </w:pPr>
          </w:p>
        </w:tc>
        <w:tc>
          <w:tcPr>
            <w:tcW w:w="1134"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vMerge/>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r>
      <w:tr w:rsidR="00083C25" w:rsidRPr="00083C25" w:rsidTr="00EA4349">
        <w:trPr>
          <w:trHeight w:val="256"/>
          <w:jc w:val="right"/>
        </w:trPr>
        <w:tc>
          <w:tcPr>
            <w:tcW w:w="709" w:type="dxa"/>
            <w:vMerge w:val="restart"/>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1.1.3.</w:t>
            </w:r>
          </w:p>
        </w:tc>
        <w:tc>
          <w:tcPr>
            <w:tcW w:w="1985" w:type="dxa"/>
            <w:vMerge w:val="restart"/>
            <w:shd w:val="clear" w:color="auto" w:fill="auto"/>
            <w:hideMark/>
          </w:tcPr>
          <w:p w:rsidR="00083C25" w:rsidRPr="00083C25" w:rsidRDefault="00083C25" w:rsidP="00083C25">
            <w:pPr>
              <w:spacing w:after="0" w:line="240" w:lineRule="auto"/>
              <w:rPr>
                <w:rFonts w:ascii="Times New Roman" w:hAnsi="Times New Roman" w:cs="Times New Roman"/>
                <w:iCs/>
                <w:sz w:val="16"/>
                <w:szCs w:val="16"/>
              </w:rPr>
            </w:pPr>
            <w:r w:rsidRPr="00083C25">
              <w:rPr>
                <w:rFonts w:ascii="Times New Roman" w:hAnsi="Times New Roman" w:cs="Times New Roman"/>
                <w:iCs/>
                <w:sz w:val="16"/>
                <w:szCs w:val="16"/>
              </w:rPr>
              <w:t>Капитальный ремонт,  ремонт,  содержание автомобильных дорог местного значения и искусственных сооружений на них, включая проектно-изыскательные работы</w:t>
            </w:r>
          </w:p>
        </w:tc>
        <w:tc>
          <w:tcPr>
            <w:tcW w:w="850" w:type="dxa"/>
            <w:vMerge w:val="restart"/>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2018</w:t>
            </w: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1107,39</w:t>
            </w: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1107,39</w:t>
            </w:r>
          </w:p>
        </w:tc>
        <w:tc>
          <w:tcPr>
            <w:tcW w:w="709" w:type="dxa"/>
            <w:shd w:val="clear" w:color="auto" w:fill="auto"/>
          </w:tcPr>
          <w:p w:rsidR="00083C25" w:rsidRPr="00083C25" w:rsidRDefault="00083C25" w:rsidP="00083C25">
            <w:pPr>
              <w:spacing w:after="0" w:line="240" w:lineRule="auto"/>
              <w:rPr>
                <w:rFonts w:ascii="Times New Roman" w:hAnsi="Times New Roman" w:cs="Times New Roman"/>
                <w:b/>
                <w:bCs/>
                <w:sz w:val="16"/>
                <w:szCs w:val="16"/>
              </w:rPr>
            </w:pPr>
          </w:p>
        </w:tc>
        <w:tc>
          <w:tcPr>
            <w:tcW w:w="1134" w:type="dxa"/>
            <w:vMerge w:val="restart"/>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Автомобильные дороги местного значения и искусственные сооружения на них должны отвечать действующим нормам и правилам</w:t>
            </w:r>
          </w:p>
        </w:tc>
        <w:tc>
          <w:tcPr>
            <w:tcW w:w="851" w:type="dxa"/>
            <w:vMerge w:val="restart"/>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администрация сельского поселения Севрюкаево</w:t>
            </w:r>
          </w:p>
        </w:tc>
      </w:tr>
      <w:tr w:rsidR="00083C25" w:rsidRPr="00083C25" w:rsidTr="00EA4349">
        <w:trPr>
          <w:trHeight w:val="256"/>
          <w:jc w:val="right"/>
        </w:trPr>
        <w:tc>
          <w:tcPr>
            <w:tcW w:w="709"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2019</w:t>
            </w:r>
          </w:p>
        </w:tc>
        <w:tc>
          <w:tcPr>
            <w:tcW w:w="851" w:type="dxa"/>
            <w:shd w:val="clear" w:color="auto" w:fill="auto"/>
            <w:vAlign w:val="center"/>
            <w:hideMark/>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 xml:space="preserve">               508,00</w:t>
            </w:r>
          </w:p>
        </w:tc>
        <w:tc>
          <w:tcPr>
            <w:tcW w:w="850"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 xml:space="preserve">       508,00</w:t>
            </w:r>
          </w:p>
        </w:tc>
        <w:tc>
          <w:tcPr>
            <w:tcW w:w="709" w:type="dxa"/>
            <w:shd w:val="clear" w:color="auto" w:fill="auto"/>
            <w:vAlign w:val="center"/>
          </w:tcPr>
          <w:p w:rsidR="00083C25" w:rsidRPr="00083C25" w:rsidRDefault="00083C25" w:rsidP="00083C25">
            <w:pPr>
              <w:spacing w:after="0" w:line="240" w:lineRule="auto"/>
              <w:rPr>
                <w:rFonts w:ascii="Times New Roman" w:hAnsi="Times New Roman" w:cs="Times New Roman"/>
                <w:b/>
                <w:bCs/>
                <w:sz w:val="16"/>
                <w:szCs w:val="16"/>
              </w:rPr>
            </w:pPr>
          </w:p>
        </w:tc>
        <w:tc>
          <w:tcPr>
            <w:tcW w:w="1134" w:type="dxa"/>
            <w:vMerge/>
            <w:vAlign w:val="center"/>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56"/>
          <w:jc w:val="right"/>
        </w:trPr>
        <w:tc>
          <w:tcPr>
            <w:tcW w:w="709"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2020</w:t>
            </w:r>
          </w:p>
        </w:tc>
        <w:tc>
          <w:tcPr>
            <w:tcW w:w="851" w:type="dxa"/>
            <w:shd w:val="clear" w:color="auto" w:fill="auto"/>
            <w:vAlign w:val="center"/>
            <w:hideMark/>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508,00</w:t>
            </w:r>
          </w:p>
        </w:tc>
        <w:tc>
          <w:tcPr>
            <w:tcW w:w="850"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508,00</w:t>
            </w:r>
          </w:p>
        </w:tc>
        <w:tc>
          <w:tcPr>
            <w:tcW w:w="709" w:type="dxa"/>
            <w:shd w:val="clear" w:color="auto" w:fill="auto"/>
            <w:vAlign w:val="center"/>
          </w:tcPr>
          <w:p w:rsidR="00083C25" w:rsidRPr="00083C25" w:rsidRDefault="00083C25" w:rsidP="00083C25">
            <w:pPr>
              <w:spacing w:after="0" w:line="240" w:lineRule="auto"/>
              <w:rPr>
                <w:rFonts w:ascii="Times New Roman" w:hAnsi="Times New Roman" w:cs="Times New Roman"/>
                <w:b/>
                <w:bCs/>
                <w:sz w:val="16"/>
                <w:szCs w:val="16"/>
              </w:rPr>
            </w:pPr>
          </w:p>
        </w:tc>
        <w:tc>
          <w:tcPr>
            <w:tcW w:w="1134" w:type="dxa"/>
            <w:vMerge/>
            <w:vAlign w:val="center"/>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56"/>
          <w:jc w:val="right"/>
        </w:trPr>
        <w:tc>
          <w:tcPr>
            <w:tcW w:w="709"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2021</w:t>
            </w:r>
          </w:p>
        </w:tc>
        <w:tc>
          <w:tcPr>
            <w:tcW w:w="851" w:type="dxa"/>
            <w:shd w:val="clear" w:color="auto" w:fill="auto"/>
            <w:vAlign w:val="center"/>
            <w:hideMark/>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0.00</w:t>
            </w:r>
          </w:p>
        </w:tc>
        <w:tc>
          <w:tcPr>
            <w:tcW w:w="850"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0.00</w:t>
            </w:r>
          </w:p>
        </w:tc>
        <w:tc>
          <w:tcPr>
            <w:tcW w:w="709" w:type="dxa"/>
            <w:shd w:val="clear" w:color="auto" w:fill="auto"/>
            <w:vAlign w:val="center"/>
          </w:tcPr>
          <w:p w:rsidR="00083C25" w:rsidRPr="00083C25" w:rsidRDefault="00083C25" w:rsidP="00083C25">
            <w:pPr>
              <w:spacing w:after="0" w:line="240" w:lineRule="auto"/>
              <w:rPr>
                <w:rFonts w:ascii="Times New Roman" w:hAnsi="Times New Roman" w:cs="Times New Roman"/>
                <w:b/>
                <w:bCs/>
                <w:sz w:val="16"/>
                <w:szCs w:val="16"/>
              </w:rPr>
            </w:pPr>
          </w:p>
        </w:tc>
        <w:tc>
          <w:tcPr>
            <w:tcW w:w="1134" w:type="dxa"/>
            <w:vMerge/>
            <w:vAlign w:val="center"/>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56"/>
          <w:jc w:val="right"/>
        </w:trPr>
        <w:tc>
          <w:tcPr>
            <w:tcW w:w="709"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2022</w:t>
            </w:r>
          </w:p>
        </w:tc>
        <w:tc>
          <w:tcPr>
            <w:tcW w:w="851" w:type="dxa"/>
            <w:shd w:val="clear" w:color="auto" w:fill="auto"/>
            <w:vAlign w:val="center"/>
            <w:hideMark/>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0.00</w:t>
            </w:r>
          </w:p>
        </w:tc>
        <w:tc>
          <w:tcPr>
            <w:tcW w:w="850"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0.00</w:t>
            </w:r>
          </w:p>
        </w:tc>
        <w:tc>
          <w:tcPr>
            <w:tcW w:w="709" w:type="dxa"/>
            <w:shd w:val="clear" w:color="auto" w:fill="auto"/>
            <w:vAlign w:val="center"/>
          </w:tcPr>
          <w:p w:rsidR="00083C25" w:rsidRPr="00083C25" w:rsidRDefault="00083C25" w:rsidP="00083C25">
            <w:pPr>
              <w:spacing w:after="0" w:line="240" w:lineRule="auto"/>
              <w:rPr>
                <w:rFonts w:ascii="Times New Roman" w:hAnsi="Times New Roman" w:cs="Times New Roman"/>
                <w:b/>
                <w:bCs/>
                <w:sz w:val="16"/>
                <w:szCs w:val="16"/>
              </w:rPr>
            </w:pPr>
          </w:p>
        </w:tc>
        <w:tc>
          <w:tcPr>
            <w:tcW w:w="1134" w:type="dxa"/>
            <w:vMerge/>
            <w:vAlign w:val="center"/>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56"/>
          <w:jc w:val="right"/>
        </w:trPr>
        <w:tc>
          <w:tcPr>
            <w:tcW w:w="709"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2023-2027</w:t>
            </w:r>
          </w:p>
        </w:tc>
        <w:tc>
          <w:tcPr>
            <w:tcW w:w="851" w:type="dxa"/>
            <w:shd w:val="clear" w:color="auto" w:fill="auto"/>
            <w:vAlign w:val="center"/>
            <w:hideMark/>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2166,61</w:t>
            </w:r>
          </w:p>
        </w:tc>
        <w:tc>
          <w:tcPr>
            <w:tcW w:w="850"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2166,61</w:t>
            </w:r>
          </w:p>
        </w:tc>
        <w:tc>
          <w:tcPr>
            <w:tcW w:w="709" w:type="dxa"/>
            <w:shd w:val="clear" w:color="auto" w:fill="auto"/>
            <w:vAlign w:val="center"/>
          </w:tcPr>
          <w:p w:rsidR="00083C25" w:rsidRPr="00083C25" w:rsidRDefault="00083C25" w:rsidP="00083C25">
            <w:pPr>
              <w:spacing w:after="0" w:line="240" w:lineRule="auto"/>
              <w:rPr>
                <w:rFonts w:ascii="Times New Roman" w:hAnsi="Times New Roman" w:cs="Times New Roman"/>
                <w:b/>
                <w:bCs/>
                <w:sz w:val="16"/>
                <w:szCs w:val="16"/>
              </w:rPr>
            </w:pPr>
          </w:p>
        </w:tc>
        <w:tc>
          <w:tcPr>
            <w:tcW w:w="1134" w:type="dxa"/>
            <w:vMerge/>
            <w:vAlign w:val="center"/>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56"/>
          <w:jc w:val="right"/>
        </w:trPr>
        <w:tc>
          <w:tcPr>
            <w:tcW w:w="709"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vAlign w:val="center"/>
          </w:tcPr>
          <w:p w:rsidR="00083C25" w:rsidRPr="00083C25" w:rsidRDefault="00083C25" w:rsidP="00083C25">
            <w:pPr>
              <w:spacing w:after="0" w:line="240" w:lineRule="auto"/>
              <w:rPr>
                <w:rFonts w:ascii="Times New Roman" w:hAnsi="Times New Roman" w:cs="Times New Roman"/>
                <w:b/>
                <w:bCs/>
                <w:sz w:val="16"/>
                <w:szCs w:val="16"/>
              </w:rPr>
            </w:pPr>
            <w:r w:rsidRPr="00083C25">
              <w:rPr>
                <w:rFonts w:ascii="Times New Roman" w:hAnsi="Times New Roman" w:cs="Times New Roman"/>
                <w:b/>
                <w:bCs/>
                <w:sz w:val="16"/>
                <w:szCs w:val="16"/>
              </w:rPr>
              <w:t>Всего</w:t>
            </w:r>
          </w:p>
        </w:tc>
        <w:tc>
          <w:tcPr>
            <w:tcW w:w="851" w:type="dxa"/>
            <w:shd w:val="clear" w:color="auto" w:fill="auto"/>
            <w:vAlign w:val="center"/>
            <w:hideMark/>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4290,00</w:t>
            </w:r>
          </w:p>
        </w:tc>
        <w:tc>
          <w:tcPr>
            <w:tcW w:w="850" w:type="dxa"/>
            <w:shd w:val="clear" w:color="auto" w:fill="auto"/>
            <w:vAlign w:val="center"/>
          </w:tcPr>
          <w:p w:rsidR="00083C25" w:rsidRPr="00083C25" w:rsidRDefault="00083C25" w:rsidP="00083C25">
            <w:pPr>
              <w:spacing w:after="0" w:line="240" w:lineRule="auto"/>
              <w:rPr>
                <w:rFonts w:ascii="Times New Roman" w:hAnsi="Times New Roman" w:cs="Times New Roman"/>
                <w:b/>
                <w:bCs/>
                <w:sz w:val="16"/>
                <w:szCs w:val="16"/>
              </w:rPr>
            </w:pPr>
          </w:p>
        </w:tc>
        <w:tc>
          <w:tcPr>
            <w:tcW w:w="851" w:type="dxa"/>
            <w:shd w:val="clear" w:color="auto" w:fill="auto"/>
            <w:vAlign w:val="center"/>
          </w:tcPr>
          <w:p w:rsidR="00083C25" w:rsidRPr="00083C25" w:rsidRDefault="00083C25" w:rsidP="00083C25">
            <w:pPr>
              <w:spacing w:after="0" w:line="240" w:lineRule="auto"/>
              <w:rPr>
                <w:rFonts w:ascii="Times New Roman" w:hAnsi="Times New Roman" w:cs="Times New Roman"/>
                <w:b/>
                <w:bCs/>
                <w:sz w:val="16"/>
                <w:szCs w:val="16"/>
              </w:rPr>
            </w:pPr>
          </w:p>
        </w:tc>
        <w:tc>
          <w:tcPr>
            <w:tcW w:w="850" w:type="dxa"/>
            <w:shd w:val="clear" w:color="auto" w:fill="auto"/>
            <w:vAlign w:val="center"/>
          </w:tcPr>
          <w:p w:rsidR="00083C25" w:rsidRPr="00083C25" w:rsidRDefault="00083C25" w:rsidP="00083C25">
            <w:pPr>
              <w:spacing w:after="0" w:line="240" w:lineRule="auto"/>
              <w:rPr>
                <w:rFonts w:ascii="Times New Roman" w:hAnsi="Times New Roman" w:cs="Times New Roman"/>
                <w:b/>
                <w:bCs/>
                <w:sz w:val="16"/>
                <w:szCs w:val="16"/>
              </w:rPr>
            </w:pPr>
            <w:r w:rsidRPr="00083C25">
              <w:rPr>
                <w:rFonts w:ascii="Times New Roman" w:hAnsi="Times New Roman" w:cs="Times New Roman"/>
                <w:bCs/>
                <w:sz w:val="16"/>
                <w:szCs w:val="16"/>
              </w:rPr>
              <w:t>4290,00</w:t>
            </w:r>
          </w:p>
        </w:tc>
        <w:tc>
          <w:tcPr>
            <w:tcW w:w="709" w:type="dxa"/>
            <w:shd w:val="clear" w:color="auto" w:fill="auto"/>
            <w:vAlign w:val="center"/>
          </w:tcPr>
          <w:p w:rsidR="00083C25" w:rsidRPr="00083C25" w:rsidRDefault="00083C25" w:rsidP="00083C25">
            <w:pPr>
              <w:spacing w:after="0" w:line="240" w:lineRule="auto"/>
              <w:rPr>
                <w:rFonts w:ascii="Times New Roman" w:hAnsi="Times New Roman" w:cs="Times New Roman"/>
                <w:b/>
                <w:bCs/>
                <w:sz w:val="16"/>
                <w:szCs w:val="16"/>
              </w:rPr>
            </w:pPr>
          </w:p>
        </w:tc>
        <w:tc>
          <w:tcPr>
            <w:tcW w:w="1134" w:type="dxa"/>
            <w:vAlign w:val="center"/>
          </w:tcPr>
          <w:p w:rsidR="00083C25" w:rsidRPr="00083C25" w:rsidRDefault="00083C25" w:rsidP="00083C25">
            <w:pPr>
              <w:spacing w:after="0" w:line="240" w:lineRule="auto"/>
              <w:rPr>
                <w:rFonts w:ascii="Times New Roman" w:hAnsi="Times New Roman" w:cs="Times New Roman"/>
                <w:sz w:val="16"/>
                <w:szCs w:val="16"/>
              </w:rPr>
            </w:pPr>
          </w:p>
        </w:tc>
        <w:tc>
          <w:tcPr>
            <w:tcW w:w="851" w:type="dxa"/>
            <w:shd w:val="clear" w:color="auto" w:fill="auto"/>
            <w:vAlign w:val="center"/>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480"/>
          <w:jc w:val="right"/>
        </w:trPr>
        <w:tc>
          <w:tcPr>
            <w:tcW w:w="709" w:type="dxa"/>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2.</w:t>
            </w:r>
          </w:p>
        </w:tc>
        <w:tc>
          <w:tcPr>
            <w:tcW w:w="9923" w:type="dxa"/>
            <w:gridSpan w:val="10"/>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Задача: сокращение количества лиц, погибших в результате дорожно-транспортных  происшествий,   снижение тяжести  травм  в  дорожно-транспортных происшествиях</w:t>
            </w:r>
          </w:p>
        </w:tc>
      </w:tr>
      <w:tr w:rsidR="00083C25" w:rsidRPr="00083C25" w:rsidTr="00EA4349">
        <w:trPr>
          <w:trHeight w:val="309"/>
          <w:jc w:val="right"/>
        </w:trPr>
        <w:tc>
          <w:tcPr>
            <w:tcW w:w="709" w:type="dxa"/>
            <w:vMerge w:val="restart"/>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2.1.</w:t>
            </w:r>
          </w:p>
        </w:tc>
        <w:tc>
          <w:tcPr>
            <w:tcW w:w="1985" w:type="dxa"/>
            <w:vMerge w:val="restart"/>
            <w:shd w:val="clear" w:color="auto" w:fill="auto"/>
            <w:hideMark/>
          </w:tcPr>
          <w:p w:rsidR="00083C25" w:rsidRPr="00083C25" w:rsidRDefault="00083C25" w:rsidP="00083C25">
            <w:pPr>
              <w:spacing w:after="0" w:line="240" w:lineRule="auto"/>
              <w:rPr>
                <w:rFonts w:ascii="Times New Roman" w:hAnsi="Times New Roman" w:cs="Times New Roman"/>
                <w:iCs/>
                <w:sz w:val="16"/>
                <w:szCs w:val="16"/>
              </w:rPr>
            </w:pPr>
            <w:r w:rsidRPr="00083C25">
              <w:rPr>
                <w:rFonts w:ascii="Times New Roman" w:hAnsi="Times New Roman" w:cs="Times New Roman"/>
                <w:iCs/>
                <w:sz w:val="16"/>
                <w:szCs w:val="16"/>
              </w:rPr>
              <w:t>Размещение дорожных знаков и указателей на улицах населенных пунктов</w:t>
            </w:r>
          </w:p>
        </w:tc>
        <w:tc>
          <w:tcPr>
            <w:tcW w:w="850" w:type="dxa"/>
            <w:vMerge w:val="restart"/>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2019</w:t>
            </w: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val="restart"/>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снижение дорожно-транспортных происшествий</w:t>
            </w:r>
          </w:p>
        </w:tc>
        <w:tc>
          <w:tcPr>
            <w:tcW w:w="851" w:type="dxa"/>
            <w:vMerge w:val="restart"/>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администрация сельского поселения Севрюкаево</w:t>
            </w:r>
          </w:p>
        </w:tc>
      </w:tr>
      <w:tr w:rsidR="00083C25" w:rsidRPr="00083C25" w:rsidTr="00EA4349">
        <w:trPr>
          <w:trHeight w:val="257"/>
          <w:jc w:val="right"/>
        </w:trPr>
        <w:tc>
          <w:tcPr>
            <w:tcW w:w="709"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hideMark/>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2020</w:t>
            </w: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48"/>
          <w:jc w:val="right"/>
        </w:trPr>
        <w:tc>
          <w:tcPr>
            <w:tcW w:w="709"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hideMark/>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2021</w:t>
            </w: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365"/>
          <w:jc w:val="right"/>
        </w:trPr>
        <w:tc>
          <w:tcPr>
            <w:tcW w:w="709"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hideMark/>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2022</w:t>
            </w: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72"/>
          <w:jc w:val="right"/>
        </w:trPr>
        <w:tc>
          <w:tcPr>
            <w:tcW w:w="709"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hideMark/>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2023</w:t>
            </w: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31"/>
          <w:jc w:val="right"/>
        </w:trPr>
        <w:tc>
          <w:tcPr>
            <w:tcW w:w="709"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hideMark/>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2024-2027</w:t>
            </w: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97"/>
          <w:jc w:val="right"/>
        </w:trPr>
        <w:tc>
          <w:tcPr>
            <w:tcW w:w="709"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hideMark/>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Всего</w:t>
            </w: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
                <w:bCs/>
                <w:sz w:val="16"/>
                <w:szCs w:val="16"/>
              </w:rPr>
            </w:pPr>
          </w:p>
        </w:tc>
        <w:tc>
          <w:tcPr>
            <w:tcW w:w="709" w:type="dxa"/>
            <w:shd w:val="clear" w:color="auto" w:fill="auto"/>
          </w:tcPr>
          <w:p w:rsidR="00083C25" w:rsidRPr="00083C25" w:rsidRDefault="00083C25" w:rsidP="00083C25">
            <w:pPr>
              <w:spacing w:after="0" w:line="240" w:lineRule="auto"/>
              <w:rPr>
                <w:rFonts w:ascii="Times New Roman" w:hAnsi="Times New Roman" w:cs="Times New Roman"/>
                <w:b/>
                <w:bCs/>
                <w:sz w:val="16"/>
                <w:szCs w:val="16"/>
              </w:rPr>
            </w:pPr>
          </w:p>
        </w:tc>
        <w:tc>
          <w:tcPr>
            <w:tcW w:w="1134" w:type="dxa"/>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74"/>
          <w:jc w:val="right"/>
        </w:trPr>
        <w:tc>
          <w:tcPr>
            <w:tcW w:w="709" w:type="dxa"/>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3.</w:t>
            </w:r>
          </w:p>
        </w:tc>
        <w:tc>
          <w:tcPr>
            <w:tcW w:w="9923" w:type="dxa"/>
            <w:gridSpan w:val="10"/>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 xml:space="preserve">    Задача: улучшение транспортного обслуживания населения</w:t>
            </w:r>
          </w:p>
        </w:tc>
      </w:tr>
      <w:tr w:rsidR="00083C25" w:rsidRPr="00083C25" w:rsidTr="00EA4349">
        <w:trPr>
          <w:trHeight w:val="310"/>
          <w:jc w:val="right"/>
        </w:trPr>
        <w:tc>
          <w:tcPr>
            <w:tcW w:w="709" w:type="dxa"/>
            <w:vMerge w:val="restart"/>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3.1.</w:t>
            </w:r>
          </w:p>
        </w:tc>
        <w:tc>
          <w:tcPr>
            <w:tcW w:w="1985" w:type="dxa"/>
            <w:vMerge w:val="restart"/>
            <w:shd w:val="clear" w:color="auto" w:fill="auto"/>
            <w:hideMark/>
          </w:tcPr>
          <w:p w:rsidR="00083C25" w:rsidRPr="00083C25" w:rsidRDefault="00083C25" w:rsidP="00083C25">
            <w:pPr>
              <w:spacing w:after="0" w:line="240" w:lineRule="auto"/>
              <w:rPr>
                <w:rFonts w:ascii="Times New Roman" w:hAnsi="Times New Roman" w:cs="Times New Roman"/>
                <w:iCs/>
                <w:sz w:val="16"/>
                <w:szCs w:val="16"/>
              </w:rPr>
            </w:pPr>
            <w:r w:rsidRPr="00083C25">
              <w:rPr>
                <w:rFonts w:ascii="Times New Roman" w:hAnsi="Times New Roman" w:cs="Times New Roman"/>
                <w:iCs/>
                <w:sz w:val="16"/>
                <w:szCs w:val="16"/>
              </w:rPr>
              <w:t>Оборудование остановочных площадок и установка павильонов для общественного транспорта</w:t>
            </w:r>
          </w:p>
        </w:tc>
        <w:tc>
          <w:tcPr>
            <w:tcW w:w="850" w:type="dxa"/>
            <w:vMerge w:val="restart"/>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2019</w:t>
            </w: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val="restart"/>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создание комфортных условий для граждан</w:t>
            </w:r>
          </w:p>
        </w:tc>
        <w:tc>
          <w:tcPr>
            <w:tcW w:w="851" w:type="dxa"/>
            <w:vMerge w:val="restart"/>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администрация сельского поселения Севрюкаево</w:t>
            </w:r>
          </w:p>
        </w:tc>
      </w:tr>
      <w:tr w:rsidR="00083C25" w:rsidRPr="00083C25" w:rsidTr="00EA4349">
        <w:trPr>
          <w:trHeight w:val="271"/>
          <w:jc w:val="right"/>
        </w:trPr>
        <w:tc>
          <w:tcPr>
            <w:tcW w:w="709"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hideMark/>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2020</w:t>
            </w: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48"/>
          <w:jc w:val="right"/>
        </w:trPr>
        <w:tc>
          <w:tcPr>
            <w:tcW w:w="709"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hideMark/>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2021</w:t>
            </w: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37"/>
          <w:jc w:val="right"/>
        </w:trPr>
        <w:tc>
          <w:tcPr>
            <w:tcW w:w="709"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hideMark/>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2022</w:t>
            </w: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14"/>
          <w:jc w:val="right"/>
        </w:trPr>
        <w:tc>
          <w:tcPr>
            <w:tcW w:w="709"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hideMark/>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2023</w:t>
            </w: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49"/>
          <w:jc w:val="right"/>
        </w:trPr>
        <w:tc>
          <w:tcPr>
            <w:tcW w:w="709"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hideMark/>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2024-2027</w:t>
            </w: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709"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53"/>
          <w:jc w:val="right"/>
        </w:trPr>
        <w:tc>
          <w:tcPr>
            <w:tcW w:w="709"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hideMark/>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Всего</w:t>
            </w:r>
          </w:p>
        </w:tc>
        <w:tc>
          <w:tcPr>
            <w:tcW w:w="851" w:type="dxa"/>
            <w:shd w:val="clear" w:color="auto" w:fill="auto"/>
            <w:hideMark/>
          </w:tcPr>
          <w:p w:rsidR="00083C25" w:rsidRPr="00083C25" w:rsidRDefault="00083C25" w:rsidP="00083C25">
            <w:pPr>
              <w:spacing w:after="0" w:line="240" w:lineRule="auto"/>
              <w:rPr>
                <w:rFonts w:ascii="Times New Roman" w:hAnsi="Times New Roman" w:cs="Times New Roman"/>
                <w:b/>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
                <w:bCs/>
                <w:sz w:val="16"/>
                <w:szCs w:val="16"/>
              </w:rPr>
            </w:pPr>
          </w:p>
        </w:tc>
        <w:tc>
          <w:tcPr>
            <w:tcW w:w="851" w:type="dxa"/>
            <w:shd w:val="clear" w:color="auto" w:fill="auto"/>
          </w:tcPr>
          <w:p w:rsidR="00083C25" w:rsidRPr="00083C25" w:rsidRDefault="00083C25" w:rsidP="00083C25">
            <w:pPr>
              <w:spacing w:after="0" w:line="240" w:lineRule="auto"/>
              <w:rPr>
                <w:rFonts w:ascii="Times New Roman" w:hAnsi="Times New Roman" w:cs="Times New Roman"/>
                <w:b/>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
                <w:bCs/>
                <w:sz w:val="16"/>
                <w:szCs w:val="16"/>
              </w:rPr>
            </w:pPr>
          </w:p>
        </w:tc>
        <w:tc>
          <w:tcPr>
            <w:tcW w:w="709" w:type="dxa"/>
            <w:shd w:val="clear" w:color="auto" w:fill="auto"/>
          </w:tcPr>
          <w:p w:rsidR="00083C25" w:rsidRPr="00083C25" w:rsidRDefault="00083C25" w:rsidP="00083C25">
            <w:pPr>
              <w:spacing w:after="0" w:line="240" w:lineRule="auto"/>
              <w:rPr>
                <w:rFonts w:ascii="Times New Roman" w:hAnsi="Times New Roman" w:cs="Times New Roman"/>
                <w:b/>
                <w:bCs/>
                <w:sz w:val="16"/>
                <w:szCs w:val="16"/>
              </w:rPr>
            </w:pPr>
          </w:p>
        </w:tc>
        <w:tc>
          <w:tcPr>
            <w:tcW w:w="1134" w:type="dxa"/>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hideMark/>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0"/>
          <w:jc w:val="right"/>
        </w:trPr>
        <w:tc>
          <w:tcPr>
            <w:tcW w:w="709" w:type="dxa"/>
            <w:vMerge w:val="restart"/>
            <w:shd w:val="clear" w:color="auto" w:fill="auto"/>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val="restart"/>
            <w:shd w:val="clear" w:color="auto" w:fill="auto"/>
          </w:tcPr>
          <w:p w:rsidR="00083C25" w:rsidRPr="00083C25" w:rsidRDefault="00083C25" w:rsidP="00083C25">
            <w:pPr>
              <w:spacing w:after="0" w:line="240" w:lineRule="auto"/>
              <w:rPr>
                <w:rFonts w:ascii="Times New Roman" w:hAnsi="Times New Roman" w:cs="Times New Roman"/>
                <w:iCs/>
                <w:sz w:val="16"/>
                <w:szCs w:val="16"/>
              </w:rPr>
            </w:pPr>
            <w:r w:rsidRPr="00083C25">
              <w:rPr>
                <w:rFonts w:ascii="Times New Roman" w:hAnsi="Times New Roman" w:cs="Times New Roman"/>
                <w:iCs/>
                <w:sz w:val="16"/>
                <w:szCs w:val="16"/>
              </w:rPr>
              <w:t>Итого по основным мероприятиям</w:t>
            </w:r>
          </w:p>
        </w:tc>
        <w:tc>
          <w:tcPr>
            <w:tcW w:w="850" w:type="dxa"/>
            <w:vMerge w:val="restart"/>
            <w:shd w:val="clear" w:color="auto" w:fill="auto"/>
          </w:tcPr>
          <w:p w:rsidR="00083C25" w:rsidRPr="00083C25" w:rsidRDefault="00083C25" w:rsidP="00083C25">
            <w:pPr>
              <w:spacing w:after="0" w:line="240" w:lineRule="auto"/>
              <w:rPr>
                <w:rFonts w:ascii="Times New Roman" w:hAnsi="Times New Roman" w:cs="Times New Roman"/>
                <w:sz w:val="16"/>
                <w:szCs w:val="16"/>
              </w:rPr>
            </w:pPr>
          </w:p>
        </w:tc>
        <w:tc>
          <w:tcPr>
            <w:tcW w:w="992" w:type="dxa"/>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2018</w:t>
            </w:r>
          </w:p>
        </w:tc>
        <w:tc>
          <w:tcPr>
            <w:tcW w:w="851" w:type="dxa"/>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1107,39</w:t>
            </w:r>
          </w:p>
        </w:tc>
        <w:tc>
          <w:tcPr>
            <w:tcW w:w="850" w:type="dxa"/>
          </w:tcPr>
          <w:p w:rsidR="00083C25" w:rsidRPr="00083C25" w:rsidRDefault="00083C25" w:rsidP="00083C25">
            <w:pPr>
              <w:spacing w:after="0" w:line="240" w:lineRule="auto"/>
              <w:rPr>
                <w:rFonts w:ascii="Times New Roman" w:hAnsi="Times New Roman" w:cs="Times New Roman"/>
                <w:sz w:val="16"/>
                <w:szCs w:val="16"/>
              </w:rPr>
            </w:pPr>
          </w:p>
        </w:tc>
        <w:tc>
          <w:tcPr>
            <w:tcW w:w="851" w:type="dxa"/>
          </w:tcPr>
          <w:p w:rsidR="00083C25" w:rsidRPr="00083C25" w:rsidRDefault="00083C25" w:rsidP="00083C25">
            <w:pPr>
              <w:spacing w:after="0" w:line="240" w:lineRule="auto"/>
              <w:rPr>
                <w:rFonts w:ascii="Times New Roman" w:hAnsi="Times New Roman" w:cs="Times New Roman"/>
                <w:sz w:val="16"/>
                <w:szCs w:val="16"/>
              </w:rPr>
            </w:pPr>
          </w:p>
        </w:tc>
        <w:tc>
          <w:tcPr>
            <w:tcW w:w="850" w:type="dxa"/>
          </w:tcPr>
          <w:p w:rsidR="00083C25" w:rsidRPr="00083C25" w:rsidRDefault="00083C25" w:rsidP="00083C25">
            <w:pPr>
              <w:spacing w:after="0" w:line="240" w:lineRule="auto"/>
              <w:rPr>
                <w:rFonts w:ascii="Times New Roman" w:hAnsi="Times New Roman" w:cs="Times New Roman"/>
                <w:sz w:val="16"/>
                <w:szCs w:val="16"/>
              </w:rPr>
            </w:pPr>
            <w:r w:rsidRPr="00083C25">
              <w:rPr>
                <w:rFonts w:ascii="Times New Roman" w:hAnsi="Times New Roman" w:cs="Times New Roman"/>
                <w:sz w:val="16"/>
                <w:szCs w:val="16"/>
              </w:rPr>
              <w:t>1107,39</w:t>
            </w:r>
          </w:p>
        </w:tc>
        <w:tc>
          <w:tcPr>
            <w:tcW w:w="709" w:type="dxa"/>
          </w:tcPr>
          <w:p w:rsidR="00083C25" w:rsidRPr="00083C25" w:rsidRDefault="00083C25" w:rsidP="00083C25">
            <w:pPr>
              <w:spacing w:after="0" w:line="240" w:lineRule="auto"/>
              <w:rPr>
                <w:rFonts w:ascii="Times New Roman" w:hAnsi="Times New Roman" w:cs="Times New Roman"/>
                <w:sz w:val="16"/>
                <w:szCs w:val="16"/>
              </w:rPr>
            </w:pPr>
          </w:p>
        </w:tc>
        <w:tc>
          <w:tcPr>
            <w:tcW w:w="1134" w:type="dxa"/>
          </w:tcPr>
          <w:p w:rsidR="00083C25" w:rsidRPr="00083C25" w:rsidRDefault="00083C25" w:rsidP="00083C25">
            <w:pPr>
              <w:spacing w:after="0" w:line="240" w:lineRule="auto"/>
              <w:rPr>
                <w:rFonts w:ascii="Times New Roman" w:hAnsi="Times New Roman" w:cs="Times New Roman"/>
                <w:sz w:val="16"/>
                <w:szCs w:val="16"/>
              </w:rPr>
            </w:pPr>
          </w:p>
        </w:tc>
        <w:tc>
          <w:tcPr>
            <w:tcW w:w="851" w:type="dxa"/>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0"/>
          <w:jc w:val="right"/>
        </w:trPr>
        <w:tc>
          <w:tcPr>
            <w:tcW w:w="709" w:type="dxa"/>
            <w:vMerge/>
            <w:shd w:val="clear" w:color="auto" w:fill="auto"/>
            <w:vAlign w:val="center"/>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vAlign w:val="center"/>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vAlign w:val="center"/>
          </w:tcPr>
          <w:p w:rsidR="00083C25" w:rsidRPr="00083C25" w:rsidRDefault="00083C25" w:rsidP="00083C25">
            <w:pPr>
              <w:spacing w:after="0" w:line="240" w:lineRule="auto"/>
              <w:rPr>
                <w:rFonts w:ascii="Times New Roman" w:hAnsi="Times New Roman" w:cs="Times New Roman"/>
                <w:sz w:val="16"/>
                <w:szCs w:val="16"/>
              </w:rPr>
            </w:pPr>
          </w:p>
        </w:tc>
        <w:tc>
          <w:tcPr>
            <w:tcW w:w="992" w:type="dxa"/>
            <w:vAlign w:val="center"/>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2019</w:t>
            </w:r>
          </w:p>
        </w:tc>
        <w:tc>
          <w:tcPr>
            <w:tcW w:w="851"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sz w:val="16"/>
                <w:szCs w:val="16"/>
              </w:rPr>
              <w:t>508,00</w:t>
            </w:r>
          </w:p>
        </w:tc>
        <w:tc>
          <w:tcPr>
            <w:tcW w:w="850"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508,00</w:t>
            </w:r>
          </w:p>
        </w:tc>
        <w:tc>
          <w:tcPr>
            <w:tcW w:w="709"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val="restart"/>
            <w:vAlign w:val="center"/>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val="restart"/>
            <w:shd w:val="clear" w:color="auto" w:fill="auto"/>
            <w:vAlign w:val="center"/>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0"/>
          <w:jc w:val="right"/>
        </w:trPr>
        <w:tc>
          <w:tcPr>
            <w:tcW w:w="709" w:type="dxa"/>
            <w:vMerge/>
            <w:shd w:val="clear" w:color="auto" w:fill="auto"/>
            <w:vAlign w:val="center"/>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vAlign w:val="center"/>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vAlign w:val="center"/>
          </w:tcPr>
          <w:p w:rsidR="00083C25" w:rsidRPr="00083C25" w:rsidRDefault="00083C25" w:rsidP="00083C25">
            <w:pPr>
              <w:spacing w:after="0" w:line="240" w:lineRule="auto"/>
              <w:rPr>
                <w:rFonts w:ascii="Times New Roman" w:hAnsi="Times New Roman" w:cs="Times New Roman"/>
                <w:sz w:val="16"/>
                <w:szCs w:val="16"/>
              </w:rPr>
            </w:pPr>
          </w:p>
        </w:tc>
        <w:tc>
          <w:tcPr>
            <w:tcW w:w="992" w:type="dxa"/>
            <w:vAlign w:val="center"/>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2020</w:t>
            </w:r>
          </w:p>
        </w:tc>
        <w:tc>
          <w:tcPr>
            <w:tcW w:w="851"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sz w:val="16"/>
                <w:szCs w:val="16"/>
              </w:rPr>
              <w:t>508,00</w:t>
            </w:r>
          </w:p>
        </w:tc>
        <w:tc>
          <w:tcPr>
            <w:tcW w:w="850"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508,0</w:t>
            </w:r>
          </w:p>
        </w:tc>
        <w:tc>
          <w:tcPr>
            <w:tcW w:w="709"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vAlign w:val="center"/>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vAlign w:val="center"/>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0"/>
          <w:jc w:val="right"/>
        </w:trPr>
        <w:tc>
          <w:tcPr>
            <w:tcW w:w="709" w:type="dxa"/>
            <w:vMerge/>
            <w:shd w:val="clear" w:color="auto" w:fill="auto"/>
            <w:vAlign w:val="center"/>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vAlign w:val="center"/>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vAlign w:val="center"/>
          </w:tcPr>
          <w:p w:rsidR="00083C25" w:rsidRPr="00083C25" w:rsidRDefault="00083C25" w:rsidP="00083C25">
            <w:pPr>
              <w:spacing w:after="0" w:line="240" w:lineRule="auto"/>
              <w:rPr>
                <w:rFonts w:ascii="Times New Roman" w:hAnsi="Times New Roman" w:cs="Times New Roman"/>
                <w:sz w:val="16"/>
                <w:szCs w:val="16"/>
              </w:rPr>
            </w:pPr>
          </w:p>
        </w:tc>
        <w:tc>
          <w:tcPr>
            <w:tcW w:w="992" w:type="dxa"/>
            <w:vAlign w:val="center"/>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2021</w:t>
            </w:r>
          </w:p>
        </w:tc>
        <w:tc>
          <w:tcPr>
            <w:tcW w:w="851"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sz w:val="16"/>
                <w:szCs w:val="16"/>
              </w:rPr>
              <w:t xml:space="preserve">         </w:t>
            </w:r>
          </w:p>
        </w:tc>
        <w:tc>
          <w:tcPr>
            <w:tcW w:w="850"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709"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vAlign w:val="center"/>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vAlign w:val="center"/>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0"/>
          <w:jc w:val="right"/>
        </w:trPr>
        <w:tc>
          <w:tcPr>
            <w:tcW w:w="709" w:type="dxa"/>
            <w:vMerge/>
            <w:shd w:val="clear" w:color="auto" w:fill="auto"/>
            <w:vAlign w:val="center"/>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vAlign w:val="center"/>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vAlign w:val="center"/>
          </w:tcPr>
          <w:p w:rsidR="00083C25" w:rsidRPr="00083C25" w:rsidRDefault="00083C25" w:rsidP="00083C25">
            <w:pPr>
              <w:spacing w:after="0" w:line="240" w:lineRule="auto"/>
              <w:rPr>
                <w:rFonts w:ascii="Times New Roman" w:hAnsi="Times New Roman" w:cs="Times New Roman"/>
                <w:sz w:val="16"/>
                <w:szCs w:val="16"/>
              </w:rPr>
            </w:pPr>
          </w:p>
        </w:tc>
        <w:tc>
          <w:tcPr>
            <w:tcW w:w="992" w:type="dxa"/>
            <w:vAlign w:val="center"/>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2022</w:t>
            </w:r>
          </w:p>
        </w:tc>
        <w:tc>
          <w:tcPr>
            <w:tcW w:w="851"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p>
        </w:tc>
        <w:tc>
          <w:tcPr>
            <w:tcW w:w="709"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vAlign w:val="center"/>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vAlign w:val="center"/>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0"/>
          <w:jc w:val="right"/>
        </w:trPr>
        <w:tc>
          <w:tcPr>
            <w:tcW w:w="709" w:type="dxa"/>
            <w:vMerge/>
            <w:shd w:val="clear" w:color="auto" w:fill="auto"/>
            <w:vAlign w:val="center"/>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vAlign w:val="center"/>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vAlign w:val="center"/>
          </w:tcPr>
          <w:p w:rsidR="00083C25" w:rsidRPr="00083C25" w:rsidRDefault="00083C25" w:rsidP="00083C25">
            <w:pPr>
              <w:spacing w:after="0" w:line="240" w:lineRule="auto"/>
              <w:rPr>
                <w:rFonts w:ascii="Times New Roman" w:hAnsi="Times New Roman" w:cs="Times New Roman"/>
                <w:sz w:val="16"/>
                <w:szCs w:val="16"/>
              </w:rPr>
            </w:pPr>
          </w:p>
        </w:tc>
        <w:tc>
          <w:tcPr>
            <w:tcW w:w="992" w:type="dxa"/>
            <w:vAlign w:val="center"/>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2023-2027</w:t>
            </w:r>
          </w:p>
        </w:tc>
        <w:tc>
          <w:tcPr>
            <w:tcW w:w="851"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2266,61</w:t>
            </w:r>
          </w:p>
        </w:tc>
        <w:tc>
          <w:tcPr>
            <w:tcW w:w="850"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851"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Cs/>
                <w:sz w:val="16"/>
                <w:szCs w:val="16"/>
              </w:rPr>
            </w:pPr>
            <w:r w:rsidRPr="00083C25">
              <w:rPr>
                <w:rFonts w:ascii="Times New Roman" w:hAnsi="Times New Roman" w:cs="Times New Roman"/>
                <w:bCs/>
                <w:sz w:val="16"/>
                <w:szCs w:val="16"/>
              </w:rPr>
              <w:t>2266,61</w:t>
            </w:r>
          </w:p>
        </w:tc>
        <w:tc>
          <w:tcPr>
            <w:tcW w:w="709" w:type="dxa"/>
            <w:shd w:val="clear" w:color="auto" w:fill="auto"/>
            <w:vAlign w:val="center"/>
          </w:tcPr>
          <w:p w:rsidR="00083C25" w:rsidRPr="00083C25" w:rsidRDefault="00083C25" w:rsidP="00083C25">
            <w:pPr>
              <w:spacing w:after="0" w:line="240" w:lineRule="auto"/>
              <w:rPr>
                <w:rFonts w:ascii="Times New Roman" w:hAnsi="Times New Roman" w:cs="Times New Roman"/>
                <w:bCs/>
                <w:sz w:val="16"/>
                <w:szCs w:val="16"/>
              </w:rPr>
            </w:pPr>
          </w:p>
        </w:tc>
        <w:tc>
          <w:tcPr>
            <w:tcW w:w="1134" w:type="dxa"/>
            <w:vMerge/>
            <w:vAlign w:val="center"/>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vAlign w:val="center"/>
          </w:tcPr>
          <w:p w:rsidR="00083C25" w:rsidRPr="00083C25" w:rsidRDefault="00083C25" w:rsidP="00083C25">
            <w:pPr>
              <w:spacing w:after="0" w:line="240" w:lineRule="auto"/>
              <w:rPr>
                <w:rFonts w:ascii="Times New Roman" w:hAnsi="Times New Roman" w:cs="Times New Roman"/>
                <w:sz w:val="16"/>
                <w:szCs w:val="16"/>
              </w:rPr>
            </w:pPr>
          </w:p>
        </w:tc>
      </w:tr>
      <w:tr w:rsidR="00083C25" w:rsidRPr="00083C25" w:rsidTr="00EA4349">
        <w:trPr>
          <w:trHeight w:val="20"/>
          <w:jc w:val="right"/>
        </w:trPr>
        <w:tc>
          <w:tcPr>
            <w:tcW w:w="709" w:type="dxa"/>
            <w:vMerge/>
            <w:shd w:val="clear" w:color="auto" w:fill="auto"/>
            <w:vAlign w:val="center"/>
          </w:tcPr>
          <w:p w:rsidR="00083C25" w:rsidRPr="00083C25" w:rsidRDefault="00083C25" w:rsidP="00083C25">
            <w:pPr>
              <w:spacing w:after="0" w:line="240" w:lineRule="auto"/>
              <w:rPr>
                <w:rFonts w:ascii="Times New Roman" w:hAnsi="Times New Roman" w:cs="Times New Roman"/>
                <w:sz w:val="16"/>
                <w:szCs w:val="16"/>
              </w:rPr>
            </w:pPr>
          </w:p>
        </w:tc>
        <w:tc>
          <w:tcPr>
            <w:tcW w:w="1985" w:type="dxa"/>
            <w:vMerge/>
            <w:shd w:val="clear" w:color="auto" w:fill="auto"/>
            <w:vAlign w:val="center"/>
          </w:tcPr>
          <w:p w:rsidR="00083C25" w:rsidRPr="00083C25" w:rsidRDefault="00083C25" w:rsidP="00083C25">
            <w:pPr>
              <w:spacing w:after="0" w:line="240" w:lineRule="auto"/>
              <w:rPr>
                <w:rFonts w:ascii="Times New Roman" w:hAnsi="Times New Roman" w:cs="Times New Roman"/>
                <w:iCs/>
                <w:sz w:val="16"/>
                <w:szCs w:val="16"/>
              </w:rPr>
            </w:pPr>
          </w:p>
        </w:tc>
        <w:tc>
          <w:tcPr>
            <w:tcW w:w="850" w:type="dxa"/>
            <w:vMerge/>
            <w:shd w:val="clear" w:color="auto" w:fill="auto"/>
            <w:vAlign w:val="center"/>
          </w:tcPr>
          <w:p w:rsidR="00083C25" w:rsidRPr="00083C25" w:rsidRDefault="00083C25" w:rsidP="00083C25">
            <w:pPr>
              <w:spacing w:after="0" w:line="240" w:lineRule="auto"/>
              <w:rPr>
                <w:rFonts w:ascii="Times New Roman" w:hAnsi="Times New Roman" w:cs="Times New Roman"/>
                <w:sz w:val="16"/>
                <w:szCs w:val="16"/>
              </w:rPr>
            </w:pPr>
          </w:p>
        </w:tc>
        <w:tc>
          <w:tcPr>
            <w:tcW w:w="992" w:type="dxa"/>
            <w:vAlign w:val="center"/>
          </w:tcPr>
          <w:p w:rsidR="00083C25" w:rsidRPr="00083C25" w:rsidRDefault="00083C25" w:rsidP="00083C25">
            <w:pPr>
              <w:spacing w:after="0" w:line="240" w:lineRule="auto"/>
              <w:rPr>
                <w:rFonts w:ascii="Times New Roman" w:hAnsi="Times New Roman" w:cs="Times New Roman"/>
                <w:b/>
                <w:bCs/>
                <w:sz w:val="16"/>
                <w:szCs w:val="16"/>
              </w:rPr>
            </w:pPr>
            <w:r w:rsidRPr="00083C25">
              <w:rPr>
                <w:rFonts w:ascii="Times New Roman" w:hAnsi="Times New Roman" w:cs="Times New Roman"/>
                <w:b/>
                <w:bCs/>
                <w:sz w:val="16"/>
                <w:szCs w:val="16"/>
              </w:rPr>
              <w:t>Всего</w:t>
            </w:r>
          </w:p>
        </w:tc>
        <w:tc>
          <w:tcPr>
            <w:tcW w:w="851" w:type="dxa"/>
            <w:shd w:val="clear" w:color="auto" w:fill="auto"/>
            <w:vAlign w:val="center"/>
          </w:tcPr>
          <w:p w:rsidR="00083C25" w:rsidRPr="00083C25" w:rsidRDefault="00083C25" w:rsidP="00083C25">
            <w:pPr>
              <w:spacing w:after="0" w:line="240" w:lineRule="auto"/>
              <w:rPr>
                <w:rFonts w:ascii="Times New Roman" w:hAnsi="Times New Roman" w:cs="Times New Roman"/>
                <w:b/>
                <w:bCs/>
                <w:sz w:val="16"/>
                <w:szCs w:val="16"/>
              </w:rPr>
            </w:pPr>
            <w:r w:rsidRPr="00083C25">
              <w:rPr>
                <w:rFonts w:ascii="Times New Roman" w:hAnsi="Times New Roman" w:cs="Times New Roman"/>
                <w:b/>
                <w:bCs/>
                <w:sz w:val="16"/>
                <w:szCs w:val="16"/>
              </w:rPr>
              <w:t>4390,00</w:t>
            </w:r>
          </w:p>
        </w:tc>
        <w:tc>
          <w:tcPr>
            <w:tcW w:w="850" w:type="dxa"/>
            <w:shd w:val="clear" w:color="auto" w:fill="auto"/>
            <w:vAlign w:val="center"/>
          </w:tcPr>
          <w:p w:rsidR="00083C25" w:rsidRPr="00083C25" w:rsidRDefault="00083C25" w:rsidP="00083C25">
            <w:pPr>
              <w:spacing w:after="0" w:line="240" w:lineRule="auto"/>
              <w:rPr>
                <w:rFonts w:ascii="Times New Roman" w:hAnsi="Times New Roman" w:cs="Times New Roman"/>
                <w:b/>
                <w:bCs/>
                <w:sz w:val="16"/>
                <w:szCs w:val="16"/>
              </w:rPr>
            </w:pPr>
          </w:p>
        </w:tc>
        <w:tc>
          <w:tcPr>
            <w:tcW w:w="851" w:type="dxa"/>
            <w:shd w:val="clear" w:color="auto" w:fill="auto"/>
            <w:vAlign w:val="center"/>
          </w:tcPr>
          <w:p w:rsidR="00083C25" w:rsidRPr="00083C25" w:rsidRDefault="00083C25" w:rsidP="00083C25">
            <w:pPr>
              <w:spacing w:after="0" w:line="240" w:lineRule="auto"/>
              <w:rPr>
                <w:rFonts w:ascii="Times New Roman" w:hAnsi="Times New Roman" w:cs="Times New Roman"/>
                <w:b/>
                <w:bCs/>
                <w:sz w:val="16"/>
                <w:szCs w:val="16"/>
              </w:rPr>
            </w:pPr>
          </w:p>
        </w:tc>
        <w:tc>
          <w:tcPr>
            <w:tcW w:w="850" w:type="dxa"/>
            <w:shd w:val="clear" w:color="auto" w:fill="auto"/>
          </w:tcPr>
          <w:p w:rsidR="00083C25" w:rsidRPr="00083C25" w:rsidRDefault="00083C25" w:rsidP="00083C25">
            <w:pPr>
              <w:spacing w:after="0" w:line="240" w:lineRule="auto"/>
              <w:rPr>
                <w:rFonts w:ascii="Times New Roman" w:hAnsi="Times New Roman" w:cs="Times New Roman"/>
                <w:b/>
                <w:bCs/>
                <w:sz w:val="16"/>
                <w:szCs w:val="16"/>
              </w:rPr>
            </w:pPr>
            <w:r w:rsidRPr="00083C25">
              <w:rPr>
                <w:rFonts w:ascii="Times New Roman" w:hAnsi="Times New Roman" w:cs="Times New Roman"/>
                <w:b/>
                <w:bCs/>
                <w:sz w:val="16"/>
                <w:szCs w:val="16"/>
              </w:rPr>
              <w:t>4390,00</w:t>
            </w:r>
          </w:p>
        </w:tc>
        <w:tc>
          <w:tcPr>
            <w:tcW w:w="709" w:type="dxa"/>
            <w:shd w:val="clear" w:color="auto" w:fill="auto"/>
            <w:vAlign w:val="center"/>
          </w:tcPr>
          <w:p w:rsidR="00083C25" w:rsidRPr="00083C25" w:rsidRDefault="00083C25" w:rsidP="00083C25">
            <w:pPr>
              <w:spacing w:after="0" w:line="240" w:lineRule="auto"/>
              <w:rPr>
                <w:rFonts w:ascii="Times New Roman" w:hAnsi="Times New Roman" w:cs="Times New Roman"/>
                <w:b/>
                <w:bCs/>
                <w:sz w:val="16"/>
                <w:szCs w:val="16"/>
              </w:rPr>
            </w:pPr>
          </w:p>
        </w:tc>
        <w:tc>
          <w:tcPr>
            <w:tcW w:w="1134" w:type="dxa"/>
            <w:vMerge/>
            <w:vAlign w:val="center"/>
          </w:tcPr>
          <w:p w:rsidR="00083C25" w:rsidRPr="00083C25" w:rsidRDefault="00083C25" w:rsidP="00083C25">
            <w:pPr>
              <w:spacing w:after="0" w:line="240" w:lineRule="auto"/>
              <w:rPr>
                <w:rFonts w:ascii="Times New Roman" w:hAnsi="Times New Roman" w:cs="Times New Roman"/>
                <w:sz w:val="16"/>
                <w:szCs w:val="16"/>
              </w:rPr>
            </w:pPr>
          </w:p>
        </w:tc>
        <w:tc>
          <w:tcPr>
            <w:tcW w:w="851" w:type="dxa"/>
            <w:vMerge/>
            <w:shd w:val="clear" w:color="auto" w:fill="auto"/>
            <w:vAlign w:val="center"/>
          </w:tcPr>
          <w:p w:rsidR="00083C25" w:rsidRPr="00083C25" w:rsidRDefault="00083C25" w:rsidP="00083C25">
            <w:pPr>
              <w:spacing w:after="0" w:line="240" w:lineRule="auto"/>
              <w:rPr>
                <w:rFonts w:ascii="Times New Roman" w:hAnsi="Times New Roman" w:cs="Times New Roman"/>
                <w:sz w:val="16"/>
                <w:szCs w:val="16"/>
              </w:rPr>
            </w:pPr>
          </w:p>
        </w:tc>
      </w:tr>
    </w:tbl>
    <w:p w:rsidR="00083C25" w:rsidRPr="00083C25" w:rsidRDefault="00083C25" w:rsidP="00083C25">
      <w:pPr>
        <w:spacing w:after="0" w:line="240" w:lineRule="auto"/>
        <w:rPr>
          <w:rFonts w:ascii="Times New Roman" w:hAnsi="Times New Roman" w:cs="Times New Roman"/>
          <w:sz w:val="24"/>
          <w:szCs w:val="24"/>
        </w:rPr>
      </w:pPr>
    </w:p>
    <w:sectPr w:rsidR="00083C25" w:rsidRPr="00083C25" w:rsidSect="00862FBF">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32B20" w:rsidRDefault="00A32B20" w:rsidP="00862FBF">
      <w:pPr>
        <w:spacing w:after="0" w:line="240" w:lineRule="auto"/>
      </w:pPr>
      <w:r>
        <w:separator/>
      </w:r>
    </w:p>
  </w:endnote>
  <w:endnote w:type="continuationSeparator" w:id="0">
    <w:p w:rsidR="00A32B20" w:rsidRDefault="00A32B20" w:rsidP="00862FB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Vrinda">
    <w:panose1 w:val="00000400000000000000"/>
    <w:charset w:val="00"/>
    <w:family w:val="swiss"/>
    <w:pitch w:val="variable"/>
    <w:sig w:usb0="00000003" w:usb1="00000000" w:usb2="00000000" w:usb3="00000000" w:csb0="00000001"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32B20" w:rsidRDefault="00A32B20" w:rsidP="00862FBF">
      <w:pPr>
        <w:spacing w:after="0" w:line="240" w:lineRule="auto"/>
      </w:pPr>
      <w:r>
        <w:separator/>
      </w:r>
    </w:p>
  </w:footnote>
  <w:footnote w:type="continuationSeparator" w:id="0">
    <w:p w:rsidR="00A32B20" w:rsidRDefault="00A32B20" w:rsidP="00862FB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4"/>
    <w:lvl w:ilvl="0">
      <w:numFmt w:val="bullet"/>
      <w:lvlText w:val="-"/>
      <w:lvlJc w:val="left"/>
      <w:pPr>
        <w:tabs>
          <w:tab w:val="num" w:pos="703"/>
        </w:tabs>
        <w:ind w:left="568" w:firstLine="0"/>
      </w:pPr>
      <w:rPr>
        <w:rFonts w:ascii="Times New Roman" w:hAnsi="Times New Roman" w:cs="Times New Roman"/>
      </w:rPr>
    </w:lvl>
  </w:abstractNum>
  <w:abstractNum w:abstractNumId="1" w15:restartNumberingAfterBreak="0">
    <w:nsid w:val="00000011"/>
    <w:multiLevelType w:val="singleLevel"/>
    <w:tmpl w:val="00000011"/>
    <w:name w:val="WW8Num22"/>
    <w:lvl w:ilvl="0">
      <w:start w:val="1"/>
      <w:numFmt w:val="decimal"/>
      <w:lvlText w:val="6.%1."/>
      <w:lvlJc w:val="left"/>
      <w:pPr>
        <w:tabs>
          <w:tab w:val="num" w:pos="2141"/>
        </w:tabs>
        <w:ind w:left="2141" w:hanging="360"/>
      </w:pPr>
    </w:lvl>
  </w:abstractNum>
  <w:abstractNum w:abstractNumId="2" w15:restartNumberingAfterBreak="0">
    <w:nsid w:val="0DBD37BE"/>
    <w:multiLevelType w:val="hybridMultilevel"/>
    <w:tmpl w:val="7302741A"/>
    <w:lvl w:ilvl="0" w:tplc="0419000F">
      <w:start w:val="6"/>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DD250F1"/>
    <w:multiLevelType w:val="hybridMultilevel"/>
    <w:tmpl w:val="0686A8D0"/>
    <w:lvl w:ilvl="0" w:tplc="AE3257EC">
      <w:start w:val="1"/>
      <w:numFmt w:val="bullet"/>
      <w:lvlText w:val="-"/>
      <w:lvlJc w:val="left"/>
      <w:pPr>
        <w:ind w:left="1429" w:hanging="360"/>
      </w:pPr>
      <w:rPr>
        <w:rFonts w:ascii="Vrinda" w:hAnsi="Vrinda"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3E3128D8"/>
    <w:multiLevelType w:val="hybridMultilevel"/>
    <w:tmpl w:val="6CF21412"/>
    <w:lvl w:ilvl="0" w:tplc="3F5E5A20">
      <w:start w:val="1"/>
      <w:numFmt w:val="decimal"/>
      <w:lvlText w:val="%1."/>
      <w:lvlJc w:val="left"/>
      <w:pPr>
        <w:tabs>
          <w:tab w:val="num" w:pos="1260"/>
        </w:tabs>
        <w:ind w:left="1260" w:hanging="360"/>
      </w:pPr>
      <w:rPr>
        <w:rFonts w:hint="default"/>
        <w:b/>
      </w:r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5" w15:restartNumberingAfterBreak="0">
    <w:nsid w:val="5E511557"/>
    <w:multiLevelType w:val="multilevel"/>
    <w:tmpl w:val="C04A65A2"/>
    <w:lvl w:ilvl="0">
      <w:start w:val="1"/>
      <w:numFmt w:val="decimal"/>
      <w:lvlText w:val="%1."/>
      <w:lvlJc w:val="left"/>
      <w:pPr>
        <w:ind w:left="927" w:hanging="360"/>
      </w:pPr>
      <w:rPr>
        <w:rFonts w:hint="default"/>
      </w:rPr>
    </w:lvl>
    <w:lvl w:ilvl="1">
      <w:start w:val="1"/>
      <w:numFmt w:val="decimal"/>
      <w:isLgl/>
      <w:lvlText w:val="%1.%2"/>
      <w:lvlJc w:val="left"/>
      <w:pPr>
        <w:ind w:left="1287" w:hanging="7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6" w15:restartNumberingAfterBreak="0">
    <w:nsid w:val="7AF85F1B"/>
    <w:multiLevelType w:val="hybridMultilevel"/>
    <w:tmpl w:val="6CF21412"/>
    <w:lvl w:ilvl="0" w:tplc="3F5E5A20">
      <w:start w:val="1"/>
      <w:numFmt w:val="decimal"/>
      <w:lvlText w:val="%1."/>
      <w:lvlJc w:val="left"/>
      <w:pPr>
        <w:tabs>
          <w:tab w:val="num" w:pos="1260"/>
        </w:tabs>
        <w:ind w:left="1260" w:hanging="360"/>
      </w:pPr>
      <w:rPr>
        <w:rFonts w:hint="default"/>
        <w:b/>
      </w:r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num w:numId="1">
    <w:abstractNumId w:val="4"/>
  </w:num>
  <w:num w:numId="2">
    <w:abstractNumId w:val="6"/>
  </w:num>
  <w:num w:numId="3">
    <w:abstractNumId w:val="2"/>
  </w:num>
  <w:num w:numId="4">
    <w:abstractNumId w:val="1"/>
  </w:num>
  <w:num w:numId="5">
    <w:abstractNumId w:val="0"/>
  </w:num>
  <w:num w:numId="6">
    <w:abstractNumId w:val="5"/>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6C26"/>
    <w:rsid w:val="00083C25"/>
    <w:rsid w:val="0011288B"/>
    <w:rsid w:val="00317049"/>
    <w:rsid w:val="005C7D8A"/>
    <w:rsid w:val="00656C26"/>
    <w:rsid w:val="007044E0"/>
    <w:rsid w:val="007176ED"/>
    <w:rsid w:val="00855602"/>
    <w:rsid w:val="00862FBF"/>
    <w:rsid w:val="00A32B20"/>
    <w:rsid w:val="00B06B75"/>
    <w:rsid w:val="00BC12FA"/>
    <w:rsid w:val="00D0481A"/>
    <w:rsid w:val="00E724A5"/>
    <w:rsid w:val="00EA4349"/>
    <w:rsid w:val="00F5544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0579A16-E772-42FD-ADD3-6F27638D33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D0481A"/>
    <w:rPr>
      <w:rFonts w:ascii="Times New Roman" w:hAnsi="Times New Roman" w:cs="Times New Roman"/>
      <w:sz w:val="24"/>
      <w:szCs w:val="24"/>
    </w:rPr>
  </w:style>
  <w:style w:type="paragraph" w:styleId="a4">
    <w:name w:val="No Spacing"/>
    <w:uiPriority w:val="1"/>
    <w:qFormat/>
    <w:rsid w:val="00D0481A"/>
    <w:pPr>
      <w:spacing w:after="0" w:line="240" w:lineRule="auto"/>
    </w:pPr>
  </w:style>
  <w:style w:type="paragraph" w:styleId="a5">
    <w:name w:val="List Paragraph"/>
    <w:basedOn w:val="a"/>
    <w:uiPriority w:val="34"/>
    <w:qFormat/>
    <w:rsid w:val="00D0481A"/>
    <w:pPr>
      <w:ind w:left="720"/>
      <w:contextualSpacing/>
    </w:pPr>
  </w:style>
  <w:style w:type="paragraph" w:styleId="a6">
    <w:name w:val="header"/>
    <w:basedOn w:val="a"/>
    <w:link w:val="a7"/>
    <w:uiPriority w:val="99"/>
    <w:unhideWhenUsed/>
    <w:rsid w:val="00862FBF"/>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862FBF"/>
  </w:style>
  <w:style w:type="paragraph" w:styleId="a8">
    <w:name w:val="footer"/>
    <w:basedOn w:val="a"/>
    <w:link w:val="a9"/>
    <w:uiPriority w:val="99"/>
    <w:unhideWhenUsed/>
    <w:rsid w:val="00862FBF"/>
    <w:pPr>
      <w:tabs>
        <w:tab w:val="center" w:pos="4677"/>
        <w:tab w:val="right" w:pos="9355"/>
      </w:tabs>
      <w:spacing w:after="0" w:line="240" w:lineRule="auto"/>
    </w:pPr>
  </w:style>
  <w:style w:type="character" w:customStyle="1" w:styleId="a9">
    <w:name w:val="Нижний колонтитул Знак"/>
    <w:basedOn w:val="a0"/>
    <w:link w:val="a8"/>
    <w:uiPriority w:val="99"/>
    <w:rsid w:val="00862FBF"/>
  </w:style>
  <w:style w:type="paragraph" w:styleId="aa">
    <w:name w:val="Balloon Text"/>
    <w:basedOn w:val="a"/>
    <w:link w:val="ab"/>
    <w:uiPriority w:val="99"/>
    <w:semiHidden/>
    <w:unhideWhenUsed/>
    <w:rsid w:val="005C7D8A"/>
    <w:pPr>
      <w:spacing w:after="0" w:line="240" w:lineRule="auto"/>
    </w:pPr>
    <w:rPr>
      <w:rFonts w:ascii="Segoe UI" w:hAnsi="Segoe UI" w:cs="Segoe UI"/>
      <w:sz w:val="18"/>
      <w:szCs w:val="18"/>
    </w:rPr>
  </w:style>
  <w:style w:type="character" w:customStyle="1" w:styleId="ab">
    <w:name w:val="Текст выноски Знак"/>
    <w:basedOn w:val="a0"/>
    <w:link w:val="aa"/>
    <w:uiPriority w:val="99"/>
    <w:semiHidden/>
    <w:rsid w:val="005C7D8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evrukaevo.stavrsp.ru"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78</TotalTime>
  <Pages>1</Pages>
  <Words>6643</Words>
  <Characters>37870</Characters>
  <Application>Microsoft Office Word</Application>
  <DocSecurity>0</DocSecurity>
  <Lines>315</Lines>
  <Paragraphs>88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44425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8</cp:revision>
  <cp:lastPrinted>2019-11-13T07:46:00Z</cp:lastPrinted>
  <dcterms:created xsi:type="dcterms:W3CDTF">2019-11-13T06:16:00Z</dcterms:created>
  <dcterms:modified xsi:type="dcterms:W3CDTF">2019-11-25T08:47:00Z</dcterms:modified>
</cp:coreProperties>
</file>