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059D26" w14:textId="77777777" w:rsidR="00AD2B8D" w:rsidRDefault="00AD2B8D" w:rsidP="00AD2B8D">
      <w:pPr>
        <w:pStyle w:val="a8"/>
        <w:jc w:val="center"/>
        <w:rPr>
          <w:rFonts w:ascii="Times New Roman" w:hAnsi="Times New Roman" w:cs="Times New Roman"/>
          <w:lang w:eastAsia="ru-RU"/>
        </w:rPr>
      </w:pPr>
      <w:r w:rsidRPr="005946D7">
        <w:rPr>
          <w:noProof/>
          <w:lang w:eastAsia="ru-RU"/>
        </w:rPr>
        <w:drawing>
          <wp:inline distT="0" distB="0" distL="0" distR="0" wp14:anchorId="14C477DF" wp14:editId="5B936FBD">
            <wp:extent cx="731196" cy="647700"/>
            <wp:effectExtent l="0" t="0" r="0" b="0"/>
            <wp:docPr id="1771268299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745" cy="65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B1BD8" w14:textId="748BF9C5" w:rsidR="00AD2B8D" w:rsidRPr="00AD2B8D" w:rsidRDefault="00AD2B8D" w:rsidP="00AD2B8D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D2B8D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14:paraId="646A8B20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АДМИНИСТРаЦиЯ </w:t>
      </w:r>
    </w:p>
    <w:p w14:paraId="66684009" w14:textId="7D4CA838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СЕЛЬСКОГО ПОСЕЛЕНИЯ </w:t>
      </w:r>
      <w:r w:rsidR="009A5234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Севрюкаево</w:t>
      </w:r>
    </w:p>
    <w:p w14:paraId="486D8B4F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МУНИЦИПАЛЬНОГО РАЙОНА </w:t>
      </w:r>
      <w:r w:rsidRPr="00AD2B8D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Ставропольский</w:t>
      </w:r>
    </w:p>
    <w:p w14:paraId="127B348C" w14:textId="5A07B090" w:rsidR="00AD2B8D" w:rsidRDefault="00AD2B8D" w:rsidP="009A5234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>САМАРСКОЙ ОБЛАСТИ</w:t>
      </w:r>
    </w:p>
    <w:p w14:paraId="740D686A" w14:textId="77777777" w:rsidR="009A5234" w:rsidRPr="00AD2B8D" w:rsidRDefault="009A5234" w:rsidP="009A5234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396F48BE" w14:textId="4566BF96" w:rsidR="00AD2B8D" w:rsidRPr="00AD2B8D" w:rsidRDefault="00FB7288" w:rsidP="00FB72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14:paraId="0BEF44CF" w14:textId="5748E0D7" w:rsidR="00594856" w:rsidRPr="00AD2B8D" w:rsidRDefault="00AD2B8D" w:rsidP="00FB72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FB7288">
        <w:rPr>
          <w:rFonts w:ascii="Times New Roman" w:hAnsi="Times New Roman" w:cs="Times New Roman"/>
          <w:b/>
          <w:sz w:val="24"/>
          <w:szCs w:val="24"/>
        </w:rPr>
        <w:t xml:space="preserve">25.07.2024г. </w:t>
      </w:r>
      <w:r w:rsidRPr="00AD2B8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FB7288">
        <w:rPr>
          <w:rFonts w:ascii="Times New Roman" w:hAnsi="Times New Roman" w:cs="Times New Roman"/>
          <w:b/>
          <w:sz w:val="24"/>
          <w:szCs w:val="24"/>
        </w:rPr>
        <w:t xml:space="preserve">                      № 62</w:t>
      </w:r>
    </w:p>
    <w:p w14:paraId="394BE4CB" w14:textId="77777777" w:rsidR="00594856" w:rsidRPr="00D90B01" w:rsidRDefault="00594856" w:rsidP="00D90B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E18C7B5" w14:textId="26D60F6B" w:rsidR="00D90B01" w:rsidRPr="008D5CA8" w:rsidRDefault="00D90B01" w:rsidP="008D5CA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 xml:space="preserve">Об утверждении Положения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9A5234"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Севрюкаево</w:t>
      </w:r>
      <w:r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 xml:space="preserve"> муниципального района </w:t>
      </w:r>
      <w:r w:rsidR="00594856"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Ставропольский С</w:t>
      </w:r>
      <w:r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амарской области</w:t>
      </w:r>
    </w:p>
    <w:p w14:paraId="50C7AAB3" w14:textId="561F2F75" w:rsidR="00594856" w:rsidRPr="008D5CA8" w:rsidRDefault="00D90B01" w:rsidP="009A523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            В целях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9A5234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Севрюкаево</w:t>
      </w:r>
      <w:r w:rsidR="001B4BEA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муниципального района </w:t>
      </w:r>
      <w:r w:rsidR="001B4BEA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Ставропольский 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Самарской области</w:t>
      </w:r>
      <w:r w:rsidRPr="008D5CA8">
        <w:rPr>
          <w:rFonts w:ascii="Times New Roman" w:eastAsia="Times New Roman" w:hAnsi="Times New Roman" w:cs="Times New Roman"/>
          <w:i/>
          <w:iCs/>
          <w:color w:val="212121"/>
          <w:sz w:val="26"/>
          <w:szCs w:val="26"/>
          <w:lang w:eastAsia="ru-RU"/>
        </w:rPr>
        <w:t>,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 руководствуясь статьями 80.1, 80.2 Федерального закона от 10.01.2002 № 7-ФЗ «Об охране окружающей среды» (в редакции Федерального закона от 04.08.2023  № 449-ФЗ), Постановлением Правительства РФ от 27.12.2023 № 2323 </w:t>
      </w:r>
      <w:r w:rsidR="00594856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«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Об утверждении Правил организации ликвидации накопленного вреда окружающей среде</w:t>
      </w:r>
      <w:r w:rsidR="00594856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руководствуясь Уставом сельского поселения </w:t>
      </w:r>
      <w:r w:rsidR="009A5234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Севрюкаево</w:t>
      </w:r>
      <w:r w:rsidR="00594856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муниципального района </w:t>
      </w:r>
      <w:r w:rsidR="00594856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Ставропольский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Самарской области</w:t>
      </w:r>
      <w:r w:rsidR="00594856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, администрация сельского поселения </w:t>
      </w:r>
      <w:r w:rsidR="009A5234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Севрюкаево</w:t>
      </w:r>
      <w:r w:rsidR="00594856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муниципального района Ставропольский Самарской области постановляет: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 </w:t>
      </w:r>
    </w:p>
    <w:p w14:paraId="50DAF001" w14:textId="77777777" w:rsidR="009A5234" w:rsidRPr="008D5CA8" w:rsidRDefault="00D90B01" w:rsidP="009A5234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ind w:left="0" w:firstLine="0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Утвердить Положение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9A5234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Севрюкаево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муниципального района </w:t>
      </w:r>
      <w:r w:rsidR="00594856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Ставропольский 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Самарской области, согласно приложени</w:t>
      </w:r>
      <w:r w:rsidR="00594856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ю</w:t>
      </w:r>
      <w:r w:rsidR="009A5234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.</w:t>
      </w:r>
    </w:p>
    <w:p w14:paraId="7B3D19E2" w14:textId="3097B641" w:rsidR="00AD2B8D" w:rsidRPr="008D5CA8" w:rsidRDefault="00AD2B8D" w:rsidP="009A5234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ind w:left="0" w:firstLine="0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Calibri" w:hAnsi="Times New Roman" w:cs="Times New Roman"/>
          <w:sz w:val="26"/>
          <w:szCs w:val="26"/>
        </w:rPr>
        <w:t xml:space="preserve"> </w:t>
      </w:r>
      <w:bookmarkStart w:id="0" w:name="_Hlk164337238"/>
      <w:r w:rsidRPr="008D5CA8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официальному опубликованию (обнародованию) в газете «Вестник </w:t>
      </w:r>
      <w:r w:rsidR="009A5234" w:rsidRPr="008D5CA8">
        <w:rPr>
          <w:rFonts w:ascii="Times New Roman" w:hAnsi="Times New Roman" w:cs="Times New Roman"/>
          <w:sz w:val="26"/>
          <w:szCs w:val="26"/>
        </w:rPr>
        <w:t>Севрюкаево</w:t>
      </w:r>
      <w:r w:rsidRPr="008D5CA8">
        <w:rPr>
          <w:rFonts w:ascii="Times New Roman" w:hAnsi="Times New Roman" w:cs="Times New Roman"/>
          <w:sz w:val="26"/>
          <w:szCs w:val="26"/>
        </w:rPr>
        <w:t xml:space="preserve">» и на официальном сайте администрации сельского поселения </w:t>
      </w:r>
      <w:r w:rsidR="009A5234" w:rsidRPr="008D5CA8">
        <w:rPr>
          <w:rFonts w:ascii="Times New Roman" w:hAnsi="Times New Roman" w:cs="Times New Roman"/>
          <w:sz w:val="26"/>
          <w:szCs w:val="26"/>
        </w:rPr>
        <w:t>Севрюкаево</w:t>
      </w:r>
      <w:r w:rsidRPr="008D5CA8">
        <w:rPr>
          <w:rFonts w:ascii="Times New Roman" w:hAnsi="Times New Roman" w:cs="Times New Roman"/>
          <w:sz w:val="26"/>
          <w:szCs w:val="26"/>
        </w:rPr>
        <w:t xml:space="preserve"> в сети интернет </w:t>
      </w:r>
      <w:bookmarkEnd w:id="0"/>
      <w:r w:rsidR="009A5234" w:rsidRPr="008D5CA8">
        <w:rPr>
          <w:rFonts w:ascii="Times New Roman" w:hAnsi="Times New Roman" w:cs="Times New Roman"/>
          <w:sz w:val="26"/>
          <w:szCs w:val="26"/>
        </w:rPr>
        <w:fldChar w:fldCharType="begin"/>
      </w:r>
      <w:r w:rsidR="009A5234" w:rsidRPr="008D5CA8">
        <w:rPr>
          <w:rFonts w:ascii="Times New Roman" w:hAnsi="Times New Roman" w:cs="Times New Roman"/>
          <w:sz w:val="26"/>
          <w:szCs w:val="26"/>
        </w:rPr>
        <w:instrText xml:space="preserve"> HYPERLINK "http://sevrukaevo.stavrsp.ru" </w:instrText>
      </w:r>
      <w:r w:rsidR="009A5234" w:rsidRPr="008D5CA8">
        <w:rPr>
          <w:rFonts w:ascii="Times New Roman" w:hAnsi="Times New Roman" w:cs="Times New Roman"/>
          <w:sz w:val="26"/>
          <w:szCs w:val="26"/>
        </w:rPr>
        <w:fldChar w:fldCharType="separate"/>
      </w:r>
      <w:r w:rsidR="009A5234" w:rsidRPr="008D5CA8">
        <w:rPr>
          <w:rStyle w:val="aa"/>
          <w:rFonts w:ascii="Times New Roman" w:hAnsi="Times New Roman" w:cs="Times New Roman"/>
          <w:sz w:val="26"/>
          <w:szCs w:val="26"/>
        </w:rPr>
        <w:t>http://sevrukaevo.stavrsp.ru</w:t>
      </w:r>
      <w:r w:rsidR="009A5234" w:rsidRPr="008D5CA8">
        <w:rPr>
          <w:rFonts w:ascii="Times New Roman" w:hAnsi="Times New Roman" w:cs="Times New Roman"/>
          <w:sz w:val="26"/>
          <w:szCs w:val="26"/>
        </w:rPr>
        <w:fldChar w:fldCharType="end"/>
      </w:r>
      <w:r w:rsidR="009A5234" w:rsidRPr="008D5CA8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983E84D" w14:textId="7950D532" w:rsidR="00AD2B8D" w:rsidRPr="008D5CA8" w:rsidRDefault="00AD2B8D" w:rsidP="009A5234">
      <w:pPr>
        <w:pStyle w:val="a3"/>
        <w:shd w:val="clear" w:color="auto" w:fill="FFFFFF"/>
        <w:spacing w:after="0" w:line="276" w:lineRule="auto"/>
        <w:ind w:left="0"/>
        <w:rPr>
          <w:rFonts w:ascii="Times New Roman" w:eastAsia="Calibri" w:hAnsi="Times New Roman" w:cs="Times New Roman"/>
          <w:sz w:val="26"/>
          <w:szCs w:val="26"/>
        </w:rPr>
      </w:pPr>
      <w:r w:rsidRPr="008D5CA8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r w:rsidR="009A5234" w:rsidRPr="008D5CA8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Pr="008D5CA8">
        <w:rPr>
          <w:rFonts w:ascii="Times New Roman" w:eastAsia="Calibri" w:hAnsi="Times New Roman" w:cs="Times New Roman"/>
          <w:sz w:val="26"/>
          <w:szCs w:val="26"/>
        </w:rPr>
        <w:t>Настоящее постановление вступает в силу со дня его официального опубликования.</w:t>
      </w:r>
    </w:p>
    <w:p w14:paraId="21618DEE" w14:textId="3CDA3BEF" w:rsidR="00AD2B8D" w:rsidRPr="008D5CA8" w:rsidRDefault="00AD2B8D" w:rsidP="009A5234">
      <w:pPr>
        <w:pStyle w:val="a3"/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Calibri" w:hAnsi="Times New Roman" w:cs="Times New Roman"/>
          <w:sz w:val="26"/>
          <w:szCs w:val="26"/>
        </w:rPr>
        <w:t>4. Контроль за исполнением настоящего постановления оставляю за собой.</w:t>
      </w:r>
    </w:p>
    <w:p w14:paraId="368EA1A7" w14:textId="77777777" w:rsidR="00AD2B8D" w:rsidRPr="008D5CA8" w:rsidRDefault="00AD2B8D" w:rsidP="009A5234">
      <w:pPr>
        <w:pStyle w:val="a3"/>
        <w:widowControl w:val="0"/>
        <w:autoSpaceDE w:val="0"/>
        <w:autoSpaceDN w:val="0"/>
        <w:adjustRightInd w:val="0"/>
        <w:spacing w:after="0" w:line="276" w:lineRule="auto"/>
        <w:ind w:left="0"/>
        <w:rPr>
          <w:rFonts w:ascii="Times New Roman" w:hAnsi="Times New Roman" w:cs="Times New Roman"/>
          <w:sz w:val="26"/>
          <w:szCs w:val="26"/>
        </w:rPr>
      </w:pPr>
      <w:r w:rsidRPr="008D5CA8">
        <w:rPr>
          <w:rFonts w:ascii="Times New Roman" w:hAnsi="Times New Roman" w:cs="Times New Roman"/>
          <w:sz w:val="26"/>
          <w:szCs w:val="26"/>
        </w:rPr>
        <w:t xml:space="preserve">       </w:t>
      </w:r>
    </w:p>
    <w:p w14:paraId="6AC85685" w14:textId="1B55D636" w:rsidR="00AD2B8D" w:rsidRPr="008D5CA8" w:rsidRDefault="009A5234" w:rsidP="009A523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5CA8">
        <w:rPr>
          <w:rFonts w:ascii="Times New Roman" w:hAnsi="Times New Roman" w:cs="Times New Roman"/>
          <w:sz w:val="26"/>
          <w:szCs w:val="26"/>
        </w:rPr>
        <w:t>Глава</w:t>
      </w:r>
      <w:r w:rsidR="00AD2B8D" w:rsidRPr="008D5CA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DC059DF" w14:textId="5447D30D" w:rsidR="00D90B01" w:rsidRPr="008D5CA8" w:rsidRDefault="00AD2B8D" w:rsidP="008D5CA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Pr="008D5CA8">
        <w:rPr>
          <w:rFonts w:ascii="Times New Roman" w:hAnsi="Times New Roman" w:cs="Times New Roman"/>
          <w:sz w:val="26"/>
          <w:szCs w:val="26"/>
        </w:rPr>
        <w:tab/>
      </w:r>
      <w:r w:rsidR="009A5234" w:rsidRPr="008D5CA8">
        <w:rPr>
          <w:rFonts w:ascii="Times New Roman" w:hAnsi="Times New Roman" w:cs="Times New Roman"/>
          <w:sz w:val="26"/>
          <w:szCs w:val="26"/>
        </w:rPr>
        <w:t>Севрюкаево</w:t>
      </w:r>
      <w:r w:rsidR="009A5234" w:rsidRPr="008D5CA8">
        <w:rPr>
          <w:rFonts w:ascii="Times New Roman" w:hAnsi="Times New Roman" w:cs="Times New Roman"/>
          <w:sz w:val="26"/>
          <w:szCs w:val="26"/>
        </w:rPr>
        <w:tab/>
      </w:r>
      <w:r w:rsidR="009A5234" w:rsidRPr="008D5CA8"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="008D5CA8">
        <w:rPr>
          <w:rFonts w:ascii="Times New Roman" w:hAnsi="Times New Roman" w:cs="Times New Roman"/>
          <w:sz w:val="26"/>
          <w:szCs w:val="26"/>
        </w:rPr>
        <w:t xml:space="preserve">                               Б.В. </w:t>
      </w:r>
      <w:proofErr w:type="spellStart"/>
      <w:r w:rsidR="008D5CA8">
        <w:rPr>
          <w:rFonts w:ascii="Times New Roman" w:hAnsi="Times New Roman" w:cs="Times New Roman"/>
          <w:sz w:val="26"/>
          <w:szCs w:val="26"/>
        </w:rPr>
        <w:t>Бобыки</w:t>
      </w:r>
      <w:proofErr w:type="spellEnd"/>
    </w:p>
    <w:p w14:paraId="79C5BD87" w14:textId="77777777" w:rsidR="00F7084E" w:rsidRDefault="00D90B01" w:rsidP="00F3293B">
      <w:pPr>
        <w:spacing w:after="0"/>
        <w:jc w:val="right"/>
        <w:outlineLvl w:val="0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 </w:t>
      </w:r>
    </w:p>
    <w:p w14:paraId="746FD4B8" w14:textId="5628E428" w:rsidR="00F3293B" w:rsidRPr="00F3293B" w:rsidRDefault="00F3293B" w:rsidP="00F3293B">
      <w:pPr>
        <w:spacing w:after="0"/>
        <w:jc w:val="right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>Приложение</w:t>
      </w:r>
    </w:p>
    <w:p w14:paraId="0140922E" w14:textId="189D0D93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 xml:space="preserve">к </w:t>
      </w:r>
      <w:r>
        <w:rPr>
          <w:rFonts w:ascii="Times New Roman" w:hAnsi="Times New Roman" w:cs="Times New Roman"/>
          <w:bCs/>
          <w:sz w:val="20"/>
          <w:szCs w:val="20"/>
        </w:rPr>
        <w:t>постановлению</w:t>
      </w:r>
      <w:r w:rsidR="00AD2B8D">
        <w:rPr>
          <w:rFonts w:ascii="Times New Roman" w:hAnsi="Times New Roman" w:cs="Times New Roman"/>
          <w:bCs/>
          <w:sz w:val="20"/>
          <w:szCs w:val="20"/>
        </w:rPr>
        <w:t xml:space="preserve"> администрации</w:t>
      </w:r>
    </w:p>
    <w:p w14:paraId="2534A197" w14:textId="71F68C50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 xml:space="preserve">сельского поселения </w:t>
      </w:r>
      <w:r w:rsidR="009A5234">
        <w:rPr>
          <w:rFonts w:ascii="Times New Roman" w:hAnsi="Times New Roman" w:cs="Times New Roman"/>
          <w:bCs/>
          <w:sz w:val="20"/>
          <w:szCs w:val="20"/>
        </w:rPr>
        <w:t>Севрюкаево</w:t>
      </w:r>
    </w:p>
    <w:p w14:paraId="172DD1F7" w14:textId="77777777" w:rsidR="00AD2B8D" w:rsidRDefault="00F3293B" w:rsidP="00F3293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293B">
        <w:rPr>
          <w:rFonts w:ascii="Times New Roman" w:hAnsi="Times New Roman" w:cs="Times New Roman"/>
          <w:sz w:val="20"/>
          <w:szCs w:val="20"/>
        </w:rPr>
        <w:t>муниципального района Ставропольский</w:t>
      </w:r>
    </w:p>
    <w:p w14:paraId="6F27DE24" w14:textId="5C1E72FA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sz w:val="20"/>
          <w:szCs w:val="20"/>
        </w:rPr>
        <w:t xml:space="preserve"> </w:t>
      </w:r>
      <w:r w:rsidRPr="00F3293B">
        <w:rPr>
          <w:rFonts w:ascii="Times New Roman" w:hAnsi="Times New Roman" w:cs="Times New Roman"/>
          <w:bCs/>
          <w:sz w:val="20"/>
          <w:szCs w:val="20"/>
        </w:rPr>
        <w:t>Самарской области</w:t>
      </w:r>
    </w:p>
    <w:p w14:paraId="678210EF" w14:textId="6886FF54" w:rsidR="00F3293B" w:rsidRPr="00F3293B" w:rsidRDefault="00FB7288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proofErr w:type="gramStart"/>
      <w:r>
        <w:rPr>
          <w:rFonts w:ascii="Times New Roman" w:hAnsi="Times New Roman" w:cs="Times New Roman"/>
          <w:bCs/>
          <w:sz w:val="20"/>
          <w:szCs w:val="20"/>
        </w:rPr>
        <w:t>от  25.07.2024</w:t>
      </w:r>
      <w:proofErr w:type="gramEnd"/>
      <w:r>
        <w:rPr>
          <w:rFonts w:ascii="Times New Roman" w:hAnsi="Times New Roman" w:cs="Times New Roman"/>
          <w:bCs/>
          <w:sz w:val="20"/>
          <w:szCs w:val="20"/>
        </w:rPr>
        <w:t xml:space="preserve"> г. № 62</w:t>
      </w:r>
    </w:p>
    <w:p w14:paraId="41C3509D" w14:textId="03D0A12E" w:rsidR="00D90B01" w:rsidRDefault="00D90B01" w:rsidP="00F329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074CDA1" w14:textId="77777777" w:rsidR="00F3293B" w:rsidRPr="00D90B01" w:rsidRDefault="00F3293B" w:rsidP="00F329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bookmarkStart w:id="1" w:name="_GoBack"/>
      <w:bookmarkEnd w:id="1"/>
    </w:p>
    <w:p w14:paraId="19630064" w14:textId="77777777" w:rsidR="008D5CA8" w:rsidRDefault="00D90B01" w:rsidP="008D5C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 xml:space="preserve">Положение </w:t>
      </w:r>
    </w:p>
    <w:p w14:paraId="73267510" w14:textId="77777777" w:rsidR="008D5CA8" w:rsidRDefault="00D90B01" w:rsidP="008D5C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о порядке</w:t>
      </w:r>
      <w:r w:rsid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</w:t>
      </w:r>
      <w:r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 xml:space="preserve">реализации функций по выявлению, оценке </w:t>
      </w:r>
    </w:p>
    <w:p w14:paraId="483FCE15" w14:textId="31890434" w:rsidR="00D90B01" w:rsidRPr="008D5CA8" w:rsidRDefault="00D90B01" w:rsidP="008D5C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объектов</w:t>
      </w:r>
      <w:r w:rsid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</w:t>
      </w:r>
      <w:r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накопленного вреда окружающей среде, организации работ</w:t>
      </w:r>
    </w:p>
    <w:p w14:paraId="52D1DEAF" w14:textId="77777777" w:rsidR="00D90B01" w:rsidRPr="008D5CA8" w:rsidRDefault="00D90B01" w:rsidP="008D5C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по ликвидации накопленного вреда окружающей среде</w:t>
      </w:r>
    </w:p>
    <w:p w14:paraId="5858BE5B" w14:textId="1D890D5D" w:rsidR="00D90B01" w:rsidRPr="008D5CA8" w:rsidRDefault="00D90B01" w:rsidP="008D5C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 xml:space="preserve">на территории сельского поселения </w:t>
      </w:r>
      <w:r w:rsidR="009A5234"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Севрюкаево</w:t>
      </w:r>
      <w:r w:rsidR="00F3293B"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 xml:space="preserve"> </w:t>
      </w:r>
      <w:r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муниципального</w:t>
      </w:r>
    </w:p>
    <w:p w14:paraId="5F8BA0A4" w14:textId="3FAA94CF" w:rsidR="00D90B01" w:rsidRPr="008D5CA8" w:rsidRDefault="00D90B01" w:rsidP="008D5C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 xml:space="preserve">района </w:t>
      </w:r>
      <w:r w:rsidR="00F3293B"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Ставропольский</w:t>
      </w:r>
      <w:r w:rsidRPr="008D5CA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 xml:space="preserve"> Самарской области</w:t>
      </w:r>
    </w:p>
    <w:p w14:paraId="0A9EAFE3" w14:textId="77777777" w:rsidR="00D90B01" w:rsidRPr="008D5CA8" w:rsidRDefault="00D90B01" w:rsidP="008D5CA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14:paraId="4B66AA86" w14:textId="77777777" w:rsidR="008644F3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1. Настоящие Правила устанавливают порядок организации ликвидации накопленного вреда окружающей среде на территории сельского поселения </w:t>
      </w:r>
      <w:r w:rsidR="009A5234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Севрюкаево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муниципального района </w:t>
      </w:r>
      <w:r w:rsidR="00AE0CB4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Ставропольский Са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марской области (далее - накопленный вред), в том числе осуществления необходимых обследований, разработки и утверждения проекта ликвидации накопленного вреда (далее - проект ликвидации), состав проекта ликвидации, порядок осуществления наблюдения за ходом ликвидации накопленного вреда и выдачи заключения, указанного в пункте 7 статьи 80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vertAlign w:val="superscript"/>
          <w:lang w:eastAsia="ru-RU"/>
        </w:rPr>
        <w:t>3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 Федерального закона </w:t>
      </w:r>
      <w:r w:rsidR="00AE0CB4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«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Об охране окружающей среды</w:t>
      </w:r>
      <w:r w:rsidR="00AE0CB4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(далее - заключение).</w:t>
      </w:r>
      <w:r w:rsidR="008644F3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</w:t>
      </w:r>
    </w:p>
    <w:p w14:paraId="70F4BD64" w14:textId="4ED30D73" w:rsidR="008644F3" w:rsidRPr="008D5CA8" w:rsidRDefault="008644F3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Обследование и оценка объектов накопленного вреда окружающей среде, за исключением оценки воздействия объектов накопленного вреда окружающей среде на жизнь и здоровье граждан, осуществляются уполномоченным Правительством Российской Федерации федеральным органом исполнительной власти с привлечением подведомственных ему федеральных государственных бюджетных учреждений на основании государственного задания. Указанные обследование и оценку, за исключением оценки воздействия объектов накопленного вреда окружающей среде на жизнь и здоровье граждан, вправе осуществлять органы государственной власти субъектов Российской Федерации или органы местного самоуправления по согласованию с уполномоченным Правительством Российской Федерации федеральным органом исполнительной власти.</w:t>
      </w:r>
    </w:p>
    <w:p w14:paraId="1BD830B1" w14:textId="77777777" w:rsidR="00AE0CB4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2. Ликвидация накопленного вреда осуществляется в отношении объектов накопленного вреда (далее - объект), включенных в государственный реестр объектов накопленного вреда окружающей среде.</w:t>
      </w:r>
    </w:p>
    <w:p w14:paraId="6804E41B" w14:textId="7A51432D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3. Организация ликвидации накопленного вреда применительно к территории, расположенной в границах земельных участков, находящихся в собственности сельского</w:t>
      </w:r>
      <w:r w:rsidR="00AE0CB4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поселения </w:t>
      </w:r>
      <w:r w:rsidR="009A5234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Севрюкаево</w:t>
      </w:r>
      <w:r w:rsidR="00AE0CB4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и осуществляется администрацией сельского поселения.</w:t>
      </w:r>
    </w:p>
    <w:p w14:paraId="6891BFEE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4. Организация ликвидации накопленного вреда включает в себя:</w:t>
      </w:r>
    </w:p>
    <w:p w14:paraId="3CC14CE4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lastRenderedPageBreak/>
        <w:t>а) проведение необходимых обследований объекта;</w:t>
      </w:r>
    </w:p>
    <w:p w14:paraId="1604F6D2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б) разработку проекта ликвидации;</w:t>
      </w:r>
    </w:p>
    <w:p w14:paraId="14F49708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в) утверждение проекта ликвидации;</w:t>
      </w:r>
    </w:p>
    <w:p w14:paraId="6C45A906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г) проведение ликвидации накопленного вреда. </w:t>
      </w:r>
    </w:p>
    <w:p w14:paraId="7329E972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5. Проведение работ, указанных </w:t>
      </w:r>
      <w:r w:rsidRPr="008D5C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 </w:t>
      </w:r>
      <w:hyperlink r:id="rId8" w:anchor="1041" w:history="1">
        <w:r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 xml:space="preserve">подпунктах </w:t>
        </w:r>
        <w:r w:rsidR="00A578E2"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«</w:t>
        </w:r>
        <w:r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а</w:t>
        </w:r>
      </w:hyperlink>
      <w:r w:rsidR="00A578E2" w:rsidRPr="008D5CA8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»</w:t>
      </w:r>
      <w:r w:rsidRPr="008D5C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 </w:t>
      </w:r>
      <w:hyperlink r:id="rId9" w:anchor="1042" w:history="1">
        <w:r w:rsidR="00A578E2"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«</w:t>
        </w:r>
        <w:r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б</w:t>
        </w:r>
      </w:hyperlink>
      <w:r w:rsidR="00A578E2" w:rsidRPr="008D5CA8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ru-RU"/>
        </w:rPr>
        <w:t>»</w:t>
      </w:r>
      <w:r w:rsidRPr="008D5C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и </w:t>
      </w:r>
      <w:hyperlink r:id="rId10" w:anchor="1044" w:history="1">
        <w:r w:rsidR="00A578E2"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«</w:t>
        </w:r>
        <w:r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г</w:t>
        </w:r>
        <w:r w:rsidR="00A578E2"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»</w:t>
        </w:r>
        <w:r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 xml:space="preserve"> пункта 4</w:t>
        </w:r>
      </w:hyperlink>
      <w:r w:rsidRPr="008D5C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настоящих Правил, осуществляется лицами, определяемыми органами местного самоуправления согласно полномочиям, указанным в </w:t>
      </w:r>
      <w:hyperlink r:id="rId11" w:anchor="1003" w:history="1">
        <w:r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пункте 3</w:t>
        </w:r>
      </w:hyperlink>
      <w:r w:rsidRPr="008D5C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настоящих Правил,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(далее соответственно - исполнитель, заказчик).</w:t>
      </w:r>
    </w:p>
    <w:p w14:paraId="35432234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6. Исполнитель проводит необходимые обследования объекта при разработке проекта ликвидации.</w:t>
      </w:r>
    </w:p>
    <w:p w14:paraId="507F3D4A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7. Проект ликвидации содержит следующие разделы:</w:t>
      </w:r>
    </w:p>
    <w:p w14:paraId="42660799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а) раздел 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«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Пояснительная записка и эколого-экономическое обоснование ликвидации накопленного вреда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, включающий: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</w:t>
      </w:r>
    </w:p>
    <w:p w14:paraId="5A98298C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описание объекта, его площадь, месторасположение, сведения о границах объекта в виде схематического изображения на кадастровом плане территории (на выписке из Единого государственного реестра недвижимости об основных характеристиках и зарегистрированных правах на объект недвижимости) или выписку из Единого государственного реестра недвижимости об основных характеристиках и зарегистрированных правах на объект недвижимости в случае, если границы объекта совпадают с границами земельного участка, а также информацию о правообладателях объекта (земельного участка, объекта капитального строительства, водного объекта);</w:t>
      </w:r>
    </w:p>
    <w:p w14:paraId="04A29FA5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информацию о компонентах природной среды, на которые оказывает негативное воздействие объект, степень такого воздействия (наличие на территориях, на объектах капитального строительства загрязняющих веществ, в том числе радиоактивных веществ, высокотоксичных веществ, веществ, обладающих канцерогенными, мутагенными свойствами (веществ I, II классов опасности), концентрация которых превышает установленные нормативы качества окружающей среды и (или) санитарно-гигиенические нормативы, включая предельно допустимые концентрации химических веществ в водах водных объектов, атмосферном воздухе, почве);</w:t>
      </w:r>
    </w:p>
    <w:p w14:paraId="420C4202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информацию о классификационных признаках (происхождение, состав, агрегатное и физическое состояние) и классе опасности отходов, расположенных на объекте;</w:t>
      </w:r>
    </w:p>
    <w:p w14:paraId="41AD00CE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сведения о нахождении объекта в границах Арктической зоны Российской Федерации, центральной экологической зоны Байкальской природной территории, особо охраняемых природных территорий, а также в границах первой - шестой </w:t>
      </w:r>
      <w:proofErr w:type="spellStart"/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подзон</w:t>
      </w:r>
      <w:proofErr w:type="spellEnd"/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</w:t>
      </w:r>
      <w:proofErr w:type="spellStart"/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приаэродромной</w:t>
      </w:r>
      <w:proofErr w:type="spellEnd"/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территории, в границах </w:t>
      </w:r>
      <w:proofErr w:type="spellStart"/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водоохранной</w:t>
      </w:r>
      <w:proofErr w:type="spellEnd"/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зоны, прибрежной защитной полосы, охранной зоны особо охраняемой природной территории 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lastRenderedPageBreak/>
        <w:t xml:space="preserve">(государственного природного заповедника, национального парка, природного парка, памятника природы), округа санитарной (горно-санитарной) охраны лечебно-оздоровительных местностей, курортов и природных лечебных ресурсов, зоны санитарной охраны источников питьевого и хозяйственно-бытового водоснабжения, </w:t>
      </w:r>
      <w:proofErr w:type="spellStart"/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рыбохозяйственной</w:t>
      </w:r>
      <w:proofErr w:type="spellEnd"/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заповедной зоны;</w:t>
      </w:r>
    </w:p>
    <w:p w14:paraId="73DD598D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информацию о количестве населения, проживающего на территории поселения, окружающая среда на которой может быть подвержена негативному воздействию объекта;</w:t>
      </w:r>
    </w:p>
    <w:p w14:paraId="57E57F93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обоснование планируемых мероприятий и наилучшие доступные технологии, а в случае их отсутствия - технологии, являющиеся экономически эффективными и не превышающими нормативы допустимого воздействия на окружающую среду;</w:t>
      </w:r>
    </w:p>
    <w:p w14:paraId="6489A9C9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описание требований к параметрам и качественным характеристикам мероприятий по ликвидации накопленного вреда;</w:t>
      </w:r>
    </w:p>
    <w:p w14:paraId="006540AB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обоснование достижения нормативов качества окружающей среды, гигиенических нормативов, обеспечения соответствия строительным нормам и правилам состояния земель по окончании работ по ликвидации накопленного вреда;</w:t>
      </w:r>
    </w:p>
    <w:p w14:paraId="4FE7A156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б) раздел 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«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Содержание, объемы и график ликвидации накопленного вреда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, включающий:</w:t>
      </w:r>
    </w:p>
    <w:p w14:paraId="08ED88F9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результаты обследования объекта, которое проводится в объеме, необходимом для обоснования состава мероприятий по ликвидации накопленного вреда, в том числе почвенные и иные полевые обследования, а также лабораторные исследования;</w:t>
      </w:r>
    </w:p>
    <w:p w14:paraId="6B00CC85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состав мероприятий по ликвидации накопленного вреда в объемах, необходимых для достижения нормативов качества окружающей среды, гигиенических нормативов, обеспечения соответствия строительным нормам и правилам;</w:t>
      </w:r>
    </w:p>
    <w:p w14:paraId="738FF13D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последовательность и объем проведения мероприятий по ликвидации накопленного вреда;</w:t>
      </w:r>
    </w:p>
    <w:p w14:paraId="1933478F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сроки проведения мероприятий по ликвидации накопленного вреда с разбивкой по этапам проведения отдельных видов работ, в том числе график ликвидации накопленного вреда (помесячный);</w:t>
      </w:r>
    </w:p>
    <w:p w14:paraId="65FCB8DA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планируемые сроки окончания сдачи работ по ликвидации накопленного вреда;</w:t>
      </w:r>
    </w:p>
    <w:p w14:paraId="1629AFDE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порядок осуществления заказчиком контроля за выполнением работ по ликвидации накопленного вреда, а также контроля за привлечением исполнителем к выполнению контракта субподрядчиков и сроками выполнения такого контракта;</w:t>
      </w:r>
    </w:p>
    <w:p w14:paraId="098AFA80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в) раздел 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«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Сметные расчеты затрат на проведение ликвидации накопленного вреда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, включающий сводку затрат (при необходимости), локальные сметные расчеты, объектные сметные расчеты, сметные расчеты на отдельные виды затрат, сводный сметный расчет стоимости работ с приложением пояснительной записки.</w:t>
      </w:r>
    </w:p>
    <w:p w14:paraId="14E9F29E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lastRenderedPageBreak/>
        <w:t xml:space="preserve">8. В случае если при ликвидации накопленного вреда планируется снос объектов капитального строительства, их частей, в проект ликвидации включается раздел 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«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Проект организации работ по сносу объектов капитального строительства, их частей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(за исключением случаев необходимости сноса объектов капитального строительства, их частей для строительства, реконструкции других объектов капитального строительства), разрабатываемый в соответствии с требованиями к составу и содержанию проекта организации работ по сносу объекта капитального строительства, утвержденными постановлением Правительства Российской Федерации от 26 апреля 2019 г. 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№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 509 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«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Об утверждении требований к составу и содержанию проекта организации работ по сносу объекта капитального строительства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.</w:t>
      </w:r>
    </w:p>
    <w:p w14:paraId="6ABBD394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В случае если при ликвидации накопленного вреда планируются строительство, реконструкция объектов капитального строительства, проект ликвидации приобщается к проектной документации на строительство, реконструкцию объекта капитального строительства, разрабатываемой в соответствии с Положением о составе разделов проектной документации и требованиях к их содержанию, утвержденным постановлением Правительства Российской Федерации от 16 февраля 2008 г. 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№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 87 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«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 составе разделов проектной документации и требованиях к их содержанию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.</w:t>
      </w:r>
    </w:p>
    <w:p w14:paraId="73BBEA74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В случае если при ликвидации накопленного вреда планируются работы по рекультивации земель или консервации земель, в проект ликвидации включается раздел 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«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Рекультивация (консервация) земель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, который разрабатывается в соответствии с Правилами проведения рекультивации и консервации земель, утвержденными постановлением Правительства Российской Федерации от 10 июля 2018 г. 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№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 800 </w:t>
      </w:r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                                 </w:t>
      </w:r>
      <w:proofErr w:type="gramStart"/>
      <w:r w:rsidR="00A578E2"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  «</w:t>
      </w:r>
      <w:proofErr w:type="gramEnd"/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 проведении рекультивации и консервации земель.</w:t>
      </w:r>
    </w:p>
    <w:p w14:paraId="42189BFA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9. Проекты ликвидации до их утверждения подлежат:</w:t>
      </w:r>
    </w:p>
    <w:p w14:paraId="44E5A698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а) государственной экологической экспертизе;</w:t>
      </w:r>
    </w:p>
    <w:p w14:paraId="3101DAC4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б) проверке достоверности определения сметной стоимости проектов ликвидации, за исключением проектов ликвидации, подлежащих государственной экспертизе проектной документации в соответствии с Градостроительным кодексом Российской Федерации в связи с планируемыми строительством, реконструкцией объектов капитального строительства,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учреждениями;</w:t>
      </w:r>
    </w:p>
    <w:p w14:paraId="0C5433E0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в) государственной экспертизе проектной документации и результатов инженерных изысканий в случаях, установленных законодательством о градостроительной деятельности.</w:t>
      </w:r>
    </w:p>
    <w:p w14:paraId="594DAD20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10. Проект ликвидации, получивший положительные заключения необходимых государственных экспертиз и проверки достоверности определения сметной стоимости проектов ликвидации, осуществляемой Федеральной службой по 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lastRenderedPageBreak/>
        <w:t xml:space="preserve">надзору в сфере природопользования или подведомственными ей федеральными государственными бюджетными учреждениями, в соответствии </w:t>
      </w:r>
      <w:r w:rsidRPr="008D5C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 </w:t>
      </w:r>
      <w:hyperlink r:id="rId12" w:anchor="1091" w:history="1">
        <w:r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 xml:space="preserve">подпунктами </w:t>
        </w:r>
        <w:r w:rsidR="00A578E2"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«</w:t>
        </w:r>
        <w:r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а</w:t>
        </w:r>
        <w:r w:rsidR="00A578E2"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»</w:t>
        </w:r>
        <w:r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 xml:space="preserve"> - </w:t>
        </w:r>
        <w:r w:rsidR="00A578E2"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«</w:t>
        </w:r>
        <w:r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в</w:t>
        </w:r>
        <w:r w:rsidR="00A578E2"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»</w:t>
        </w:r>
        <w:r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 xml:space="preserve"> пункта 9</w:t>
        </w:r>
      </w:hyperlink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настоящих Правил, в течение 10 рабочих дней со дня выдачи последнего положительного заключения утверждается заказчиком.</w:t>
      </w:r>
    </w:p>
    <w:p w14:paraId="1BA1E0D8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11. Ликвидация накопленного вреда проводится исполнителем в соответствии с проектом ликвидации, утвержденным заказчиком.</w:t>
      </w:r>
    </w:p>
    <w:p w14:paraId="57DDF467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12. Заказчик осуществляет контроль за выполнением контракта на проведение ликвидации накопленного вреда в порядке, определенном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и настоящими Правилами.</w:t>
      </w:r>
    </w:p>
    <w:p w14:paraId="4AF2F2B0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13. Федеральная служба по надзору в сфере природопользования с привлечением представителей подведомственных федеральных государственных бюджетных учреждений - центров лабораторного анализа и технических измерений по соответствующим федеральным округам осуществляет наблюдение за ходом ликвидации накопленного вреда.</w:t>
      </w:r>
    </w:p>
    <w:p w14:paraId="4173A085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Наблюдение за ходом ликвидации накопленного вреда осуществляется посредством использования систем (методов) дистанционного наблюдения, присутствия на территории объекта, применения специальных технических средств, имеющих функции фотосъемки, аудио- и видеозаписи, измерения, иных средств сбора или фиксации информации, посредством отбора и анализа проб компонентов природной среды на территории проведения ликвидации накопленного вреда, а также анализа полученной отчетности о ходе ликвидации накопленного вреда.</w:t>
      </w:r>
    </w:p>
    <w:p w14:paraId="2D970630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Наблюдение за ходом ликвидации накопленного вреда осуществляется без ограничения срока его проведения.</w:t>
      </w:r>
    </w:p>
    <w:p w14:paraId="5FE18EFA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Исполнитель не вправе препятствовать осуществлению Федеральной службой по надзору в сфере природопользования с привлечением представителей подведомственных ей федеральных государственных бюджетных учреждений наблюдения за ходом ликвидации накопленного вреда.</w:t>
      </w:r>
    </w:p>
    <w:p w14:paraId="35B54F7B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Федеральная служба по надзору в сфере природопользования и представители подведомственных ей федеральных государственных бюджетных учреждений вправе запрашивать у заказчика информацию, необходимую для осуществления наблюдения за ходом ликвидации накопленного вреда.</w:t>
      </w:r>
    </w:p>
    <w:p w14:paraId="54F90642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 случае выявления фактов отступления от утвержденного проекта ликвидации Федеральная служба по надзору в сфере природопользования в течение 10 рабочих дней с момента их выявления уведомляет об этом заказчика.</w:t>
      </w:r>
    </w:p>
    <w:p w14:paraId="25878703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14. Заказчик в течение 30 календарных дней со дня получения уведомления от Федеральной службы по надзору в сфере природопользования обеспечивает устранение фактов отступления от утвержденного проекта ликвидации.</w:t>
      </w:r>
    </w:p>
    <w:p w14:paraId="61D88794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15. Заказчик направляет в течение 10 рабочих дней со дня выполнения мероприятий, предусмотренных проектом ликвидации, в Федеральную службу по 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lastRenderedPageBreak/>
        <w:t>надзору в сфере природопользования письменное извещение о завершении ликвидации накопленного вреда.</w:t>
      </w:r>
    </w:p>
    <w:p w14:paraId="6433535E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16. Федеральная служба по надзору в сфере природопользования в течение 30 календарных дней со дня получения извещения, указанного в </w:t>
      </w:r>
      <w:hyperlink r:id="rId13" w:anchor="1015" w:history="1">
        <w:r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пункте</w:t>
        </w:r>
        <w:r w:rsidR="00A578E2"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 xml:space="preserve"> </w:t>
        </w:r>
        <w:r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15</w:t>
        </w:r>
      </w:hyperlink>
      <w:r w:rsidRPr="008D5C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настоящих Правил, готовит заключение, содержащее обоснованные выводы о выполнении мероприятий в соответствии с проектом ликвидации, которые обеспечивают устранение накопленного вреда, либо отказ в выдаче заключения с обоснованием такого отказа.</w:t>
      </w:r>
    </w:p>
    <w:p w14:paraId="46FF1B98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17. Основанием для отказа в выдаче заключения является ликвидация накопленного вреда с отступлением от проекта ликвидации, утвержденного заказчиком и получившего положительные заключения, предусмотренные </w:t>
      </w:r>
      <w:hyperlink r:id="rId14" w:anchor="1010" w:history="1">
        <w:r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пунктом 10</w:t>
        </w:r>
      </w:hyperlink>
      <w:r w:rsidRPr="008D5CA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настоящих Правил.</w:t>
      </w:r>
    </w:p>
    <w:p w14:paraId="2EBF9824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18. Федеральная служба по надзору в сфере природопользования направляет заказчику заключение либо отказ в выдаче заключения в электронном виде в течение 5 рабочих дней со дня утверждения заключения или со дня отказа в его выдаче.</w:t>
      </w:r>
    </w:p>
    <w:p w14:paraId="47D3C4FB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19. После устранения причин отказа в выдаче заключения заказчик направляет в Федеральную службу по надзору в сфере природопользования документы, подтверждающие устранение причин отказа в выдаче заключения.</w:t>
      </w:r>
    </w:p>
    <w:p w14:paraId="40183801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20. Федеральная служба по надзору в сфере природопользования в течение 30 календарных дней со дня получения документов, указанных в </w:t>
      </w:r>
      <w:hyperlink r:id="rId15" w:anchor="1019" w:history="1">
        <w:r w:rsidRPr="008D5CA8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bdr w:val="none" w:sz="0" w:space="0" w:color="auto" w:frame="1"/>
            <w:lang w:eastAsia="ru-RU"/>
          </w:rPr>
          <w:t>пункте 19</w:t>
        </w:r>
      </w:hyperlink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настоящих Правил, готовит заключение либо отказ в выдаче заключения с обоснованием такого отказа.</w:t>
      </w:r>
    </w:p>
    <w:p w14:paraId="55A82CB3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21. Объект считается ликвидированным при наличии заключения.</w:t>
      </w:r>
    </w:p>
    <w:p w14:paraId="5EFB564B" w14:textId="77777777" w:rsidR="00A578E2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22. Акт о приемке ликвидации накопленного вреда на объекте подписывается заказчиком и исполнителем в течение 5 рабочих дней со дня поступления заключения.</w:t>
      </w:r>
    </w:p>
    <w:p w14:paraId="5D20A884" w14:textId="1A663B3D" w:rsidR="00D90B01" w:rsidRPr="008D5CA8" w:rsidRDefault="00D90B01" w:rsidP="008D5CA8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8D5CA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23. Акт о приемке ликвидации накопленного вреда на объекте и заключение направляются заказчиком в Министерство природных ресурсов и экологии Российской Федерации для исключения объекта из государственного реестра объектов накопленного вреда окружающей среде, за исключением случаев, когда заказчиком организации ликвидации накопленного вреда является Министерство природных ресурсов и экологии Российской Федерации.</w:t>
      </w:r>
    </w:p>
    <w:p w14:paraId="6AF52257" w14:textId="77777777" w:rsidR="00514D0E" w:rsidRPr="008D5CA8" w:rsidRDefault="00514D0E" w:rsidP="008D5CA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514D0E" w:rsidRPr="008D5CA8" w:rsidSect="009C742F">
      <w:headerReference w:type="default" r:id="rId16"/>
      <w:foot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3B365" w14:textId="77777777" w:rsidR="003F7B31" w:rsidRDefault="003F7B31" w:rsidP="009C742F">
      <w:pPr>
        <w:spacing w:after="0" w:line="240" w:lineRule="auto"/>
      </w:pPr>
      <w:r>
        <w:separator/>
      </w:r>
    </w:p>
  </w:endnote>
  <w:endnote w:type="continuationSeparator" w:id="0">
    <w:p w14:paraId="5754820F" w14:textId="77777777" w:rsidR="003F7B31" w:rsidRDefault="003F7B31" w:rsidP="009C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0108979"/>
      <w:docPartObj>
        <w:docPartGallery w:val="Page Numbers (Bottom of Page)"/>
        <w:docPartUnique/>
      </w:docPartObj>
    </w:sdtPr>
    <w:sdtEndPr/>
    <w:sdtContent>
      <w:p w14:paraId="66B29224" w14:textId="3103D851" w:rsidR="009A5234" w:rsidRDefault="009A523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7288">
          <w:rPr>
            <w:noProof/>
          </w:rPr>
          <w:t>7</w:t>
        </w:r>
        <w:r>
          <w:fldChar w:fldCharType="end"/>
        </w:r>
      </w:p>
    </w:sdtContent>
  </w:sdt>
  <w:p w14:paraId="27F05F4C" w14:textId="77777777" w:rsidR="009A5234" w:rsidRDefault="009A523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61B1BD" w14:textId="77777777" w:rsidR="003F7B31" w:rsidRDefault="003F7B31" w:rsidP="009C742F">
      <w:pPr>
        <w:spacing w:after="0" w:line="240" w:lineRule="auto"/>
      </w:pPr>
      <w:r>
        <w:separator/>
      </w:r>
    </w:p>
  </w:footnote>
  <w:footnote w:type="continuationSeparator" w:id="0">
    <w:p w14:paraId="2A90BA16" w14:textId="77777777" w:rsidR="003F7B31" w:rsidRDefault="003F7B31" w:rsidP="009C7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BC82C" w14:textId="1AD0B406" w:rsidR="009C742F" w:rsidRDefault="009C742F">
    <w:pPr>
      <w:pStyle w:val="a4"/>
      <w:jc w:val="center"/>
    </w:pPr>
  </w:p>
  <w:p w14:paraId="1C8D3DDC" w14:textId="77777777" w:rsidR="009C742F" w:rsidRDefault="009C742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B1FF5"/>
    <w:multiLevelType w:val="hybridMultilevel"/>
    <w:tmpl w:val="12A80DEE"/>
    <w:lvl w:ilvl="0" w:tplc="611CE32E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B01"/>
    <w:rsid w:val="00107C84"/>
    <w:rsid w:val="00110B8E"/>
    <w:rsid w:val="001202BD"/>
    <w:rsid w:val="001B4BEA"/>
    <w:rsid w:val="00222738"/>
    <w:rsid w:val="002A62C2"/>
    <w:rsid w:val="003F7B31"/>
    <w:rsid w:val="00506EF8"/>
    <w:rsid w:val="00514D0E"/>
    <w:rsid w:val="00594856"/>
    <w:rsid w:val="005C4E5A"/>
    <w:rsid w:val="00785B73"/>
    <w:rsid w:val="00824EA9"/>
    <w:rsid w:val="008644F3"/>
    <w:rsid w:val="008D5CA8"/>
    <w:rsid w:val="009A5234"/>
    <w:rsid w:val="009C742F"/>
    <w:rsid w:val="00A578E2"/>
    <w:rsid w:val="00A71D87"/>
    <w:rsid w:val="00AD2B8D"/>
    <w:rsid w:val="00AE0CB4"/>
    <w:rsid w:val="00B233CE"/>
    <w:rsid w:val="00D90B01"/>
    <w:rsid w:val="00DC0E43"/>
    <w:rsid w:val="00F3293B"/>
    <w:rsid w:val="00F7084E"/>
    <w:rsid w:val="00FB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9B0A"/>
  <w15:chartTrackingRefBased/>
  <w15:docId w15:val="{B49B22B8-989E-4FF5-A5CD-BD0C2EEA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8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742F"/>
  </w:style>
  <w:style w:type="paragraph" w:styleId="a6">
    <w:name w:val="footer"/>
    <w:basedOn w:val="a"/>
    <w:link w:val="a7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742F"/>
  </w:style>
  <w:style w:type="paragraph" w:styleId="a8">
    <w:name w:val="No Spacing"/>
    <w:link w:val="a9"/>
    <w:uiPriority w:val="1"/>
    <w:qFormat/>
    <w:rsid w:val="00AD2B8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AD2B8D"/>
  </w:style>
  <w:style w:type="character" w:styleId="aa">
    <w:name w:val="Hyperlink"/>
    <w:unhideWhenUsed/>
    <w:rsid w:val="00AD2B8D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D5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5C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8214267/" TargetMode="External"/><Relationship Id="rId13" Type="http://schemas.openxmlformats.org/officeDocument/2006/relationships/hyperlink" Target="https://www.garant.ru/products/ipo/prime/doc/40821426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arant.ru/products/ipo/prime/doc/408214267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arant.ru/products/ipo/prime/doc/408214267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arant.ru/products/ipo/prime/doc/408214267/" TargetMode="External"/><Relationship Id="rId10" Type="http://schemas.openxmlformats.org/officeDocument/2006/relationships/hyperlink" Target="https://www.garant.ru/products/ipo/prime/doc/408214267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08214267/" TargetMode="External"/><Relationship Id="rId14" Type="http://schemas.openxmlformats.org/officeDocument/2006/relationships/hyperlink" Target="https://www.garant.ru/products/ipo/prime/doc/40821426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7</Pages>
  <Words>2623</Words>
  <Characters>14955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17</cp:revision>
  <cp:lastPrinted>2024-07-25T07:36:00Z</cp:lastPrinted>
  <dcterms:created xsi:type="dcterms:W3CDTF">2024-06-18T11:52:00Z</dcterms:created>
  <dcterms:modified xsi:type="dcterms:W3CDTF">2024-07-25T07:36:00Z</dcterms:modified>
</cp:coreProperties>
</file>