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190CC0" w14:textId="77777777" w:rsidR="00435C43" w:rsidRPr="00435C43" w:rsidRDefault="00435C43" w:rsidP="00435C43">
      <w:pPr>
        <w:spacing w:after="200" w:line="240" w:lineRule="auto"/>
        <w:contextualSpacing/>
        <w:jc w:val="both"/>
        <w:rPr>
          <w:rFonts w:ascii="Calibri" w:eastAsia="Times New Roman" w:hAnsi="Calibri" w:cs="Calibri"/>
          <w:noProof/>
          <w:lang w:eastAsia="en-US"/>
        </w:rPr>
      </w:pPr>
    </w:p>
    <w:p w14:paraId="4E0AD9A5" w14:textId="77777777" w:rsidR="00435C43" w:rsidRPr="00435C43" w:rsidRDefault="00435C43" w:rsidP="00435C43">
      <w:pPr>
        <w:spacing w:after="200" w:line="240" w:lineRule="auto"/>
        <w:contextualSpacing/>
        <w:jc w:val="center"/>
        <w:rPr>
          <w:rFonts w:ascii="Calibri" w:eastAsia="Times New Roman" w:hAnsi="Calibri" w:cs="Calibri"/>
          <w:noProof/>
          <w:lang w:eastAsia="en-US"/>
        </w:rPr>
      </w:pPr>
      <w:r w:rsidRPr="00435C43">
        <w:rPr>
          <w:rFonts w:ascii="Calibri" w:eastAsia="Times New Roman" w:hAnsi="Calibri" w:cs="Calibri"/>
          <w:noProof/>
        </w:rPr>
        <w:drawing>
          <wp:inline distT="0" distB="0" distL="0" distR="0" wp14:anchorId="6D4D53FD" wp14:editId="4A9BEF8B">
            <wp:extent cx="112776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27760" cy="929640"/>
                    </a:xfrm>
                    <a:prstGeom prst="rect">
                      <a:avLst/>
                    </a:prstGeom>
                    <a:noFill/>
                    <a:ln>
                      <a:noFill/>
                    </a:ln>
                  </pic:spPr>
                </pic:pic>
              </a:graphicData>
            </a:graphic>
          </wp:inline>
        </w:drawing>
      </w:r>
    </w:p>
    <w:p w14:paraId="114C7C1D"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Российская Федерация</w:t>
      </w:r>
    </w:p>
    <w:p w14:paraId="3E4230F6" w14:textId="77777777" w:rsidR="00435C43" w:rsidRPr="00435C43" w:rsidRDefault="00435C43" w:rsidP="00435C43">
      <w:pPr>
        <w:spacing w:after="0" w:line="240" w:lineRule="auto"/>
        <w:jc w:val="center"/>
        <w:rPr>
          <w:rFonts w:ascii="Times New Roman" w:eastAsia="Times New Roman" w:hAnsi="Times New Roman" w:cs="Times New Roman"/>
          <w:sz w:val="24"/>
          <w:szCs w:val="24"/>
        </w:rPr>
      </w:pPr>
      <w:r w:rsidRPr="00435C43">
        <w:rPr>
          <w:rFonts w:ascii="Times New Roman" w:eastAsia="Times New Roman" w:hAnsi="Times New Roman" w:cs="Times New Roman"/>
          <w:sz w:val="24"/>
          <w:szCs w:val="24"/>
        </w:rPr>
        <w:t>Самарская область</w:t>
      </w:r>
    </w:p>
    <w:p w14:paraId="0C5D31B3" w14:textId="77777777" w:rsidR="006B6662"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 xml:space="preserve"> АДМИНИСТРАЦИЯ </w:t>
      </w:r>
    </w:p>
    <w:p w14:paraId="6E485BD1"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Cs/>
          <w:sz w:val="20"/>
          <w:szCs w:val="20"/>
        </w:rPr>
      </w:pPr>
      <w:r w:rsidRPr="00435C43">
        <w:rPr>
          <w:rFonts w:ascii="Times New Roman" w:eastAsia="Times New Roman" w:hAnsi="Times New Roman" w:cs="Times New Roman"/>
          <w:b/>
          <w:bCs/>
          <w:sz w:val="20"/>
          <w:szCs w:val="20"/>
        </w:rPr>
        <w:t>СЕЛЬСКОГО ПОСЕЛЕНИЯ СЕВРЮКАЕВО</w:t>
      </w:r>
    </w:p>
    <w:p w14:paraId="68F75F2E" w14:textId="77777777" w:rsidR="00435C43" w:rsidRPr="00435C43" w:rsidRDefault="00435C43" w:rsidP="006B6662">
      <w:pPr>
        <w:autoSpaceDE w:val="0"/>
        <w:autoSpaceDN w:val="0"/>
        <w:adjustRightInd w:val="0"/>
        <w:spacing w:after="0" w:line="276" w:lineRule="auto"/>
        <w:jc w:val="center"/>
        <w:outlineLvl w:val="0"/>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МУНИЦИПАЛЬНОГО РАЙОНА СТАВРОПОЛЬСКИЙ</w:t>
      </w:r>
    </w:p>
    <w:p w14:paraId="750B4418" w14:textId="77777777" w:rsidR="00435C43" w:rsidRPr="00435C43" w:rsidRDefault="00435C43" w:rsidP="006B6662">
      <w:pPr>
        <w:autoSpaceDE w:val="0"/>
        <w:autoSpaceDN w:val="0"/>
        <w:adjustRightInd w:val="0"/>
        <w:spacing w:after="0" w:line="276" w:lineRule="auto"/>
        <w:jc w:val="center"/>
        <w:rPr>
          <w:rFonts w:ascii="Times New Roman" w:eastAsia="Times New Roman" w:hAnsi="Times New Roman" w:cs="Times New Roman"/>
          <w:b/>
          <w:bCs/>
          <w:sz w:val="20"/>
          <w:szCs w:val="20"/>
        </w:rPr>
      </w:pPr>
      <w:r w:rsidRPr="00435C43">
        <w:rPr>
          <w:rFonts w:ascii="Times New Roman" w:eastAsia="Times New Roman" w:hAnsi="Times New Roman" w:cs="Times New Roman"/>
          <w:b/>
          <w:bCs/>
          <w:sz w:val="20"/>
          <w:szCs w:val="20"/>
        </w:rPr>
        <w:t>САМАРСКОЙ ОБЛАСТИ</w:t>
      </w:r>
    </w:p>
    <w:p w14:paraId="4C404B7F" w14:textId="77777777" w:rsidR="00435C43" w:rsidRPr="00435C43" w:rsidRDefault="00435C43" w:rsidP="00435C43">
      <w:pPr>
        <w:autoSpaceDE w:val="0"/>
        <w:autoSpaceDN w:val="0"/>
        <w:adjustRightInd w:val="0"/>
        <w:spacing w:after="0" w:line="360" w:lineRule="auto"/>
        <w:jc w:val="center"/>
        <w:rPr>
          <w:rFonts w:ascii="Times New Roman" w:eastAsia="Times New Roman" w:hAnsi="Times New Roman" w:cs="Times New Roman"/>
          <w:b/>
          <w:bCs/>
          <w:sz w:val="20"/>
          <w:szCs w:val="20"/>
        </w:rPr>
      </w:pPr>
    </w:p>
    <w:p w14:paraId="599D2DDD" w14:textId="113E5C0A" w:rsidR="00435C43" w:rsidRPr="00435C43" w:rsidRDefault="00435C43" w:rsidP="00435C43">
      <w:pPr>
        <w:spacing w:after="0" w:line="240" w:lineRule="auto"/>
        <w:jc w:val="center"/>
        <w:rPr>
          <w:rFonts w:ascii="Times New Roman" w:eastAsia="Times New Roman" w:hAnsi="Times New Roman" w:cs="Times New Roman"/>
          <w:b/>
          <w:sz w:val="36"/>
          <w:szCs w:val="36"/>
        </w:rPr>
      </w:pPr>
      <w:r w:rsidRPr="00435C43">
        <w:rPr>
          <w:rFonts w:ascii="Times New Roman" w:eastAsia="Times New Roman" w:hAnsi="Times New Roman" w:cs="Times New Roman"/>
          <w:b/>
          <w:sz w:val="36"/>
          <w:szCs w:val="36"/>
        </w:rPr>
        <w:t>ПОСТАНОВЛЕНИЕ</w:t>
      </w:r>
      <w:r w:rsidR="00466ABF">
        <w:rPr>
          <w:rFonts w:ascii="Times New Roman" w:eastAsia="Times New Roman" w:hAnsi="Times New Roman" w:cs="Times New Roman"/>
          <w:b/>
          <w:sz w:val="36"/>
          <w:szCs w:val="36"/>
        </w:rPr>
        <w:t xml:space="preserve"> </w:t>
      </w:r>
    </w:p>
    <w:p w14:paraId="7DF5523F" w14:textId="77777777" w:rsidR="00435C43" w:rsidRPr="00435C43" w:rsidRDefault="00435C43" w:rsidP="00435C43">
      <w:pPr>
        <w:spacing w:after="0" w:line="240" w:lineRule="auto"/>
        <w:jc w:val="center"/>
        <w:rPr>
          <w:rFonts w:ascii="Times New Roman" w:eastAsia="Times New Roman" w:hAnsi="Times New Roman" w:cs="Times New Roman"/>
          <w:b/>
          <w:sz w:val="36"/>
          <w:szCs w:val="36"/>
        </w:rPr>
      </w:pPr>
    </w:p>
    <w:p w14:paraId="4761285B" w14:textId="7FA1B012" w:rsidR="00435C43" w:rsidRPr="00435C43" w:rsidRDefault="00172805" w:rsidP="00435C43">
      <w:pPr>
        <w:spacing w:after="0" w:line="240" w:lineRule="auto"/>
        <w:jc w:val="both"/>
        <w:rPr>
          <w:rFonts w:ascii="Times New Roman" w:eastAsia="Times New Roman" w:hAnsi="Times New Roman" w:cs="Times New Roman"/>
          <w:b/>
          <w:sz w:val="26"/>
          <w:szCs w:val="26"/>
        </w:rPr>
      </w:pPr>
      <w:r>
        <w:rPr>
          <w:rFonts w:ascii="Times New Roman" w:eastAsia="Times New Roman" w:hAnsi="Times New Roman" w:cs="Times New Roman"/>
          <w:b/>
          <w:sz w:val="26"/>
          <w:szCs w:val="26"/>
        </w:rPr>
        <w:t xml:space="preserve">             </w:t>
      </w:r>
      <w:r w:rsidR="00822FF0">
        <w:rPr>
          <w:rFonts w:ascii="Times New Roman" w:eastAsia="Times New Roman" w:hAnsi="Times New Roman" w:cs="Times New Roman"/>
          <w:b/>
          <w:sz w:val="26"/>
          <w:szCs w:val="26"/>
        </w:rPr>
        <w:t>о</w:t>
      </w:r>
      <w:r w:rsidR="00435C43" w:rsidRPr="00435C43">
        <w:rPr>
          <w:rFonts w:ascii="Times New Roman" w:eastAsia="Times New Roman" w:hAnsi="Times New Roman" w:cs="Times New Roman"/>
          <w:b/>
          <w:sz w:val="26"/>
          <w:szCs w:val="26"/>
        </w:rPr>
        <w:t>т</w:t>
      </w:r>
      <w:r w:rsidR="00715EF6">
        <w:rPr>
          <w:rFonts w:ascii="Times New Roman" w:eastAsia="Times New Roman" w:hAnsi="Times New Roman" w:cs="Times New Roman"/>
          <w:b/>
          <w:sz w:val="26"/>
          <w:szCs w:val="26"/>
        </w:rPr>
        <w:t xml:space="preserve"> </w:t>
      </w:r>
      <w:r w:rsidR="00B572CB">
        <w:rPr>
          <w:rFonts w:ascii="Times New Roman" w:eastAsia="Times New Roman" w:hAnsi="Times New Roman" w:cs="Times New Roman"/>
          <w:b/>
          <w:sz w:val="26"/>
          <w:szCs w:val="26"/>
        </w:rPr>
        <w:t>17.11.2023</w:t>
      </w:r>
      <w:r w:rsidR="00435C43" w:rsidRPr="00435C43">
        <w:rPr>
          <w:rFonts w:ascii="Times New Roman" w:eastAsia="Times New Roman" w:hAnsi="Times New Roman" w:cs="Times New Roman"/>
          <w:b/>
          <w:sz w:val="26"/>
          <w:szCs w:val="26"/>
        </w:rPr>
        <w:t xml:space="preserve"> года</w:t>
      </w:r>
      <w:r w:rsidR="00B572CB">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w:t>
      </w:r>
      <w:r>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w:t>
      </w:r>
      <w:r w:rsidR="00B572CB">
        <w:rPr>
          <w:rFonts w:ascii="Times New Roman" w:eastAsia="Times New Roman" w:hAnsi="Times New Roman" w:cs="Times New Roman"/>
          <w:b/>
          <w:sz w:val="26"/>
          <w:szCs w:val="26"/>
        </w:rPr>
        <w:t xml:space="preserve">   </w:t>
      </w:r>
      <w:r w:rsidR="00435C43" w:rsidRPr="00435C43">
        <w:rPr>
          <w:rFonts w:ascii="Times New Roman" w:eastAsia="Times New Roman" w:hAnsi="Times New Roman" w:cs="Times New Roman"/>
          <w:b/>
          <w:sz w:val="26"/>
          <w:szCs w:val="26"/>
        </w:rPr>
        <w:t xml:space="preserve"> № </w:t>
      </w:r>
      <w:r w:rsidR="00B572CB">
        <w:rPr>
          <w:rFonts w:ascii="Times New Roman" w:eastAsia="Times New Roman" w:hAnsi="Times New Roman" w:cs="Times New Roman"/>
          <w:b/>
          <w:sz w:val="26"/>
          <w:szCs w:val="26"/>
        </w:rPr>
        <w:t>71</w:t>
      </w:r>
    </w:p>
    <w:p w14:paraId="7556136E" w14:textId="77777777" w:rsidR="00435C43" w:rsidRPr="00435C43" w:rsidRDefault="00435C43" w:rsidP="00435C43">
      <w:pPr>
        <w:spacing w:after="0" w:line="240" w:lineRule="auto"/>
        <w:jc w:val="center"/>
        <w:rPr>
          <w:rFonts w:ascii="Times New Roman" w:eastAsia="Times New Roman" w:hAnsi="Times New Roman" w:cs="Times New Roman"/>
          <w:b/>
          <w:sz w:val="26"/>
          <w:szCs w:val="26"/>
        </w:rPr>
      </w:pPr>
    </w:p>
    <w:p w14:paraId="02346424" w14:textId="77777777" w:rsidR="00435C43" w:rsidRPr="00435C43" w:rsidRDefault="00435C43" w:rsidP="00721E59">
      <w:pPr>
        <w:spacing w:after="0" w:line="240" w:lineRule="auto"/>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Об основных направлениях бюджетной и налоговой политики</w:t>
      </w:r>
    </w:p>
    <w:p w14:paraId="2EF27240" w14:textId="5701DB77" w:rsidR="00435C43" w:rsidRPr="00435C43" w:rsidRDefault="00435C43" w:rsidP="00435C43">
      <w:pPr>
        <w:spacing w:after="0" w:line="240" w:lineRule="auto"/>
        <w:ind w:firstLine="708"/>
        <w:jc w:val="center"/>
        <w:rPr>
          <w:rFonts w:ascii="Times New Roman" w:eastAsia="Times New Roman" w:hAnsi="Times New Roman" w:cs="Times New Roman"/>
          <w:b/>
          <w:sz w:val="26"/>
          <w:szCs w:val="26"/>
        </w:rPr>
      </w:pPr>
      <w:r w:rsidRPr="00435C43">
        <w:rPr>
          <w:rFonts w:ascii="Times New Roman" w:eastAsia="Times New Roman" w:hAnsi="Times New Roman" w:cs="Times New Roman"/>
          <w:b/>
          <w:sz w:val="26"/>
          <w:szCs w:val="26"/>
        </w:rPr>
        <w:t>в 202</w:t>
      </w:r>
      <w:r w:rsidR="00ED62F9">
        <w:rPr>
          <w:rFonts w:ascii="Times New Roman" w:eastAsia="Times New Roman" w:hAnsi="Times New Roman" w:cs="Times New Roman"/>
          <w:b/>
          <w:sz w:val="26"/>
          <w:szCs w:val="26"/>
        </w:rPr>
        <w:t>4</w:t>
      </w:r>
      <w:r w:rsidRPr="00435C43">
        <w:rPr>
          <w:rFonts w:ascii="Times New Roman" w:eastAsia="Times New Roman" w:hAnsi="Times New Roman" w:cs="Times New Roman"/>
          <w:b/>
          <w:sz w:val="26"/>
          <w:szCs w:val="26"/>
        </w:rPr>
        <w:t>-202</w:t>
      </w:r>
      <w:r w:rsidR="00ED62F9">
        <w:rPr>
          <w:rFonts w:ascii="Times New Roman" w:eastAsia="Times New Roman" w:hAnsi="Times New Roman" w:cs="Times New Roman"/>
          <w:b/>
          <w:sz w:val="26"/>
          <w:szCs w:val="26"/>
        </w:rPr>
        <w:t>6</w:t>
      </w:r>
      <w:r w:rsidRPr="00435C43">
        <w:rPr>
          <w:rFonts w:ascii="Times New Roman" w:eastAsia="Times New Roman" w:hAnsi="Times New Roman" w:cs="Times New Roman"/>
          <w:b/>
          <w:sz w:val="26"/>
          <w:szCs w:val="26"/>
        </w:rPr>
        <w:t xml:space="preserve"> годах</w:t>
      </w:r>
    </w:p>
    <w:p w14:paraId="2615CB6F" w14:textId="77777777" w:rsidR="00435C43" w:rsidRPr="00435C43" w:rsidRDefault="00435C43" w:rsidP="00435C43">
      <w:pPr>
        <w:spacing w:after="0" w:line="276" w:lineRule="auto"/>
        <w:jc w:val="center"/>
        <w:rPr>
          <w:rFonts w:ascii="Times New Roman" w:eastAsia="Times New Roman" w:hAnsi="Times New Roman" w:cs="Times New Roman"/>
          <w:b/>
          <w:sz w:val="26"/>
          <w:szCs w:val="26"/>
        </w:rPr>
      </w:pPr>
    </w:p>
    <w:p w14:paraId="2D2A2510" w14:textId="5773CF82"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В целях укрепления налогового потенциала бюджета сельского поселения Севрюкаево муниципального района Ставропольский Самарской области, установления основных </w:t>
      </w:r>
      <w:proofErr w:type="gramStart"/>
      <w:r w:rsidRPr="00435C43">
        <w:rPr>
          <w:rFonts w:ascii="Times New Roman" w:eastAsia="Times New Roman" w:hAnsi="Times New Roman" w:cs="Times New Roman"/>
          <w:sz w:val="26"/>
          <w:szCs w:val="26"/>
        </w:rPr>
        <w:t>приоритетов  бюджетных</w:t>
      </w:r>
      <w:proofErr w:type="gramEnd"/>
      <w:r w:rsidRPr="00435C43">
        <w:rPr>
          <w:rFonts w:ascii="Times New Roman" w:eastAsia="Times New Roman" w:hAnsi="Times New Roman" w:cs="Times New Roman"/>
          <w:sz w:val="26"/>
          <w:szCs w:val="26"/>
        </w:rPr>
        <w:t xml:space="preserve"> расходов, руководствуясь Положением о бюджетном процессе в сельском поселении Севрюкаево муниципального района Ставропольский Самарской области, утвержденного </w:t>
      </w:r>
      <w:r w:rsidRPr="001336DE">
        <w:rPr>
          <w:rFonts w:ascii="Times New Roman" w:eastAsia="Times New Roman" w:hAnsi="Times New Roman" w:cs="Times New Roman"/>
          <w:sz w:val="26"/>
          <w:szCs w:val="26"/>
        </w:rPr>
        <w:t>Решением Собрания</w:t>
      </w:r>
      <w:r w:rsidR="004B6C52" w:rsidRPr="001336DE">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 xml:space="preserve">Представителей от </w:t>
      </w:r>
      <w:r w:rsidR="00ED62F9">
        <w:rPr>
          <w:rFonts w:ascii="Times New Roman" w:eastAsia="Times New Roman" w:hAnsi="Times New Roman" w:cs="Times New Roman"/>
          <w:sz w:val="26"/>
          <w:szCs w:val="26"/>
        </w:rPr>
        <w:t>10</w:t>
      </w:r>
      <w:r w:rsidRPr="00D274DF">
        <w:rPr>
          <w:rFonts w:ascii="Times New Roman" w:eastAsia="Times New Roman" w:hAnsi="Times New Roman" w:cs="Times New Roman"/>
          <w:sz w:val="26"/>
          <w:szCs w:val="26"/>
        </w:rPr>
        <w:t>.0</w:t>
      </w:r>
      <w:r w:rsidR="00ED62F9">
        <w:rPr>
          <w:rFonts w:ascii="Times New Roman" w:eastAsia="Times New Roman" w:hAnsi="Times New Roman" w:cs="Times New Roman"/>
          <w:sz w:val="26"/>
          <w:szCs w:val="26"/>
        </w:rPr>
        <w:t>5</w:t>
      </w:r>
      <w:r w:rsidRPr="00D274DF">
        <w:rPr>
          <w:rFonts w:ascii="Times New Roman" w:eastAsia="Times New Roman" w:hAnsi="Times New Roman" w:cs="Times New Roman"/>
          <w:sz w:val="26"/>
          <w:szCs w:val="26"/>
        </w:rPr>
        <w:t>.20</w:t>
      </w:r>
      <w:r w:rsidR="00ED62F9">
        <w:rPr>
          <w:rFonts w:ascii="Times New Roman" w:eastAsia="Times New Roman" w:hAnsi="Times New Roman" w:cs="Times New Roman"/>
          <w:sz w:val="26"/>
          <w:szCs w:val="26"/>
        </w:rPr>
        <w:t>23</w:t>
      </w:r>
      <w:r w:rsidR="00255BE4"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г.  №</w:t>
      </w:r>
      <w:r w:rsidR="00936C58">
        <w:rPr>
          <w:rFonts w:ascii="Times New Roman" w:eastAsia="Times New Roman" w:hAnsi="Times New Roman" w:cs="Times New Roman"/>
          <w:sz w:val="26"/>
          <w:szCs w:val="26"/>
        </w:rPr>
        <w:t xml:space="preserve"> </w:t>
      </w:r>
      <w:r w:rsidR="00ED62F9">
        <w:rPr>
          <w:rFonts w:ascii="Times New Roman" w:eastAsia="Times New Roman" w:hAnsi="Times New Roman" w:cs="Times New Roman"/>
          <w:sz w:val="26"/>
          <w:szCs w:val="26"/>
        </w:rPr>
        <w:t>8 (119)</w:t>
      </w:r>
      <w:r w:rsidR="00880DC0" w:rsidRPr="00D274DF">
        <w:rPr>
          <w:rFonts w:ascii="Times New Roman" w:eastAsia="Times New Roman" w:hAnsi="Times New Roman" w:cs="Times New Roman"/>
          <w:sz w:val="26"/>
          <w:szCs w:val="26"/>
        </w:rPr>
        <w:t xml:space="preserve"> </w:t>
      </w:r>
      <w:r w:rsidRPr="00D274DF">
        <w:rPr>
          <w:rFonts w:ascii="Times New Roman" w:eastAsia="Times New Roman" w:hAnsi="Times New Roman" w:cs="Times New Roman"/>
          <w:sz w:val="26"/>
          <w:szCs w:val="26"/>
        </w:rPr>
        <w:t>администрация сельского поселения Севрюкаево муниципального</w:t>
      </w:r>
      <w:r w:rsidRPr="001336DE">
        <w:rPr>
          <w:rFonts w:ascii="Times New Roman" w:eastAsia="Times New Roman" w:hAnsi="Times New Roman" w:cs="Times New Roman"/>
          <w:sz w:val="26"/>
          <w:szCs w:val="26"/>
        </w:rPr>
        <w:t xml:space="preserve"> района Ставропольский Самарской области</w:t>
      </w:r>
    </w:p>
    <w:p w14:paraId="44DC9215" w14:textId="77777777" w:rsidR="001336DE" w:rsidRDefault="001336DE" w:rsidP="00435C43">
      <w:pPr>
        <w:spacing w:after="0" w:line="276" w:lineRule="auto"/>
        <w:ind w:firstLine="720"/>
        <w:jc w:val="both"/>
        <w:rPr>
          <w:rFonts w:ascii="Times New Roman" w:eastAsia="Times New Roman" w:hAnsi="Times New Roman" w:cs="Times New Roman"/>
          <w:sz w:val="26"/>
          <w:szCs w:val="26"/>
        </w:rPr>
      </w:pPr>
    </w:p>
    <w:p w14:paraId="5CDCFD1A" w14:textId="77777777" w:rsidR="00435C43" w:rsidRP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ПОСТАНОВЛЯЕТ:</w:t>
      </w:r>
    </w:p>
    <w:p w14:paraId="24E6C79B" w14:textId="6D5E5B02" w:rsidR="00435C43" w:rsidRDefault="00435C43" w:rsidP="00435C43">
      <w:pPr>
        <w:spacing w:after="0" w:line="276" w:lineRule="auto"/>
        <w:ind w:firstLine="720"/>
        <w:jc w:val="both"/>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1.</w:t>
      </w:r>
      <w:r w:rsidRPr="00B120E4">
        <w:rPr>
          <w:rFonts w:ascii="Times New Roman" w:eastAsia="Times New Roman" w:hAnsi="Times New Roman" w:cs="Times New Roman"/>
          <w:sz w:val="26"/>
          <w:szCs w:val="26"/>
        </w:rPr>
        <w:t>Утвердить основные направления бюджетной и налоговой политики в сельском поселении Севрюкаево муниципального района Ставропольский Самарской области на 202</w:t>
      </w:r>
      <w:r w:rsidR="00ED62F9">
        <w:rPr>
          <w:rFonts w:ascii="Times New Roman" w:eastAsia="Times New Roman" w:hAnsi="Times New Roman" w:cs="Times New Roman"/>
          <w:sz w:val="26"/>
          <w:szCs w:val="26"/>
        </w:rPr>
        <w:t>4</w:t>
      </w:r>
      <w:r w:rsidR="006B6662" w:rsidRPr="00B120E4">
        <w:rPr>
          <w:rFonts w:ascii="Times New Roman" w:eastAsia="Times New Roman" w:hAnsi="Times New Roman" w:cs="Times New Roman"/>
          <w:sz w:val="26"/>
          <w:szCs w:val="26"/>
        </w:rPr>
        <w:t>-202</w:t>
      </w:r>
      <w:r w:rsidR="00ED62F9">
        <w:rPr>
          <w:rFonts w:ascii="Times New Roman" w:eastAsia="Times New Roman" w:hAnsi="Times New Roman" w:cs="Times New Roman"/>
          <w:sz w:val="26"/>
          <w:szCs w:val="26"/>
        </w:rPr>
        <w:t>6</w:t>
      </w:r>
      <w:r w:rsidR="006B6662" w:rsidRPr="00B120E4">
        <w:rPr>
          <w:rFonts w:ascii="Times New Roman" w:eastAsia="Times New Roman" w:hAnsi="Times New Roman" w:cs="Times New Roman"/>
          <w:sz w:val="26"/>
          <w:szCs w:val="26"/>
        </w:rPr>
        <w:t xml:space="preserve"> годы, </w:t>
      </w:r>
      <w:r w:rsidR="006B6662" w:rsidRPr="00CE3E4D">
        <w:rPr>
          <w:rFonts w:ascii="Times New Roman" w:eastAsia="Times New Roman" w:hAnsi="Times New Roman" w:cs="Times New Roman"/>
          <w:sz w:val="26"/>
          <w:szCs w:val="26"/>
        </w:rPr>
        <w:t>согласно Приложения №</w:t>
      </w:r>
      <w:r w:rsidR="00CE3E4D" w:rsidRP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r w:rsidR="00CE3E4D" w:rsidRPr="00CE3E4D">
        <w:rPr>
          <w:rFonts w:ascii="Times New Roman" w:eastAsia="Times New Roman" w:hAnsi="Times New Roman" w:cs="Times New Roman"/>
          <w:sz w:val="26"/>
          <w:szCs w:val="26"/>
        </w:rPr>
        <w:t>.</w:t>
      </w:r>
    </w:p>
    <w:p w14:paraId="44845422" w14:textId="77777777" w:rsidR="00F414C8" w:rsidRPr="00B120E4" w:rsidRDefault="00F414C8" w:rsidP="00435C43">
      <w:pPr>
        <w:spacing w:after="0" w:line="276" w:lineRule="auto"/>
        <w:ind w:firstLine="720"/>
        <w:jc w:val="both"/>
        <w:rPr>
          <w:rFonts w:ascii="Times New Roman" w:eastAsia="Times New Roman" w:hAnsi="Times New Roman" w:cs="Times New Roman"/>
          <w:sz w:val="26"/>
          <w:szCs w:val="26"/>
        </w:rPr>
      </w:pPr>
    </w:p>
    <w:p w14:paraId="239C797D" w14:textId="77777777" w:rsidR="00B120E4" w:rsidRPr="00B120E4" w:rsidRDefault="00F414C8" w:rsidP="00F414C8">
      <w:pPr>
        <w:pStyle w:val="a9"/>
        <w:spacing w:before="0" w:beforeAutospacing="0" w:after="150" w:afterAutospacing="0"/>
        <w:ind w:left="360"/>
        <w:jc w:val="both"/>
        <w:textAlignment w:val="baseline"/>
        <w:rPr>
          <w:rStyle w:val="FontStyle38"/>
          <w:bCs/>
          <w:sz w:val="26"/>
          <w:szCs w:val="26"/>
          <w:bdr w:val="none" w:sz="0" w:space="0" w:color="auto" w:frame="1"/>
        </w:rPr>
      </w:pPr>
      <w:r>
        <w:rPr>
          <w:sz w:val="26"/>
          <w:szCs w:val="26"/>
        </w:rPr>
        <w:t xml:space="preserve">      </w:t>
      </w:r>
      <w:r w:rsidR="00435C43" w:rsidRPr="00B120E4">
        <w:rPr>
          <w:sz w:val="26"/>
          <w:szCs w:val="26"/>
        </w:rPr>
        <w:t xml:space="preserve">2. </w:t>
      </w:r>
      <w:r w:rsidR="00B120E4" w:rsidRPr="00B120E4">
        <w:rPr>
          <w:rStyle w:val="FontStyle38"/>
          <w:sz w:val="26"/>
          <w:szCs w:val="26"/>
        </w:rPr>
        <w:t>Контроль за выполнением настоящего постановления оставляю за собой.</w:t>
      </w:r>
    </w:p>
    <w:p w14:paraId="44ED81C8" w14:textId="2E52926F" w:rsidR="00435C43" w:rsidRPr="00B120E4" w:rsidRDefault="00435C43" w:rsidP="00435C43">
      <w:pPr>
        <w:spacing w:after="0" w:line="276" w:lineRule="auto"/>
        <w:ind w:firstLine="709"/>
        <w:jc w:val="both"/>
        <w:rPr>
          <w:rFonts w:ascii="Times New Roman" w:eastAsia="Times New Roman" w:hAnsi="Times New Roman" w:cs="Times New Roman"/>
          <w:sz w:val="26"/>
          <w:szCs w:val="26"/>
        </w:rPr>
      </w:pPr>
      <w:r w:rsidRPr="00B120E4">
        <w:rPr>
          <w:rFonts w:ascii="Times New Roman" w:eastAsia="Times New Roman" w:hAnsi="Times New Roman" w:cs="Times New Roman"/>
          <w:sz w:val="26"/>
          <w:szCs w:val="26"/>
        </w:rPr>
        <w:t>3. Настоящее Постановление вступает в силу с 1 января 202</w:t>
      </w:r>
      <w:r w:rsidR="00ED62F9">
        <w:rPr>
          <w:rFonts w:ascii="Times New Roman" w:eastAsia="Times New Roman" w:hAnsi="Times New Roman" w:cs="Times New Roman"/>
          <w:sz w:val="26"/>
          <w:szCs w:val="26"/>
        </w:rPr>
        <w:t>4</w:t>
      </w:r>
      <w:r w:rsidRPr="00B120E4">
        <w:rPr>
          <w:rFonts w:ascii="Times New Roman" w:eastAsia="Times New Roman" w:hAnsi="Times New Roman" w:cs="Times New Roman"/>
          <w:sz w:val="26"/>
          <w:szCs w:val="26"/>
        </w:rPr>
        <w:t xml:space="preserve"> года и действует до 31 </w:t>
      </w:r>
      <w:r w:rsidRPr="00302EAA">
        <w:rPr>
          <w:rFonts w:ascii="Times New Roman" w:eastAsia="Times New Roman" w:hAnsi="Times New Roman" w:cs="Times New Roman"/>
          <w:sz w:val="26"/>
          <w:szCs w:val="26"/>
        </w:rPr>
        <w:t>декабря 202</w:t>
      </w:r>
      <w:r w:rsidR="00ED62F9">
        <w:rPr>
          <w:rFonts w:ascii="Times New Roman" w:eastAsia="Times New Roman" w:hAnsi="Times New Roman" w:cs="Times New Roman"/>
          <w:sz w:val="26"/>
          <w:szCs w:val="26"/>
        </w:rPr>
        <w:t>6</w:t>
      </w:r>
      <w:r w:rsidRPr="00302EAA">
        <w:rPr>
          <w:rFonts w:ascii="Times New Roman" w:eastAsia="Times New Roman" w:hAnsi="Times New Roman" w:cs="Times New Roman"/>
          <w:sz w:val="26"/>
          <w:szCs w:val="26"/>
        </w:rPr>
        <w:t xml:space="preserve"> года, а также с </w:t>
      </w:r>
      <w:r w:rsidR="001336DE" w:rsidRPr="00302EAA">
        <w:rPr>
          <w:rFonts w:ascii="Times New Roman" w:eastAsia="Times New Roman" w:hAnsi="Times New Roman" w:cs="Times New Roman"/>
          <w:sz w:val="26"/>
          <w:szCs w:val="26"/>
        </w:rPr>
        <w:t>0</w:t>
      </w:r>
      <w:r w:rsidRPr="00302EAA">
        <w:rPr>
          <w:rFonts w:ascii="Times New Roman" w:eastAsia="Times New Roman" w:hAnsi="Times New Roman" w:cs="Times New Roman"/>
          <w:sz w:val="26"/>
          <w:szCs w:val="26"/>
        </w:rPr>
        <w:t>1 января 202</w:t>
      </w:r>
      <w:r w:rsidR="00ED62F9">
        <w:rPr>
          <w:rFonts w:ascii="Times New Roman" w:eastAsia="Times New Roman" w:hAnsi="Times New Roman" w:cs="Times New Roman"/>
          <w:sz w:val="26"/>
          <w:szCs w:val="26"/>
        </w:rPr>
        <w:t>4</w:t>
      </w:r>
      <w:r w:rsidRPr="00302EAA">
        <w:rPr>
          <w:rFonts w:ascii="Times New Roman" w:eastAsia="Times New Roman" w:hAnsi="Times New Roman" w:cs="Times New Roman"/>
          <w:sz w:val="26"/>
          <w:szCs w:val="26"/>
        </w:rPr>
        <w:t xml:space="preserve"> года отменяет действия Постановления «Об основных направлениях бюджетной и налоговой политики в 20</w:t>
      </w:r>
      <w:r w:rsidR="009C569E" w:rsidRPr="00302EAA">
        <w:rPr>
          <w:rFonts w:ascii="Times New Roman" w:eastAsia="Times New Roman" w:hAnsi="Times New Roman" w:cs="Times New Roman"/>
          <w:sz w:val="26"/>
          <w:szCs w:val="26"/>
        </w:rPr>
        <w:t>2</w:t>
      </w:r>
      <w:r w:rsidR="00ED62F9">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-202</w:t>
      </w:r>
      <w:r w:rsidR="00ED62F9">
        <w:rPr>
          <w:rFonts w:ascii="Times New Roman" w:eastAsia="Times New Roman" w:hAnsi="Times New Roman" w:cs="Times New Roman"/>
          <w:sz w:val="26"/>
          <w:szCs w:val="26"/>
        </w:rPr>
        <w:t>5</w:t>
      </w:r>
      <w:r w:rsidRPr="00302EAA">
        <w:rPr>
          <w:rFonts w:ascii="Times New Roman" w:eastAsia="Times New Roman" w:hAnsi="Times New Roman" w:cs="Times New Roman"/>
          <w:sz w:val="26"/>
          <w:szCs w:val="26"/>
        </w:rPr>
        <w:t xml:space="preserve"> годах</w:t>
      </w:r>
      <w:r w:rsidR="00302EAA" w:rsidRPr="00302EAA">
        <w:rPr>
          <w:rFonts w:ascii="Times New Roman" w:eastAsia="Times New Roman" w:hAnsi="Times New Roman" w:cs="Times New Roman"/>
          <w:sz w:val="26"/>
          <w:szCs w:val="26"/>
        </w:rPr>
        <w:t xml:space="preserve">» от </w:t>
      </w:r>
      <w:r w:rsidR="00ED62F9">
        <w:rPr>
          <w:rFonts w:ascii="Times New Roman" w:eastAsia="Times New Roman" w:hAnsi="Times New Roman" w:cs="Times New Roman"/>
          <w:sz w:val="26"/>
          <w:szCs w:val="26"/>
        </w:rPr>
        <w:t>03</w:t>
      </w:r>
      <w:r w:rsidR="00302EAA" w:rsidRPr="00302EAA">
        <w:rPr>
          <w:rFonts w:ascii="Times New Roman" w:eastAsia="Times New Roman" w:hAnsi="Times New Roman" w:cs="Times New Roman"/>
          <w:sz w:val="26"/>
          <w:szCs w:val="26"/>
        </w:rPr>
        <w:t>.</w:t>
      </w:r>
      <w:r w:rsidR="00ED62F9">
        <w:rPr>
          <w:rFonts w:ascii="Times New Roman" w:eastAsia="Times New Roman" w:hAnsi="Times New Roman" w:cs="Times New Roman"/>
          <w:sz w:val="26"/>
          <w:szCs w:val="26"/>
        </w:rPr>
        <w:t>11</w:t>
      </w:r>
      <w:r w:rsidRPr="00302EAA">
        <w:rPr>
          <w:rFonts w:ascii="Times New Roman" w:eastAsia="Times New Roman" w:hAnsi="Times New Roman" w:cs="Times New Roman"/>
          <w:sz w:val="26"/>
          <w:szCs w:val="26"/>
        </w:rPr>
        <w:t>.20</w:t>
      </w:r>
      <w:r w:rsidR="007253FD">
        <w:rPr>
          <w:rFonts w:ascii="Times New Roman" w:eastAsia="Times New Roman" w:hAnsi="Times New Roman" w:cs="Times New Roman"/>
          <w:sz w:val="26"/>
          <w:szCs w:val="26"/>
        </w:rPr>
        <w:t>2</w:t>
      </w:r>
      <w:r w:rsidR="00ED62F9">
        <w:rPr>
          <w:rFonts w:ascii="Times New Roman" w:eastAsia="Times New Roman" w:hAnsi="Times New Roman" w:cs="Times New Roman"/>
          <w:sz w:val="26"/>
          <w:szCs w:val="26"/>
        </w:rPr>
        <w:t>2</w:t>
      </w:r>
      <w:r w:rsidRPr="00302EAA">
        <w:rPr>
          <w:rFonts w:ascii="Times New Roman" w:eastAsia="Times New Roman" w:hAnsi="Times New Roman" w:cs="Times New Roman"/>
          <w:sz w:val="26"/>
          <w:szCs w:val="26"/>
        </w:rPr>
        <w:t xml:space="preserve"> года № </w:t>
      </w:r>
      <w:r w:rsidR="00822FF0">
        <w:rPr>
          <w:rFonts w:ascii="Times New Roman" w:eastAsia="Times New Roman" w:hAnsi="Times New Roman" w:cs="Times New Roman"/>
          <w:sz w:val="26"/>
          <w:szCs w:val="26"/>
        </w:rPr>
        <w:t>5</w:t>
      </w:r>
      <w:r w:rsidR="00ED62F9">
        <w:rPr>
          <w:rFonts w:ascii="Times New Roman" w:eastAsia="Times New Roman" w:hAnsi="Times New Roman" w:cs="Times New Roman"/>
          <w:sz w:val="26"/>
          <w:szCs w:val="26"/>
        </w:rPr>
        <w:t>3</w:t>
      </w:r>
      <w:r w:rsidRPr="00302EAA">
        <w:rPr>
          <w:rFonts w:ascii="Times New Roman" w:eastAsia="Times New Roman" w:hAnsi="Times New Roman" w:cs="Times New Roman"/>
          <w:sz w:val="26"/>
          <w:szCs w:val="26"/>
        </w:rPr>
        <w:t>.</w:t>
      </w:r>
    </w:p>
    <w:p w14:paraId="6698B989" w14:textId="77777777" w:rsidR="00435C43" w:rsidRPr="00435C43" w:rsidRDefault="00435C43" w:rsidP="00435C43">
      <w:pPr>
        <w:spacing w:after="0" w:line="276" w:lineRule="auto"/>
        <w:ind w:firstLine="709"/>
        <w:jc w:val="both"/>
        <w:rPr>
          <w:rFonts w:ascii="Times New Roman" w:eastAsia="Times New Roman" w:hAnsi="Times New Roman" w:cs="Times New Roman"/>
          <w:sz w:val="28"/>
          <w:szCs w:val="28"/>
        </w:rPr>
      </w:pPr>
      <w:r w:rsidRPr="00B120E4">
        <w:rPr>
          <w:rFonts w:ascii="Times New Roman" w:eastAsia="Times New Roman" w:hAnsi="Times New Roman" w:cs="Times New Roman"/>
          <w:sz w:val="26"/>
          <w:szCs w:val="26"/>
        </w:rPr>
        <w:t>4</w:t>
      </w:r>
      <w:r w:rsidRPr="00EC1F5A">
        <w:rPr>
          <w:rFonts w:ascii="Times New Roman" w:eastAsia="Times New Roman" w:hAnsi="Times New Roman" w:cs="Times New Roman"/>
          <w:sz w:val="26"/>
          <w:szCs w:val="26"/>
        </w:rPr>
        <w:t xml:space="preserve">.  </w:t>
      </w:r>
      <w:r w:rsidRPr="00EC1F5A">
        <w:rPr>
          <w:rFonts w:ascii="Times New Roman" w:eastAsia="Times New Roman" w:hAnsi="Times New Roman" w:cs="Times New Roman"/>
          <w:sz w:val="26"/>
          <w:szCs w:val="26"/>
          <w:lang w:eastAsia="hi-IN"/>
        </w:rPr>
        <w:t xml:space="preserve">Настоящее постановление подлежит официальному опубликованию в газете «Вестник Севрюкаево» и на официальном сайте администрации сельского поселения Севрюкаево в сети </w:t>
      </w:r>
      <w:proofErr w:type="gramStart"/>
      <w:r w:rsidRPr="00EC1F5A">
        <w:rPr>
          <w:rFonts w:ascii="Times New Roman" w:eastAsia="Times New Roman" w:hAnsi="Times New Roman" w:cs="Times New Roman"/>
          <w:sz w:val="26"/>
          <w:szCs w:val="26"/>
          <w:lang w:eastAsia="hi-IN"/>
        </w:rPr>
        <w:t>интернет  http://sevrukaevo.stavrsp</w:t>
      </w:r>
      <w:r w:rsidRPr="00EC1F5A">
        <w:rPr>
          <w:rFonts w:ascii="Times New Roman" w:eastAsia="Times New Roman" w:hAnsi="Times New Roman" w:cs="Times New Roman"/>
          <w:sz w:val="28"/>
          <w:szCs w:val="28"/>
          <w:lang w:eastAsia="hi-IN"/>
        </w:rPr>
        <w:t>.ru</w:t>
      </w:r>
      <w:proofErr w:type="gramEnd"/>
    </w:p>
    <w:p w14:paraId="0C129B7B"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40E387F0" w14:textId="77777777" w:rsidR="00435C43" w:rsidRPr="00435C43" w:rsidRDefault="00435C43" w:rsidP="00435C43">
      <w:pPr>
        <w:keepNext/>
        <w:spacing w:after="0" w:line="240" w:lineRule="auto"/>
        <w:ind w:firstLine="709"/>
        <w:jc w:val="center"/>
        <w:outlineLvl w:val="1"/>
        <w:rPr>
          <w:rFonts w:ascii="Cambria" w:eastAsia="Times New Roman" w:hAnsi="Cambria" w:cs="Times New Roman"/>
          <w:b/>
          <w:bCs/>
          <w:i/>
          <w:iCs/>
          <w:sz w:val="26"/>
          <w:szCs w:val="26"/>
        </w:rPr>
      </w:pPr>
    </w:p>
    <w:p w14:paraId="73E2DC40" w14:textId="77777777" w:rsidR="006B6662" w:rsidRDefault="006B6662" w:rsidP="00435C43">
      <w:pPr>
        <w:keepNext/>
        <w:spacing w:after="0" w:line="240" w:lineRule="auto"/>
        <w:outlineLvl w:val="1"/>
        <w:rPr>
          <w:rFonts w:ascii="Times New Roman" w:eastAsia="Times New Roman" w:hAnsi="Times New Roman" w:cs="Times New Roman"/>
          <w:bCs/>
          <w:iCs/>
          <w:sz w:val="28"/>
          <w:szCs w:val="28"/>
        </w:rPr>
      </w:pPr>
    </w:p>
    <w:p w14:paraId="612869D3" w14:textId="2FB665C1" w:rsidR="00435C43" w:rsidRPr="00435C43" w:rsidRDefault="00ED62F9" w:rsidP="00435C43">
      <w:pPr>
        <w:keepNext/>
        <w:spacing w:after="0" w:line="240" w:lineRule="auto"/>
        <w:outlineLvl w:val="1"/>
        <w:rPr>
          <w:rFonts w:ascii="Times New Roman" w:eastAsia="Times New Roman" w:hAnsi="Times New Roman" w:cs="Times New Roman"/>
          <w:bCs/>
          <w:iCs/>
          <w:sz w:val="28"/>
          <w:szCs w:val="28"/>
        </w:rPr>
      </w:pPr>
      <w:proofErr w:type="spellStart"/>
      <w:r>
        <w:rPr>
          <w:rFonts w:ascii="Times New Roman" w:eastAsia="Times New Roman" w:hAnsi="Times New Roman" w:cs="Times New Roman"/>
          <w:bCs/>
          <w:iCs/>
          <w:sz w:val="28"/>
          <w:szCs w:val="28"/>
        </w:rPr>
        <w:t>И.</w:t>
      </w:r>
      <w:proofErr w:type="gramStart"/>
      <w:r>
        <w:rPr>
          <w:rFonts w:ascii="Times New Roman" w:eastAsia="Times New Roman" w:hAnsi="Times New Roman" w:cs="Times New Roman"/>
          <w:bCs/>
          <w:iCs/>
          <w:sz w:val="28"/>
          <w:szCs w:val="28"/>
        </w:rPr>
        <w:t>о.г</w:t>
      </w:r>
      <w:r w:rsidR="00822FF0">
        <w:rPr>
          <w:rFonts w:ascii="Times New Roman" w:eastAsia="Times New Roman" w:hAnsi="Times New Roman" w:cs="Times New Roman"/>
          <w:bCs/>
          <w:iCs/>
          <w:sz w:val="28"/>
          <w:szCs w:val="28"/>
        </w:rPr>
        <w:t>лав</w:t>
      </w:r>
      <w:r>
        <w:rPr>
          <w:rFonts w:ascii="Times New Roman" w:eastAsia="Times New Roman" w:hAnsi="Times New Roman" w:cs="Times New Roman"/>
          <w:bCs/>
          <w:iCs/>
          <w:sz w:val="28"/>
          <w:szCs w:val="28"/>
        </w:rPr>
        <w:t>ы</w:t>
      </w:r>
      <w:proofErr w:type="spellEnd"/>
      <w:proofErr w:type="gramEnd"/>
      <w:r w:rsidR="00435C43" w:rsidRPr="00435C43">
        <w:rPr>
          <w:rFonts w:ascii="Times New Roman" w:eastAsia="Times New Roman" w:hAnsi="Times New Roman" w:cs="Times New Roman"/>
          <w:bCs/>
          <w:iCs/>
          <w:sz w:val="28"/>
          <w:szCs w:val="28"/>
        </w:rPr>
        <w:t xml:space="preserve"> сельского поселения Севрюкаево   </w:t>
      </w:r>
      <w:r w:rsidR="00D040F8">
        <w:rPr>
          <w:rFonts w:ascii="Times New Roman" w:eastAsia="Times New Roman" w:hAnsi="Times New Roman" w:cs="Times New Roman"/>
          <w:bCs/>
          <w:iCs/>
          <w:sz w:val="28"/>
          <w:szCs w:val="28"/>
        </w:rPr>
        <w:t xml:space="preserve">                        </w:t>
      </w:r>
      <w:r w:rsidR="00435C43" w:rsidRPr="00435C43">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Е.В.</w:t>
      </w:r>
      <w:r w:rsidR="00172805">
        <w:rPr>
          <w:rFonts w:ascii="Times New Roman" w:eastAsia="Times New Roman" w:hAnsi="Times New Roman" w:cs="Times New Roman"/>
          <w:bCs/>
          <w:iCs/>
          <w:sz w:val="28"/>
          <w:szCs w:val="28"/>
        </w:rPr>
        <w:t xml:space="preserve"> </w:t>
      </w:r>
      <w:r>
        <w:rPr>
          <w:rFonts w:ascii="Times New Roman" w:eastAsia="Times New Roman" w:hAnsi="Times New Roman" w:cs="Times New Roman"/>
          <w:bCs/>
          <w:iCs/>
          <w:sz w:val="28"/>
          <w:szCs w:val="28"/>
        </w:rPr>
        <w:t>Ефимова</w:t>
      </w:r>
    </w:p>
    <w:p w14:paraId="6670B71D" w14:textId="77777777" w:rsidR="00435C43" w:rsidRPr="00435C43" w:rsidRDefault="00435C43" w:rsidP="00435C43">
      <w:pPr>
        <w:spacing w:after="0" w:line="240" w:lineRule="auto"/>
        <w:rPr>
          <w:rFonts w:ascii="Times New Roman" w:eastAsia="Times New Roman" w:hAnsi="Times New Roman" w:cs="Times New Roman"/>
          <w:sz w:val="24"/>
          <w:szCs w:val="24"/>
        </w:rPr>
      </w:pPr>
    </w:p>
    <w:p w14:paraId="0D2DD038" w14:textId="77777777" w:rsidR="00746266"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w:t>
      </w:r>
    </w:p>
    <w:p w14:paraId="3199B169"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7037E468" w14:textId="77777777" w:rsidR="00746266" w:rsidRDefault="00746266" w:rsidP="00435C43">
      <w:pPr>
        <w:spacing w:after="0" w:line="240" w:lineRule="auto"/>
        <w:jc w:val="right"/>
        <w:rPr>
          <w:rFonts w:ascii="Times New Roman" w:eastAsia="Times New Roman" w:hAnsi="Times New Roman" w:cs="Times New Roman"/>
          <w:sz w:val="26"/>
          <w:szCs w:val="26"/>
        </w:rPr>
      </w:pPr>
    </w:p>
    <w:p w14:paraId="2B424CC3"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CE3E4D">
        <w:rPr>
          <w:rFonts w:ascii="Times New Roman" w:eastAsia="Times New Roman" w:hAnsi="Times New Roman" w:cs="Times New Roman"/>
          <w:sz w:val="26"/>
          <w:szCs w:val="26"/>
        </w:rPr>
        <w:t>Приложение</w:t>
      </w:r>
      <w:r w:rsidR="006B6662" w:rsidRPr="00CE3E4D">
        <w:rPr>
          <w:rFonts w:ascii="Times New Roman" w:eastAsia="Times New Roman" w:hAnsi="Times New Roman" w:cs="Times New Roman"/>
          <w:sz w:val="26"/>
          <w:szCs w:val="26"/>
        </w:rPr>
        <w:t xml:space="preserve"> №</w:t>
      </w:r>
      <w:r w:rsidR="00CE3E4D">
        <w:rPr>
          <w:rFonts w:ascii="Times New Roman" w:eastAsia="Times New Roman" w:hAnsi="Times New Roman" w:cs="Times New Roman"/>
          <w:sz w:val="26"/>
          <w:szCs w:val="26"/>
        </w:rPr>
        <w:t xml:space="preserve"> </w:t>
      </w:r>
      <w:r w:rsidR="006B6662" w:rsidRPr="00CE3E4D">
        <w:rPr>
          <w:rFonts w:ascii="Times New Roman" w:eastAsia="Times New Roman" w:hAnsi="Times New Roman" w:cs="Times New Roman"/>
          <w:sz w:val="26"/>
          <w:szCs w:val="26"/>
        </w:rPr>
        <w:t>1</w:t>
      </w:r>
    </w:p>
    <w:p w14:paraId="2987ACBC"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proofErr w:type="gramStart"/>
      <w:r w:rsidRPr="00435C43">
        <w:rPr>
          <w:rFonts w:ascii="Times New Roman" w:eastAsia="Times New Roman" w:hAnsi="Times New Roman" w:cs="Times New Roman"/>
          <w:sz w:val="26"/>
          <w:szCs w:val="26"/>
        </w:rPr>
        <w:t>к  Постановлению</w:t>
      </w:r>
      <w:proofErr w:type="gramEnd"/>
      <w:r w:rsidRPr="00435C43">
        <w:rPr>
          <w:rFonts w:ascii="Times New Roman" w:eastAsia="Times New Roman" w:hAnsi="Times New Roman" w:cs="Times New Roman"/>
          <w:sz w:val="26"/>
          <w:szCs w:val="26"/>
        </w:rPr>
        <w:t xml:space="preserve"> администрации</w:t>
      </w:r>
    </w:p>
    <w:p w14:paraId="54FA5E3F"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сельского поселения Севрюкаево</w:t>
      </w:r>
    </w:p>
    <w:p w14:paraId="23FE6856"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муниципального района Ставропольский</w:t>
      </w:r>
    </w:p>
    <w:p w14:paraId="71F56FB9" w14:textId="77777777" w:rsidR="00435C43" w:rsidRPr="00435C43" w:rsidRDefault="00435C43" w:rsidP="00435C43">
      <w:pPr>
        <w:spacing w:after="0" w:line="240" w:lineRule="auto"/>
        <w:jc w:val="right"/>
        <w:rPr>
          <w:rFonts w:ascii="Times New Roman" w:eastAsia="Times New Roman" w:hAnsi="Times New Roman" w:cs="Times New Roman"/>
          <w:sz w:val="26"/>
          <w:szCs w:val="26"/>
        </w:rPr>
      </w:pPr>
      <w:r w:rsidRPr="00435C43">
        <w:rPr>
          <w:rFonts w:ascii="Times New Roman" w:eastAsia="Times New Roman" w:hAnsi="Times New Roman" w:cs="Times New Roman"/>
          <w:sz w:val="26"/>
          <w:szCs w:val="26"/>
        </w:rPr>
        <w:t xml:space="preserve"> Самарской области</w:t>
      </w:r>
    </w:p>
    <w:p w14:paraId="6FCC0D28" w14:textId="53123D76" w:rsidR="00435C43" w:rsidRPr="00435C43" w:rsidRDefault="00DA766E" w:rsidP="00435C43">
      <w:pPr>
        <w:spacing w:after="0" w:line="240" w:lineRule="auto"/>
        <w:jc w:val="right"/>
        <w:rPr>
          <w:rFonts w:ascii="Times New Roman" w:eastAsia="Times New Roman" w:hAnsi="Times New Roman" w:cs="Times New Roman"/>
          <w:sz w:val="26"/>
          <w:szCs w:val="26"/>
        </w:rPr>
      </w:pPr>
      <w:r>
        <w:rPr>
          <w:rFonts w:ascii="Times New Roman" w:eastAsia="Times New Roman" w:hAnsi="Times New Roman" w:cs="Times New Roman"/>
          <w:sz w:val="26"/>
          <w:szCs w:val="26"/>
        </w:rPr>
        <w:t>о</w:t>
      </w:r>
      <w:r w:rsidR="00435C43" w:rsidRPr="00435C43">
        <w:rPr>
          <w:rFonts w:ascii="Times New Roman" w:eastAsia="Times New Roman" w:hAnsi="Times New Roman" w:cs="Times New Roman"/>
          <w:sz w:val="26"/>
          <w:szCs w:val="26"/>
        </w:rPr>
        <w:t xml:space="preserve">т </w:t>
      </w:r>
      <w:r w:rsidR="00B572CB">
        <w:rPr>
          <w:rFonts w:ascii="Times New Roman" w:eastAsia="Times New Roman" w:hAnsi="Times New Roman" w:cs="Times New Roman"/>
          <w:sz w:val="26"/>
          <w:szCs w:val="26"/>
        </w:rPr>
        <w:t>17.11.2023</w:t>
      </w:r>
      <w:r w:rsidR="00435C43" w:rsidRPr="00435C43">
        <w:rPr>
          <w:rFonts w:ascii="Times New Roman" w:eastAsia="Times New Roman" w:hAnsi="Times New Roman" w:cs="Times New Roman"/>
          <w:sz w:val="26"/>
          <w:szCs w:val="26"/>
        </w:rPr>
        <w:t xml:space="preserve"> г. №</w:t>
      </w:r>
      <w:r w:rsidR="00B572CB">
        <w:rPr>
          <w:rFonts w:ascii="Times New Roman" w:eastAsia="Times New Roman" w:hAnsi="Times New Roman" w:cs="Times New Roman"/>
          <w:sz w:val="26"/>
          <w:szCs w:val="26"/>
        </w:rPr>
        <w:t xml:space="preserve"> 71</w:t>
      </w:r>
      <w:r w:rsidR="00435C43" w:rsidRPr="00435C43">
        <w:rPr>
          <w:rFonts w:ascii="Times New Roman" w:eastAsia="Times New Roman" w:hAnsi="Times New Roman" w:cs="Times New Roman"/>
          <w:sz w:val="26"/>
          <w:szCs w:val="26"/>
        </w:rPr>
        <w:t xml:space="preserve"> </w:t>
      </w:r>
    </w:p>
    <w:p w14:paraId="0221A89A" w14:textId="77777777" w:rsidR="00435C43" w:rsidRPr="00435C43" w:rsidRDefault="00435C43" w:rsidP="00435C43">
      <w:pPr>
        <w:spacing w:after="0" w:line="240" w:lineRule="auto"/>
        <w:ind w:firstLine="5387"/>
        <w:rPr>
          <w:rFonts w:ascii="Times New Roman" w:eastAsia="Times New Roman" w:hAnsi="Times New Roman" w:cs="Times New Roman"/>
          <w:sz w:val="26"/>
          <w:szCs w:val="26"/>
        </w:rPr>
      </w:pPr>
    </w:p>
    <w:p w14:paraId="604DD32A" w14:textId="77777777" w:rsidR="00435C43" w:rsidRPr="00435C43" w:rsidRDefault="00435C43" w:rsidP="00435C43">
      <w:pPr>
        <w:numPr>
          <w:ilvl w:val="0"/>
          <w:numId w:val="1"/>
        </w:num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 xml:space="preserve"> Основные направления бюджетной и налоговой политики  </w:t>
      </w:r>
    </w:p>
    <w:p w14:paraId="24AAED72" w14:textId="5B1D87F7" w:rsidR="00435C43" w:rsidRPr="00435C43" w:rsidRDefault="00435C43" w:rsidP="00435C43">
      <w:pPr>
        <w:spacing w:after="0" w:line="240" w:lineRule="auto"/>
        <w:jc w:val="center"/>
        <w:rPr>
          <w:rFonts w:ascii="Times New Roman" w:eastAsia="Times New Roman" w:hAnsi="Times New Roman" w:cs="Times New Roman"/>
          <w:b/>
          <w:bCs/>
          <w:sz w:val="26"/>
          <w:szCs w:val="26"/>
        </w:rPr>
      </w:pPr>
      <w:r w:rsidRPr="00435C43">
        <w:rPr>
          <w:rFonts w:ascii="Times New Roman" w:eastAsia="Times New Roman" w:hAnsi="Times New Roman" w:cs="Times New Roman"/>
          <w:b/>
          <w:bCs/>
          <w:sz w:val="26"/>
          <w:szCs w:val="26"/>
        </w:rPr>
        <w:t>в сельском поселении Севрюкаево муниципального района Ставропольский                 Самарской области   на 202</w:t>
      </w:r>
      <w:r w:rsidR="00ED62F9">
        <w:rPr>
          <w:rFonts w:ascii="Times New Roman" w:eastAsia="Times New Roman" w:hAnsi="Times New Roman" w:cs="Times New Roman"/>
          <w:b/>
          <w:bCs/>
          <w:sz w:val="26"/>
          <w:szCs w:val="26"/>
        </w:rPr>
        <w:t>4</w:t>
      </w:r>
      <w:r w:rsidRPr="00435C43">
        <w:rPr>
          <w:rFonts w:ascii="Times New Roman" w:eastAsia="Times New Roman" w:hAnsi="Times New Roman" w:cs="Times New Roman"/>
          <w:b/>
          <w:bCs/>
          <w:sz w:val="26"/>
          <w:szCs w:val="26"/>
        </w:rPr>
        <w:t>-202</w:t>
      </w:r>
      <w:r w:rsidR="00ED62F9">
        <w:rPr>
          <w:rFonts w:ascii="Times New Roman" w:eastAsia="Times New Roman" w:hAnsi="Times New Roman" w:cs="Times New Roman"/>
          <w:b/>
          <w:bCs/>
          <w:sz w:val="26"/>
          <w:szCs w:val="26"/>
        </w:rPr>
        <w:t>6</w:t>
      </w:r>
      <w:r w:rsidRPr="00435C43">
        <w:rPr>
          <w:rFonts w:ascii="Times New Roman" w:eastAsia="Times New Roman" w:hAnsi="Times New Roman" w:cs="Times New Roman"/>
          <w:b/>
          <w:bCs/>
          <w:sz w:val="26"/>
          <w:szCs w:val="26"/>
        </w:rPr>
        <w:t xml:space="preserve"> годы.</w:t>
      </w:r>
    </w:p>
    <w:p w14:paraId="4C63EA35" w14:textId="77777777" w:rsidR="00435C43" w:rsidRPr="00435C43" w:rsidRDefault="00435C43" w:rsidP="00435C43">
      <w:pPr>
        <w:spacing w:after="0" w:line="240" w:lineRule="auto"/>
        <w:jc w:val="center"/>
        <w:rPr>
          <w:rFonts w:ascii="Times New Roman" w:eastAsia="Times New Roman" w:hAnsi="Times New Roman" w:cs="Times New Roman"/>
          <w:b/>
          <w:bCs/>
          <w:sz w:val="26"/>
          <w:szCs w:val="26"/>
        </w:rPr>
      </w:pPr>
    </w:p>
    <w:p w14:paraId="301CCB25" w14:textId="5071F726" w:rsidR="00435C43" w:rsidRPr="006A3398"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Основные направления бюджетной </w:t>
      </w:r>
      <w:r w:rsidR="000A5C47" w:rsidRPr="006A3398">
        <w:rPr>
          <w:rFonts w:ascii="Times New Roman" w:eastAsia="Times New Roman" w:hAnsi="Times New Roman" w:cs="Times New Roman"/>
          <w:sz w:val="24"/>
          <w:szCs w:val="24"/>
        </w:rPr>
        <w:t xml:space="preserve">и налоговой </w:t>
      </w:r>
      <w:r w:rsidRPr="006A3398">
        <w:rPr>
          <w:rFonts w:ascii="Times New Roman" w:eastAsia="Times New Roman" w:hAnsi="Times New Roman" w:cs="Times New Roman"/>
          <w:sz w:val="24"/>
          <w:szCs w:val="24"/>
        </w:rPr>
        <w:t>политики на 202</w:t>
      </w:r>
      <w:r w:rsidR="00ED62F9">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ED62F9">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ED62F9">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Основные направления бюджетной политики) </w:t>
      </w:r>
      <w:r w:rsidR="000A5C47" w:rsidRPr="006A3398">
        <w:rPr>
          <w:rFonts w:ascii="Times New Roman" w:eastAsia="Times New Roman" w:hAnsi="Times New Roman" w:cs="Times New Roman"/>
          <w:sz w:val="24"/>
          <w:szCs w:val="24"/>
        </w:rPr>
        <w:t>определены</w:t>
      </w:r>
      <w:r w:rsidRPr="006A3398">
        <w:rPr>
          <w:rFonts w:ascii="Times New Roman" w:eastAsia="Times New Roman" w:hAnsi="Times New Roman" w:cs="Times New Roman"/>
          <w:sz w:val="24"/>
          <w:szCs w:val="24"/>
        </w:rPr>
        <w:t xml:space="preserve"> в соответствии со статьей 165 Бюджетного кодекса Российской Федерации (далее - Бюджетный кодекс)</w:t>
      </w:r>
      <w:r w:rsidR="000A5C47" w:rsidRPr="006A3398">
        <w:rPr>
          <w:rFonts w:ascii="Times New Roman" w:eastAsia="Times New Roman" w:hAnsi="Times New Roman" w:cs="Times New Roman"/>
          <w:sz w:val="24"/>
          <w:szCs w:val="24"/>
        </w:rPr>
        <w:t>,</w:t>
      </w:r>
      <w:r w:rsidR="000A5C47" w:rsidRPr="006A3398">
        <w:rPr>
          <w:sz w:val="24"/>
          <w:szCs w:val="24"/>
        </w:rPr>
        <w:t xml:space="preserve"> </w:t>
      </w:r>
      <w:proofErr w:type="gramStart"/>
      <w:r w:rsidR="000A5C47" w:rsidRPr="006A3398">
        <w:rPr>
          <w:rFonts w:ascii="Times New Roman" w:eastAsia="Times New Roman" w:hAnsi="Times New Roman" w:cs="Times New Roman"/>
          <w:sz w:val="24"/>
          <w:szCs w:val="24"/>
        </w:rPr>
        <w:t>Федеральным  законом</w:t>
      </w:r>
      <w:proofErr w:type="gramEnd"/>
      <w:r w:rsidR="000A5C47" w:rsidRPr="006A3398">
        <w:rPr>
          <w:rFonts w:ascii="Times New Roman" w:eastAsia="Times New Roman" w:hAnsi="Times New Roman" w:cs="Times New Roman"/>
          <w:sz w:val="24"/>
          <w:szCs w:val="24"/>
        </w:rPr>
        <w:t xml:space="preserve"> от 06.10.2003 № 131-ФЗ «Об общих принципах  организации местного самоуправления в Российской Федерации» </w:t>
      </w:r>
      <w:r w:rsidRPr="006A3398">
        <w:rPr>
          <w:rFonts w:ascii="Times New Roman" w:eastAsia="Times New Roman" w:hAnsi="Times New Roman" w:cs="Times New Roman"/>
          <w:sz w:val="24"/>
          <w:szCs w:val="24"/>
        </w:rPr>
        <w:t>.</w:t>
      </w:r>
    </w:p>
    <w:p w14:paraId="01F3BB02" w14:textId="37D93C02" w:rsidR="00974A11"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подготовке Основных направлений бюджетной и налоговой политики были учтены положения</w:t>
      </w:r>
      <w:r w:rsidR="00974A11">
        <w:rPr>
          <w:rFonts w:ascii="Times New Roman" w:eastAsia="Times New Roman" w:hAnsi="Times New Roman" w:cs="Times New Roman"/>
          <w:sz w:val="24"/>
          <w:szCs w:val="24"/>
        </w:rPr>
        <w:t>:</w:t>
      </w:r>
      <w:r w:rsidRPr="006A3398">
        <w:rPr>
          <w:rFonts w:ascii="Times New Roman" w:eastAsia="Times New Roman" w:hAnsi="Times New Roman" w:cs="Times New Roman"/>
          <w:sz w:val="24"/>
          <w:szCs w:val="24"/>
        </w:rPr>
        <w:t xml:space="preserve"> </w:t>
      </w:r>
    </w:p>
    <w:p w14:paraId="2CC9A851" w14:textId="0434B616" w:rsidR="00974A11" w:rsidRPr="00974A11" w:rsidRDefault="00974A11" w:rsidP="00974A11">
      <w:pPr>
        <w:pStyle w:val="aa"/>
        <w:numPr>
          <w:ilvl w:val="0"/>
          <w:numId w:val="6"/>
        </w:numPr>
        <w:spacing w:after="0" w:line="240" w:lineRule="auto"/>
        <w:ind w:left="0" w:firstLine="567"/>
        <w:jc w:val="both"/>
        <w:rPr>
          <w:rFonts w:ascii="Times New Roman" w:hAnsi="Times New Roman" w:cs="Times New Roman"/>
          <w:sz w:val="24"/>
          <w:szCs w:val="24"/>
        </w:rPr>
      </w:pPr>
      <w:r w:rsidRPr="00974A11">
        <w:rPr>
          <w:rFonts w:ascii="Times New Roman" w:hAnsi="Times New Roman" w:cs="Times New Roman"/>
          <w:sz w:val="24"/>
          <w:szCs w:val="24"/>
        </w:rPr>
        <w:t>Указ Президента Российской Федерации от 7 мая 2018 года № 204 «О национальных целях и стратегических задачах развития Российской Федерации на период до 2024 года</w:t>
      </w:r>
      <w:r>
        <w:rPr>
          <w:rFonts w:ascii="Times New Roman" w:hAnsi="Times New Roman" w:cs="Times New Roman"/>
          <w:sz w:val="24"/>
          <w:szCs w:val="24"/>
        </w:rPr>
        <w:t>;</w:t>
      </w:r>
    </w:p>
    <w:p w14:paraId="3A1CEDB1" w14:textId="32AC608B" w:rsidR="0091753F"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П</w:t>
      </w:r>
      <w:r w:rsidRPr="00836131">
        <w:rPr>
          <w:rFonts w:ascii="Times New Roman" w:hAnsi="Times New Roman" w:cs="Times New Roman"/>
          <w:sz w:val="24"/>
          <w:szCs w:val="24"/>
        </w:rPr>
        <w:t>ослани</w:t>
      </w:r>
      <w:r>
        <w:rPr>
          <w:rFonts w:ascii="Times New Roman" w:hAnsi="Times New Roman" w:cs="Times New Roman"/>
          <w:sz w:val="24"/>
          <w:szCs w:val="24"/>
        </w:rPr>
        <w:t>я</w:t>
      </w:r>
      <w:r w:rsidRPr="00836131">
        <w:rPr>
          <w:rFonts w:ascii="Times New Roman" w:hAnsi="Times New Roman" w:cs="Times New Roman"/>
          <w:sz w:val="24"/>
          <w:szCs w:val="24"/>
        </w:rPr>
        <w:t xml:space="preserve"> Президента Российской Федерации Федеральному Собранию Российской Федерации от 21 апреля 2021г и от 23 февраля 2023г</w:t>
      </w:r>
      <w:r w:rsidR="0091753F">
        <w:rPr>
          <w:rFonts w:ascii="Times New Roman" w:hAnsi="Times New Roman" w:cs="Times New Roman"/>
          <w:sz w:val="24"/>
          <w:szCs w:val="24"/>
        </w:rPr>
        <w:t>;</w:t>
      </w:r>
      <w:r w:rsidR="000A5C47" w:rsidRPr="00974A11">
        <w:rPr>
          <w:rFonts w:ascii="Times New Roman" w:hAnsi="Times New Roman" w:cs="Times New Roman"/>
          <w:sz w:val="24"/>
          <w:szCs w:val="24"/>
        </w:rPr>
        <w:t xml:space="preserve"> </w:t>
      </w:r>
    </w:p>
    <w:p w14:paraId="5BAA26C0" w14:textId="387BBF34" w:rsidR="00435C43" w:rsidRDefault="0091753F"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У</w:t>
      </w:r>
      <w:r w:rsidR="000A5C47" w:rsidRPr="00974A11">
        <w:rPr>
          <w:rFonts w:ascii="Times New Roman" w:hAnsi="Times New Roman" w:cs="Times New Roman"/>
          <w:sz w:val="24"/>
          <w:szCs w:val="24"/>
        </w:rPr>
        <w:t>каз Президента Российской Федерации от 21 июля 2020 года № 474 «О национальных целях развития Российской Федерации на период до 2030 года»</w:t>
      </w:r>
      <w:r w:rsidR="00974A11">
        <w:rPr>
          <w:rFonts w:ascii="Times New Roman" w:hAnsi="Times New Roman" w:cs="Times New Roman"/>
          <w:sz w:val="24"/>
          <w:szCs w:val="24"/>
        </w:rPr>
        <w:t>;</w:t>
      </w:r>
    </w:p>
    <w:p w14:paraId="1FE8E75E" w14:textId="76F076E0"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sidRPr="00836131">
        <w:rPr>
          <w:rFonts w:ascii="Times New Roman" w:hAnsi="Times New Roman" w:cs="Times New Roman"/>
          <w:sz w:val="24"/>
          <w:szCs w:val="24"/>
        </w:rPr>
        <w:t>Единого плана по достижению национальных целей развития РФ на период до 2024 года и на плановый период до 2030 года</w:t>
      </w:r>
      <w:r>
        <w:rPr>
          <w:rFonts w:ascii="Times New Roman" w:hAnsi="Times New Roman" w:cs="Times New Roman"/>
          <w:sz w:val="24"/>
          <w:szCs w:val="24"/>
        </w:rPr>
        <w:t>;</w:t>
      </w:r>
    </w:p>
    <w:p w14:paraId="68CAEF78" w14:textId="527F05B4" w:rsidR="0083613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еречня инициатив в сфере социально-экономического развития</w:t>
      </w:r>
      <w:r>
        <w:rPr>
          <w:rFonts w:ascii="Times New Roman" w:hAnsi="Times New Roman" w:cs="Times New Roman"/>
          <w:sz w:val="24"/>
          <w:szCs w:val="24"/>
        </w:rPr>
        <w:t>;</w:t>
      </w:r>
    </w:p>
    <w:p w14:paraId="2CD7943D" w14:textId="15D6CBCE" w:rsidR="00836131" w:rsidRPr="00974A11" w:rsidRDefault="00836131" w:rsidP="00974A11">
      <w:pPr>
        <w:pStyle w:val="aa"/>
        <w:numPr>
          <w:ilvl w:val="0"/>
          <w:numId w:val="6"/>
        </w:numPr>
        <w:spacing w:after="0" w:line="240" w:lineRule="auto"/>
        <w:ind w:left="0" w:firstLine="567"/>
        <w:jc w:val="both"/>
        <w:rPr>
          <w:rFonts w:ascii="Times New Roman" w:hAnsi="Times New Roman" w:cs="Times New Roman"/>
          <w:sz w:val="24"/>
          <w:szCs w:val="24"/>
        </w:rPr>
      </w:pPr>
      <w:r>
        <w:rPr>
          <w:rFonts w:ascii="Times New Roman" w:hAnsi="Times New Roman" w:cs="Times New Roman"/>
          <w:sz w:val="24"/>
          <w:szCs w:val="24"/>
        </w:rPr>
        <w:t>П</w:t>
      </w:r>
      <w:r w:rsidRPr="00836131">
        <w:rPr>
          <w:rFonts w:ascii="Times New Roman" w:hAnsi="Times New Roman" w:cs="Times New Roman"/>
          <w:sz w:val="24"/>
          <w:szCs w:val="24"/>
        </w:rPr>
        <w:t xml:space="preserve">ланов первоочередных действий по обеспечению развития российской экономики в условиях внешнего </w:t>
      </w:r>
      <w:proofErr w:type="spellStart"/>
      <w:r w:rsidRPr="00836131">
        <w:rPr>
          <w:rFonts w:ascii="Times New Roman" w:hAnsi="Times New Roman" w:cs="Times New Roman"/>
          <w:sz w:val="24"/>
          <w:szCs w:val="24"/>
        </w:rPr>
        <w:t>санкционного</w:t>
      </w:r>
      <w:proofErr w:type="spellEnd"/>
      <w:r w:rsidRPr="00836131">
        <w:rPr>
          <w:rFonts w:ascii="Times New Roman" w:hAnsi="Times New Roman" w:cs="Times New Roman"/>
          <w:sz w:val="24"/>
          <w:szCs w:val="24"/>
        </w:rPr>
        <w:t xml:space="preserve"> давления</w:t>
      </w:r>
      <w:r>
        <w:rPr>
          <w:rFonts w:ascii="Times New Roman" w:hAnsi="Times New Roman" w:cs="Times New Roman"/>
          <w:sz w:val="24"/>
          <w:szCs w:val="24"/>
        </w:rPr>
        <w:t>;</w:t>
      </w:r>
    </w:p>
    <w:p w14:paraId="58912E37" w14:textId="53E4FB1B" w:rsid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Послания Губернатора Самарской области Депутатам Самарской Губернской Думы и жителям региона</w:t>
      </w:r>
      <w:r>
        <w:rPr>
          <w:rFonts w:ascii="Times New Roman" w:eastAsia="Times New Roman" w:hAnsi="Times New Roman" w:cs="Times New Roman"/>
          <w:sz w:val="24"/>
          <w:szCs w:val="24"/>
        </w:rPr>
        <w:t xml:space="preserve"> </w:t>
      </w:r>
      <w:r w:rsidRPr="00974A11">
        <w:rPr>
          <w:rFonts w:ascii="Times New Roman" w:eastAsia="Times New Roman" w:hAnsi="Times New Roman" w:cs="Times New Roman"/>
          <w:sz w:val="24"/>
          <w:szCs w:val="24"/>
        </w:rPr>
        <w:t>от 18 мая 2021 года</w:t>
      </w:r>
      <w:r>
        <w:rPr>
          <w:rFonts w:ascii="Times New Roman" w:eastAsia="Times New Roman" w:hAnsi="Times New Roman" w:cs="Times New Roman"/>
          <w:sz w:val="24"/>
          <w:szCs w:val="24"/>
        </w:rPr>
        <w:t>;</w:t>
      </w:r>
    </w:p>
    <w:p w14:paraId="5F514126" w14:textId="0A088721" w:rsidR="00974A11" w:rsidRPr="00974A11" w:rsidRDefault="00974A11" w:rsidP="00974A11">
      <w:pPr>
        <w:pStyle w:val="aa"/>
        <w:numPr>
          <w:ilvl w:val="0"/>
          <w:numId w:val="6"/>
        </w:numPr>
        <w:spacing w:after="0" w:line="240" w:lineRule="auto"/>
        <w:ind w:left="0" w:firstLine="567"/>
        <w:jc w:val="both"/>
        <w:rPr>
          <w:rFonts w:ascii="Times New Roman" w:eastAsia="Times New Roman" w:hAnsi="Times New Roman" w:cs="Times New Roman"/>
          <w:sz w:val="24"/>
          <w:szCs w:val="24"/>
        </w:rPr>
      </w:pPr>
      <w:r w:rsidRPr="00974A11">
        <w:rPr>
          <w:rFonts w:ascii="Times New Roman" w:eastAsia="Times New Roman" w:hAnsi="Times New Roman" w:cs="Times New Roman"/>
          <w:sz w:val="24"/>
          <w:szCs w:val="24"/>
        </w:rPr>
        <w:t>Постановления Правительства Самарской области от 25.10.2019 № 749 «О соглашениях о мерах по социально-экономическому развитию и оздоровлению муниципальных финансов муниципальных образований Самарской области»</w:t>
      </w:r>
    </w:p>
    <w:p w14:paraId="1310411F" w14:textId="77777777" w:rsidR="004354A8" w:rsidRDefault="004354A8" w:rsidP="00435C43">
      <w:pPr>
        <w:spacing w:after="0" w:line="240" w:lineRule="auto"/>
        <w:ind w:firstLine="567"/>
        <w:jc w:val="both"/>
        <w:rPr>
          <w:rFonts w:ascii="Times New Roman" w:eastAsia="Times New Roman" w:hAnsi="Times New Roman" w:cs="Times New Roman"/>
          <w:sz w:val="24"/>
          <w:szCs w:val="24"/>
        </w:rPr>
      </w:pPr>
    </w:p>
    <w:p w14:paraId="79B0AC0E" w14:textId="7378665E"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В 2023 году продолжается адаптация экономики к изменившимся внешним условиям, в том числе к введенным санкциям, и переход к новой модели экономического роста. На позитивный характер формирующихся тенденций решающее влияние оказывает реализация на государственном уровне комплекса мер, направленных на обеспечение национальных интересов Российской Федерации, включая поддержку экономики и социальной сферы.</w:t>
      </w:r>
    </w:p>
    <w:p w14:paraId="1BFAD143" w14:textId="7C39D413" w:rsidR="004354A8" w:rsidRDefault="004354A8" w:rsidP="00435C43">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 xml:space="preserve">Вместе с тем в связи со сложившейся геополитической обстановкой и макроэкономической конъюнктурой продолжают сохраняться риски возникновения дополнительных расходов и </w:t>
      </w:r>
      <w:proofErr w:type="spellStart"/>
      <w:r w:rsidRPr="004354A8">
        <w:rPr>
          <w:rFonts w:ascii="Times New Roman" w:eastAsia="Times New Roman" w:hAnsi="Times New Roman" w:cs="Times New Roman"/>
          <w:sz w:val="24"/>
          <w:szCs w:val="24"/>
        </w:rPr>
        <w:t>недопоступления</w:t>
      </w:r>
      <w:proofErr w:type="spellEnd"/>
      <w:r w:rsidRPr="004354A8">
        <w:rPr>
          <w:rFonts w:ascii="Times New Roman" w:eastAsia="Times New Roman" w:hAnsi="Times New Roman" w:cs="Times New Roman"/>
          <w:sz w:val="24"/>
          <w:szCs w:val="24"/>
        </w:rPr>
        <w:t xml:space="preserve"> доходов   бюджета. Кроме того, отмечается усиление </w:t>
      </w:r>
      <w:proofErr w:type="spellStart"/>
      <w:r w:rsidRPr="004354A8">
        <w:rPr>
          <w:rFonts w:ascii="Times New Roman" w:eastAsia="Times New Roman" w:hAnsi="Times New Roman" w:cs="Times New Roman"/>
          <w:sz w:val="24"/>
          <w:szCs w:val="24"/>
        </w:rPr>
        <w:t>проинфляционных</w:t>
      </w:r>
      <w:proofErr w:type="spellEnd"/>
      <w:r w:rsidRPr="004354A8">
        <w:rPr>
          <w:rFonts w:ascii="Times New Roman" w:eastAsia="Times New Roman" w:hAnsi="Times New Roman" w:cs="Times New Roman"/>
          <w:sz w:val="24"/>
          <w:szCs w:val="24"/>
        </w:rPr>
        <w:t xml:space="preserve"> факторов. В целях минимизации указанных рисков повышается    качество прогноза социально-экономического развития округа для объективной оценки показателей доходов и расходов, закладываемых при </w:t>
      </w:r>
      <w:proofErr w:type="gramStart"/>
      <w:r w:rsidRPr="004354A8">
        <w:rPr>
          <w:rFonts w:ascii="Times New Roman" w:eastAsia="Times New Roman" w:hAnsi="Times New Roman" w:cs="Times New Roman"/>
          <w:sz w:val="24"/>
          <w:szCs w:val="24"/>
        </w:rPr>
        <w:t>формировании  бюджета</w:t>
      </w:r>
      <w:proofErr w:type="gramEnd"/>
      <w:r w:rsidRPr="004354A8">
        <w:rPr>
          <w:rFonts w:ascii="Times New Roman" w:eastAsia="Times New Roman" w:hAnsi="Times New Roman" w:cs="Times New Roman"/>
          <w:sz w:val="24"/>
          <w:szCs w:val="24"/>
        </w:rPr>
        <w:t>.</w:t>
      </w:r>
    </w:p>
    <w:p w14:paraId="2D67CF6C" w14:textId="510AB877"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С 01.01.2023 Федеральным законом от 14.07.2022 № 263-ФЗ «О внесении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изменений в части первую и вторую Налогового кодекса Российской Федерации»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введены понятия единого налогового платежа, единого налогового счета 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совокупной обязанности налогоплательщика. Обязанность по уплате налогов, в том</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числе и по налогу на доходы физических лиц, исполняется налогоплательщиками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 xml:space="preserve">посредством перечисления денежных средств в качестве единого налогового </w:t>
      </w:r>
      <w:r w:rsidRPr="004354A8">
        <w:rPr>
          <w:rFonts w:ascii="Times New Roman" w:eastAsia="Times New Roman" w:hAnsi="Times New Roman" w:cs="Times New Roman"/>
          <w:sz w:val="24"/>
          <w:szCs w:val="24"/>
        </w:rPr>
        <w:lastRenderedPageBreak/>
        <w:t>платежа.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В связи с низким уровнем исполнения собственной</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доходной части и поступлением налоговых доходов после 28-го числа каждого</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3</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месяца, в бюджете появились риски возникновения временных кассовых</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разрыво</w:t>
      </w:r>
      <w:r>
        <w:rPr>
          <w:rFonts w:ascii="Times New Roman" w:eastAsia="Times New Roman" w:hAnsi="Times New Roman" w:cs="Times New Roman"/>
          <w:sz w:val="24"/>
          <w:szCs w:val="24"/>
        </w:rPr>
        <w:t>в.</w:t>
      </w:r>
    </w:p>
    <w:p w14:paraId="59938B21" w14:textId="5655F015" w:rsidR="004354A8" w:rsidRDefault="004354A8" w:rsidP="004354A8">
      <w:pPr>
        <w:spacing w:after="0" w:line="240" w:lineRule="auto"/>
        <w:ind w:firstLine="567"/>
        <w:jc w:val="both"/>
        <w:rPr>
          <w:rFonts w:ascii="Times New Roman" w:eastAsia="Times New Roman" w:hAnsi="Times New Roman" w:cs="Times New Roman"/>
          <w:sz w:val="24"/>
          <w:szCs w:val="24"/>
        </w:rPr>
      </w:pPr>
      <w:r w:rsidRPr="004354A8">
        <w:rPr>
          <w:rFonts w:ascii="Times New Roman" w:eastAsia="Times New Roman" w:hAnsi="Times New Roman" w:cs="Times New Roman"/>
          <w:sz w:val="24"/>
          <w:szCs w:val="24"/>
        </w:rPr>
        <w:t>Тем не менее, вследствие качественного управления финансами,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своевременного внесения изменений в муниципальные правовые акты в части</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резервирования и использования остатков собственных бюджетных средств на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едином счете бюджета, сложившихся по состоянию на 01.01.2023г., на</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покрытие кассовых разрывов бюджета бюджетные кредиты  и кредиты в кредитных организациях не</w:t>
      </w:r>
      <w:r>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привлекались и не планируются к привлечению в ходе исполнения бюджета</w:t>
      </w:r>
      <w:r>
        <w:rPr>
          <w:rFonts w:ascii="Times New Roman" w:eastAsia="Times New Roman" w:hAnsi="Times New Roman" w:cs="Times New Roman"/>
          <w:sz w:val="24"/>
          <w:szCs w:val="24"/>
        </w:rPr>
        <w:t xml:space="preserve"> сельского </w:t>
      </w:r>
      <w:r w:rsidR="00A55880">
        <w:rPr>
          <w:rFonts w:ascii="Times New Roman" w:eastAsia="Times New Roman" w:hAnsi="Times New Roman" w:cs="Times New Roman"/>
          <w:sz w:val="24"/>
          <w:szCs w:val="24"/>
        </w:rPr>
        <w:t>поселения Севрюкаево муниципального района Ставропольский Самарской области</w:t>
      </w:r>
      <w:r w:rsidRPr="004354A8">
        <w:rPr>
          <w:rFonts w:ascii="Times New Roman" w:eastAsia="Times New Roman" w:hAnsi="Times New Roman" w:cs="Times New Roman"/>
          <w:sz w:val="24"/>
          <w:szCs w:val="24"/>
        </w:rPr>
        <w:t xml:space="preserve"> на 2023 год. Муниципальный долг по итогам</w:t>
      </w:r>
      <w:r w:rsidR="00A55880">
        <w:rPr>
          <w:rFonts w:ascii="Times New Roman" w:eastAsia="Times New Roman" w:hAnsi="Times New Roman" w:cs="Times New Roman"/>
          <w:sz w:val="24"/>
          <w:szCs w:val="24"/>
        </w:rPr>
        <w:t xml:space="preserve"> </w:t>
      </w:r>
      <w:r w:rsidRPr="004354A8">
        <w:rPr>
          <w:rFonts w:ascii="Times New Roman" w:eastAsia="Times New Roman" w:hAnsi="Times New Roman" w:cs="Times New Roman"/>
          <w:sz w:val="24"/>
          <w:szCs w:val="24"/>
        </w:rPr>
        <w:t>2022 года отсутствует.</w:t>
      </w:r>
    </w:p>
    <w:p w14:paraId="299D8B90" w14:textId="6A27C728" w:rsidR="00435C43" w:rsidRDefault="00435C43" w:rsidP="00435C43">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Целью Основных направлений бюджетной и налоговой политики является определение условий, принимаемых для составления проекта </w:t>
      </w:r>
      <w:proofErr w:type="gramStart"/>
      <w:r w:rsidRPr="006A3398">
        <w:rPr>
          <w:rFonts w:ascii="Times New Roman" w:eastAsia="Times New Roman" w:hAnsi="Times New Roman" w:cs="Times New Roman"/>
          <w:sz w:val="24"/>
          <w:szCs w:val="24"/>
        </w:rPr>
        <w:t>бюджета  на</w:t>
      </w:r>
      <w:proofErr w:type="gramEnd"/>
      <w:r w:rsidRPr="006A3398">
        <w:rPr>
          <w:rFonts w:ascii="Times New Roman" w:eastAsia="Times New Roman" w:hAnsi="Times New Roman" w:cs="Times New Roman"/>
          <w:sz w:val="24"/>
          <w:szCs w:val="24"/>
        </w:rPr>
        <w:t xml:space="preserve"> 202</w:t>
      </w:r>
      <w:r w:rsidR="00836131">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836131">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836131">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проект бюджета на 202</w:t>
      </w:r>
      <w:r w:rsidR="00836131">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- 202</w:t>
      </w:r>
      <w:r w:rsidR="00836131">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годы), подходов к его формированию, основных характеристик и прогнозируемых параметров бюджета сельского поселения Севрюкаево муниципального района Ставропольский Самарской области.</w:t>
      </w:r>
    </w:p>
    <w:p w14:paraId="15073CFE"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рамках мероприятий по повышению эффективности бюджетных расходов проведена работа по формированию нормативно-правовой базы в области муниципальных закупок. Приняты правовые акты, регулирующие нормирование затрат на обеспечение функций администрации сельского поселения.</w:t>
      </w:r>
    </w:p>
    <w:p w14:paraId="78D5DB20" w14:textId="51BBA0D5"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Значительный риск для российской экономики по-прежнему несет усиление геополитической напряженности в мире, что может дополнительно затруднить доступ российских компаний к мировому рынку капитала, привести к ослаблению рубля и новому витку роста потребительских цен, снижению деловой и потребительской активности.</w:t>
      </w:r>
    </w:p>
    <w:p w14:paraId="1F224857"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Оказываемое на Россию беспрецедентное в мировом масштабе </w:t>
      </w:r>
      <w:proofErr w:type="spellStart"/>
      <w:r w:rsidRPr="00A55880">
        <w:rPr>
          <w:rFonts w:ascii="Times New Roman" w:eastAsia="Times New Roman" w:hAnsi="Times New Roman" w:cs="Times New Roman"/>
          <w:sz w:val="24"/>
          <w:szCs w:val="24"/>
        </w:rPr>
        <w:t>санкционное</w:t>
      </w:r>
      <w:proofErr w:type="spellEnd"/>
      <w:r w:rsidRPr="00A55880">
        <w:rPr>
          <w:rFonts w:ascii="Times New Roman" w:eastAsia="Times New Roman" w:hAnsi="Times New Roman" w:cs="Times New Roman"/>
          <w:sz w:val="24"/>
          <w:szCs w:val="24"/>
        </w:rPr>
        <w:t xml:space="preserve"> давление выступает определенным катализатором для улучшения инструментов, позволяющих сохранять финансовую и экономическую устойчивость, а также для решения структурных проблем и трансформации экономики. В этих условиях ключевой остается задача достижения национальных целей развития страны.</w:t>
      </w:r>
    </w:p>
    <w:p w14:paraId="03D41DA5" w14:textId="526C5862"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На ее решение направлены структурные изменения бюджетной политики – как в</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налоговой системе, так и в части переориентации и повышения результативности</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расходов.</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Несмотря на внешние вызовы, достижение национальных целей развития страны</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остается ключевой задачей бюджетной политики, на решение которой в том числе</w:t>
      </w:r>
      <w:r>
        <w:rPr>
          <w:rFonts w:ascii="Times New Roman" w:eastAsia="Times New Roman" w:hAnsi="Times New Roman" w:cs="Times New Roman"/>
          <w:sz w:val="24"/>
          <w:szCs w:val="24"/>
        </w:rPr>
        <w:t xml:space="preserve"> </w:t>
      </w:r>
      <w:r w:rsidRPr="00A55880">
        <w:rPr>
          <w:rFonts w:ascii="Times New Roman" w:eastAsia="Times New Roman" w:hAnsi="Times New Roman" w:cs="Times New Roman"/>
          <w:sz w:val="24"/>
          <w:szCs w:val="24"/>
        </w:rPr>
        <w:t>направлено изменение структуры и повышение результативности расходов. При этом одними из ключевых инструментов достижения национальных целей являются национальные проекты, меры по реализации Послания Президента и новые инициативы социально-экономического развития Правительства.</w:t>
      </w:r>
    </w:p>
    <w:p w14:paraId="7B81E52E"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 xml:space="preserve">          В целях обеспечения стратегической </w:t>
      </w:r>
      <w:proofErr w:type="spellStart"/>
      <w:r w:rsidRPr="00A55880">
        <w:rPr>
          <w:rFonts w:ascii="Times New Roman" w:eastAsia="Times New Roman" w:hAnsi="Times New Roman" w:cs="Times New Roman"/>
          <w:sz w:val="24"/>
          <w:szCs w:val="24"/>
        </w:rPr>
        <w:t>приоритизации</w:t>
      </w:r>
      <w:proofErr w:type="spellEnd"/>
      <w:r w:rsidRPr="00A55880">
        <w:rPr>
          <w:rFonts w:ascii="Times New Roman" w:eastAsia="Times New Roman" w:hAnsi="Times New Roman" w:cs="Times New Roman"/>
          <w:sz w:val="24"/>
          <w:szCs w:val="24"/>
        </w:rPr>
        <w:t xml:space="preserve"> расходов федерального бюджета на 2024-2026 гг. при формировании их структуры предусмотрен значительный рост финансирования мероприятий нацпроектов и мер по реализации Посланий Президента.</w:t>
      </w:r>
    </w:p>
    <w:p w14:paraId="4142164A" w14:textId="77777777" w:rsidR="00A55880" w:rsidRP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В связи с тем, что на сегодняшний день главный вызов связан с нахождением баланса между усложняющимися задачами государственной политики и установленными на новом, более низком уровне бюджетными возможностями, задача повышения эффективности бюджетных расходов выходит на первый план.</w:t>
      </w:r>
    </w:p>
    <w:p w14:paraId="69A53A9F" w14:textId="1F5DE309" w:rsidR="00A55880" w:rsidRDefault="00A55880" w:rsidP="00A55880">
      <w:pPr>
        <w:spacing w:after="0" w:line="240" w:lineRule="auto"/>
        <w:ind w:firstLine="567"/>
        <w:jc w:val="both"/>
        <w:rPr>
          <w:rFonts w:ascii="Times New Roman" w:eastAsia="Times New Roman" w:hAnsi="Times New Roman" w:cs="Times New Roman"/>
          <w:sz w:val="24"/>
          <w:szCs w:val="24"/>
        </w:rPr>
      </w:pPr>
      <w:r w:rsidRPr="00A55880">
        <w:rPr>
          <w:rFonts w:ascii="Times New Roman" w:eastAsia="Times New Roman" w:hAnsi="Times New Roman" w:cs="Times New Roman"/>
          <w:sz w:val="24"/>
          <w:szCs w:val="24"/>
        </w:rPr>
        <w:t>Существенный резерв повышения эффективности бюджетных расходов лежит в области подготовки бюджетных решений. В борьбе за эффективное использование бюджетных средств требуется смещение акцента на оценку обоснованности решений. Необходимо активно использовать оценку эффективности бюджетных расходов уже на этапе планирования расходов.</w:t>
      </w:r>
    </w:p>
    <w:p w14:paraId="5A09B425" w14:textId="1D259DAA" w:rsidR="004354A8" w:rsidRDefault="004354A8" w:rsidP="00172805">
      <w:pPr>
        <w:spacing w:after="0" w:line="240" w:lineRule="auto"/>
        <w:jc w:val="both"/>
        <w:rPr>
          <w:rFonts w:ascii="Times New Roman" w:eastAsia="Times New Roman" w:hAnsi="Times New Roman" w:cs="Times New Roman"/>
          <w:sz w:val="24"/>
          <w:szCs w:val="24"/>
        </w:rPr>
      </w:pPr>
    </w:p>
    <w:p w14:paraId="03DCF22F" w14:textId="77777777"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 xml:space="preserve">Расходы бюджета </w:t>
      </w:r>
      <w:proofErr w:type="gramStart"/>
      <w:r w:rsidRPr="002530D7">
        <w:rPr>
          <w:rFonts w:ascii="Times New Roman" w:eastAsia="Times New Roman" w:hAnsi="Times New Roman" w:cs="Times New Roman"/>
          <w:sz w:val="24"/>
          <w:szCs w:val="24"/>
        </w:rPr>
        <w:t>были  сформированы</w:t>
      </w:r>
      <w:proofErr w:type="gramEnd"/>
      <w:r w:rsidRPr="002530D7">
        <w:rPr>
          <w:rFonts w:ascii="Times New Roman" w:eastAsia="Times New Roman" w:hAnsi="Times New Roman" w:cs="Times New Roman"/>
          <w:sz w:val="24"/>
          <w:szCs w:val="24"/>
        </w:rPr>
        <w:t xml:space="preserve"> на основе муниципальных программ, которые повышают эффективность расходования средств за счет выполнения количественных и качественных целевых показателей, характеризующих достижение целей и решение задач, утвержденных в  муниципальных программах. </w:t>
      </w:r>
    </w:p>
    <w:p w14:paraId="0210C597" w14:textId="54AC9216" w:rsidR="006A3398" w:rsidRPr="006A3398" w:rsidRDefault="001A387D" w:rsidP="006A3398">
      <w:pPr>
        <w:spacing w:after="0" w:line="240" w:lineRule="auto"/>
        <w:ind w:firstLine="709"/>
        <w:jc w:val="both"/>
        <w:rPr>
          <w:rFonts w:ascii="Times New Roman" w:eastAsia="Times New Roman" w:hAnsi="Times New Roman" w:cs="Times New Roman"/>
          <w:sz w:val="24"/>
          <w:szCs w:val="24"/>
        </w:rPr>
      </w:pPr>
      <w:r w:rsidRPr="002530D7">
        <w:rPr>
          <w:rFonts w:ascii="Times New Roman" w:eastAsia="Times New Roman" w:hAnsi="Times New Roman" w:cs="Times New Roman"/>
          <w:sz w:val="24"/>
          <w:szCs w:val="24"/>
        </w:rPr>
        <w:t>В 202</w:t>
      </w:r>
      <w:r w:rsidR="00A55880">
        <w:rPr>
          <w:rFonts w:ascii="Times New Roman" w:eastAsia="Times New Roman" w:hAnsi="Times New Roman" w:cs="Times New Roman"/>
          <w:sz w:val="24"/>
          <w:szCs w:val="24"/>
        </w:rPr>
        <w:t>2</w:t>
      </w:r>
      <w:r w:rsidRPr="002530D7">
        <w:rPr>
          <w:rFonts w:ascii="Times New Roman" w:eastAsia="Times New Roman" w:hAnsi="Times New Roman" w:cs="Times New Roman"/>
          <w:sz w:val="24"/>
          <w:szCs w:val="24"/>
        </w:rPr>
        <w:t xml:space="preserve"> году </w:t>
      </w:r>
      <w:proofErr w:type="gramStart"/>
      <w:r w:rsidRPr="002530D7">
        <w:rPr>
          <w:rFonts w:ascii="Times New Roman" w:eastAsia="Times New Roman" w:hAnsi="Times New Roman" w:cs="Times New Roman"/>
          <w:sz w:val="24"/>
          <w:szCs w:val="24"/>
        </w:rPr>
        <w:t>и  текущего</w:t>
      </w:r>
      <w:proofErr w:type="gramEnd"/>
      <w:r w:rsidRPr="002530D7">
        <w:rPr>
          <w:rFonts w:ascii="Times New Roman" w:eastAsia="Times New Roman" w:hAnsi="Times New Roman" w:cs="Times New Roman"/>
          <w:sz w:val="24"/>
          <w:szCs w:val="24"/>
        </w:rPr>
        <w:t xml:space="preserve"> периода 202</w:t>
      </w:r>
      <w:r w:rsidR="00A55880">
        <w:rPr>
          <w:rFonts w:ascii="Times New Roman" w:eastAsia="Times New Roman" w:hAnsi="Times New Roman" w:cs="Times New Roman"/>
          <w:sz w:val="24"/>
          <w:szCs w:val="24"/>
        </w:rPr>
        <w:t>3</w:t>
      </w:r>
      <w:r w:rsidRPr="002530D7">
        <w:rPr>
          <w:rFonts w:ascii="Times New Roman" w:eastAsia="Times New Roman" w:hAnsi="Times New Roman" w:cs="Times New Roman"/>
          <w:sz w:val="24"/>
          <w:szCs w:val="24"/>
        </w:rPr>
        <w:t xml:space="preserve"> года продолжалась работа по вовлечению в хозяйственный оборот неиспользуемых объектов недвижимости и земельных участков, осуществлен муниципальный земельный контроль;</w:t>
      </w:r>
    </w:p>
    <w:p w14:paraId="07A2734D" w14:textId="6388617C" w:rsidR="006A3398" w:rsidRPr="006A3398" w:rsidRDefault="006A3398" w:rsidP="006A3398">
      <w:pPr>
        <w:spacing w:after="0" w:line="240" w:lineRule="auto"/>
        <w:ind w:firstLine="70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п</w:t>
      </w:r>
      <w:r w:rsidR="001A387D" w:rsidRPr="002530D7">
        <w:rPr>
          <w:rFonts w:ascii="Times New Roman" w:eastAsia="Times New Roman" w:hAnsi="Times New Roman" w:cs="Times New Roman"/>
          <w:sz w:val="24"/>
          <w:szCs w:val="24"/>
        </w:rPr>
        <w:t>родолжена работа, направленная на повышение собираемости платежей в бюджет поселения, проведение претензионной работы с должниками перед бюджетом поселения, осуществление мер принудительного взыскания задолженности;</w:t>
      </w:r>
    </w:p>
    <w:p w14:paraId="39EC5CB1" w14:textId="77777777" w:rsidR="006A3398" w:rsidRPr="00E27447" w:rsidRDefault="001A387D" w:rsidP="006A3398">
      <w:pPr>
        <w:spacing w:after="0" w:line="240" w:lineRule="auto"/>
        <w:ind w:firstLine="567"/>
        <w:jc w:val="both"/>
        <w:rPr>
          <w:rFonts w:ascii="Times New Roman" w:eastAsia="Times New Roman" w:hAnsi="Times New Roman" w:cs="Times New Roman"/>
          <w:color w:val="000000"/>
          <w:sz w:val="24"/>
          <w:szCs w:val="24"/>
        </w:rPr>
      </w:pPr>
      <w:r w:rsidRPr="00E27447">
        <w:rPr>
          <w:rFonts w:ascii="Times New Roman" w:eastAsia="Times New Roman" w:hAnsi="Times New Roman" w:cs="Times New Roman"/>
          <w:color w:val="000000"/>
          <w:sz w:val="24"/>
          <w:szCs w:val="24"/>
        </w:rPr>
        <w:t>Повышение финансового обеспечения полномочий органов местного самоуправления в значительной степени достигалось за счет предоставления финансовой помощи из бюджета района в виде дотаций.</w:t>
      </w:r>
    </w:p>
    <w:p w14:paraId="6EE7B966" w14:textId="25B71CBA" w:rsidR="001A387D" w:rsidRPr="002530D7" w:rsidRDefault="001A387D" w:rsidP="006A3398">
      <w:pPr>
        <w:spacing w:after="0" w:line="240" w:lineRule="auto"/>
        <w:ind w:firstLine="567"/>
        <w:jc w:val="both"/>
        <w:rPr>
          <w:rFonts w:ascii="Times New Roman" w:eastAsia="Times New Roman" w:hAnsi="Times New Roman" w:cs="Times New Roman"/>
          <w:sz w:val="24"/>
          <w:szCs w:val="24"/>
        </w:rPr>
      </w:pPr>
      <w:r w:rsidRPr="00E27447">
        <w:rPr>
          <w:rFonts w:ascii="Times New Roman" w:eastAsia="Times New Roman" w:hAnsi="Times New Roman" w:cs="Times New Roman"/>
          <w:color w:val="000000"/>
          <w:sz w:val="24"/>
          <w:szCs w:val="24"/>
        </w:rPr>
        <w:t>В условиях напряженного</w:t>
      </w:r>
      <w:r w:rsidRPr="002530D7">
        <w:rPr>
          <w:rFonts w:ascii="Times New Roman" w:eastAsia="Times New Roman" w:hAnsi="Times New Roman" w:cs="Times New Roman"/>
          <w:color w:val="000000"/>
          <w:sz w:val="24"/>
          <w:szCs w:val="24"/>
        </w:rPr>
        <w:t xml:space="preserve"> исполнения местного бюджета в 202</w:t>
      </w:r>
      <w:r w:rsidR="00A55880">
        <w:rPr>
          <w:rFonts w:ascii="Times New Roman" w:eastAsia="Times New Roman" w:hAnsi="Times New Roman" w:cs="Times New Roman"/>
          <w:color w:val="000000"/>
          <w:sz w:val="24"/>
          <w:szCs w:val="24"/>
        </w:rPr>
        <w:t>2</w:t>
      </w:r>
      <w:r w:rsidRPr="002530D7">
        <w:rPr>
          <w:rFonts w:ascii="Times New Roman" w:eastAsia="Times New Roman" w:hAnsi="Times New Roman" w:cs="Times New Roman"/>
          <w:color w:val="000000"/>
          <w:sz w:val="24"/>
          <w:szCs w:val="24"/>
        </w:rPr>
        <w:t xml:space="preserve"> году с учетом своевременного финансирования дотаций органы местного самоуправления смогли обеспечить выполнение расходных обязательств в соответствии с Федеральным законом от 6 октября 2003 года № 131-ФЗ «Об общих принципах организации местного самоуправления в Российской Федерации» и первоочередных социально значимых расходов. Не было допущено образования просроченной кредиторской задолженности.</w:t>
      </w:r>
    </w:p>
    <w:p w14:paraId="30B252C8" w14:textId="77777777" w:rsidR="000A5C47" w:rsidRPr="006A3398" w:rsidRDefault="000A5C47" w:rsidP="00435C43">
      <w:pPr>
        <w:spacing w:after="0" w:line="240" w:lineRule="auto"/>
        <w:ind w:firstLine="567"/>
        <w:jc w:val="both"/>
        <w:rPr>
          <w:rFonts w:ascii="Times New Roman" w:eastAsia="Times New Roman" w:hAnsi="Times New Roman" w:cs="Times New Roman"/>
          <w:sz w:val="24"/>
          <w:szCs w:val="24"/>
        </w:rPr>
      </w:pPr>
    </w:p>
    <w:p w14:paraId="56428AC8" w14:textId="3BACBE81" w:rsidR="00435C43" w:rsidRPr="006A3398" w:rsidRDefault="00435C43" w:rsidP="00435C43">
      <w:pPr>
        <w:spacing w:after="0" w:line="240" w:lineRule="auto"/>
        <w:jc w:val="both"/>
        <w:rPr>
          <w:rFonts w:ascii="Times New Roman" w:eastAsia="Times New Roman" w:hAnsi="Times New Roman" w:cs="Times New Roman"/>
          <w:sz w:val="24"/>
          <w:szCs w:val="24"/>
        </w:rPr>
      </w:pPr>
    </w:p>
    <w:p w14:paraId="15461B5F" w14:textId="3137CC1C" w:rsidR="00435C43" w:rsidRPr="006A3398" w:rsidRDefault="006A3398" w:rsidP="00435C43">
      <w:pPr>
        <w:pStyle w:val="aa"/>
        <w:numPr>
          <w:ilvl w:val="0"/>
          <w:numId w:val="1"/>
        </w:numPr>
        <w:autoSpaceDE w:val="0"/>
        <w:autoSpaceDN w:val="0"/>
        <w:adjustRightInd w:val="0"/>
        <w:spacing w:after="0" w:line="240" w:lineRule="auto"/>
        <w:jc w:val="center"/>
        <w:outlineLvl w:val="0"/>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цели и задачи бюджетной и налоговой политики и приоритеты бюджетных расходов</w:t>
      </w:r>
      <w:r>
        <w:rPr>
          <w:rFonts w:ascii="Times New Roman" w:eastAsia="Times New Roman" w:hAnsi="Times New Roman" w:cs="Times New Roman"/>
          <w:b/>
          <w:bCs/>
          <w:sz w:val="24"/>
          <w:szCs w:val="24"/>
        </w:rPr>
        <w:t xml:space="preserve"> на</w:t>
      </w:r>
      <w:r w:rsidR="00435C43" w:rsidRPr="006A3398">
        <w:rPr>
          <w:rFonts w:ascii="Times New Roman" w:eastAsia="Times New Roman" w:hAnsi="Times New Roman" w:cs="Times New Roman"/>
          <w:b/>
          <w:bCs/>
          <w:sz w:val="24"/>
          <w:szCs w:val="24"/>
        </w:rPr>
        <w:t xml:space="preserve"> 202</w:t>
      </w:r>
      <w:r w:rsidR="00A55880">
        <w:rPr>
          <w:rFonts w:ascii="Times New Roman" w:eastAsia="Times New Roman" w:hAnsi="Times New Roman" w:cs="Times New Roman"/>
          <w:b/>
          <w:bCs/>
          <w:sz w:val="24"/>
          <w:szCs w:val="24"/>
        </w:rPr>
        <w:t>4</w:t>
      </w:r>
      <w:r w:rsidR="00435C43" w:rsidRPr="006A3398">
        <w:rPr>
          <w:rFonts w:ascii="Times New Roman" w:eastAsia="Times New Roman" w:hAnsi="Times New Roman" w:cs="Times New Roman"/>
          <w:b/>
          <w:bCs/>
          <w:sz w:val="24"/>
          <w:szCs w:val="24"/>
        </w:rPr>
        <w:t xml:space="preserve"> – 202</w:t>
      </w:r>
      <w:r w:rsidR="00A55880">
        <w:rPr>
          <w:rFonts w:ascii="Times New Roman" w:eastAsia="Times New Roman" w:hAnsi="Times New Roman" w:cs="Times New Roman"/>
          <w:b/>
          <w:bCs/>
          <w:sz w:val="24"/>
          <w:szCs w:val="24"/>
        </w:rPr>
        <w:t>6</w:t>
      </w:r>
      <w:r w:rsidR="00435C43" w:rsidRPr="006A3398">
        <w:rPr>
          <w:rFonts w:ascii="Times New Roman" w:eastAsia="Times New Roman" w:hAnsi="Times New Roman" w:cs="Times New Roman"/>
          <w:b/>
          <w:bCs/>
          <w:sz w:val="24"/>
          <w:szCs w:val="24"/>
        </w:rPr>
        <w:t xml:space="preserve"> </w:t>
      </w:r>
      <w:r>
        <w:rPr>
          <w:rFonts w:ascii="Times New Roman" w:eastAsia="Times New Roman" w:hAnsi="Times New Roman" w:cs="Times New Roman"/>
          <w:b/>
          <w:bCs/>
          <w:sz w:val="24"/>
          <w:szCs w:val="24"/>
        </w:rPr>
        <w:t>годы</w:t>
      </w:r>
    </w:p>
    <w:p w14:paraId="3D94DA7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p>
    <w:p w14:paraId="128EB21F" w14:textId="72AFD49C" w:rsidR="00435C43"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Бюджетная политика как составная часть экономической политики должна быть нацелена на проведение всесторонней модернизации экономики сельского поселения создание условий для повышения ее эффективности и конкурентоспособности, долгосрочного устойчивого развития, на улучшение инвестиционного климата, достижение конкретных результатов.</w:t>
      </w:r>
    </w:p>
    <w:p w14:paraId="05082EA7"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Исходя из поставленных целей, необходимо обеспечить решение следующих основных задач:</w:t>
      </w:r>
    </w:p>
    <w:p w14:paraId="25F2655B"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поддержание достигнутого уровня жизни населения и сохранение социальной стабильности в поселении;</w:t>
      </w:r>
    </w:p>
    <w:p w14:paraId="5F271FBC"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достигнутого уровня объёма доходной части бюджета в целях обеспечения стабильного исполнения расходной части бюджета;</w:t>
      </w:r>
    </w:p>
    <w:p w14:paraId="7AF95AAA"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сдерживания роста расходов бюджета, путем оптимизации расходных обязательств и повышения эффективности использования финансовых ресурсов;</w:t>
      </w:r>
    </w:p>
    <w:p w14:paraId="4B183720" w14:textId="77777777"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принятие новых расходных обязательств осуществлять на основе тщательной оценки их эффективности и при наличии ресурсов для их гарантированного исполнения в пределах принятых бюджетных ограничений;</w:t>
      </w:r>
    </w:p>
    <w:p w14:paraId="7B079AC4" w14:textId="148C33DA" w:rsidR="00157A4F" w:rsidRPr="00157A4F"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 xml:space="preserve">продолжение активного участия поселения в федеральных и региональных программах, привлечение финансовых средств для развития территории сельского поселения </w:t>
      </w:r>
      <w:r>
        <w:rPr>
          <w:rFonts w:ascii="Times New Roman" w:eastAsia="Times New Roman" w:hAnsi="Times New Roman" w:cs="Times New Roman"/>
          <w:sz w:val="24"/>
          <w:szCs w:val="24"/>
        </w:rPr>
        <w:t>Севрюкаево</w:t>
      </w:r>
      <w:r w:rsidRPr="00157A4F">
        <w:rPr>
          <w:rFonts w:ascii="Times New Roman" w:eastAsia="Times New Roman" w:hAnsi="Times New Roman" w:cs="Times New Roman"/>
          <w:sz w:val="24"/>
          <w:szCs w:val="24"/>
        </w:rPr>
        <w:t xml:space="preserve"> муниципального района </w:t>
      </w:r>
      <w:r>
        <w:rPr>
          <w:rFonts w:ascii="Times New Roman" w:eastAsia="Times New Roman" w:hAnsi="Times New Roman" w:cs="Times New Roman"/>
          <w:sz w:val="24"/>
          <w:szCs w:val="24"/>
        </w:rPr>
        <w:t>Ставропольский</w:t>
      </w:r>
      <w:r w:rsidRPr="00157A4F">
        <w:rPr>
          <w:rFonts w:ascii="Times New Roman" w:eastAsia="Times New Roman" w:hAnsi="Times New Roman" w:cs="Times New Roman"/>
          <w:sz w:val="24"/>
          <w:szCs w:val="24"/>
        </w:rPr>
        <w:t xml:space="preserve">, обеспечение </w:t>
      </w:r>
      <w:proofErr w:type="spellStart"/>
      <w:r w:rsidRPr="00157A4F">
        <w:rPr>
          <w:rFonts w:ascii="Times New Roman" w:eastAsia="Times New Roman" w:hAnsi="Times New Roman" w:cs="Times New Roman"/>
          <w:sz w:val="24"/>
          <w:szCs w:val="24"/>
        </w:rPr>
        <w:t>софинансирования</w:t>
      </w:r>
      <w:proofErr w:type="spellEnd"/>
      <w:r w:rsidRPr="00157A4F">
        <w:rPr>
          <w:rFonts w:ascii="Times New Roman" w:eastAsia="Times New Roman" w:hAnsi="Times New Roman" w:cs="Times New Roman"/>
          <w:sz w:val="24"/>
          <w:szCs w:val="24"/>
        </w:rPr>
        <w:t xml:space="preserve"> расходов из бюджетов других уровней;</w:t>
      </w:r>
    </w:p>
    <w:p w14:paraId="6149888E" w14:textId="6F9EAEDF" w:rsidR="00001F04" w:rsidRDefault="00157A4F" w:rsidP="00157A4F">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157A4F">
        <w:rPr>
          <w:rFonts w:ascii="Times New Roman" w:eastAsia="Times New Roman" w:hAnsi="Times New Roman" w:cs="Times New Roman"/>
          <w:sz w:val="24"/>
          <w:szCs w:val="24"/>
        </w:rPr>
        <w:t>•</w:t>
      </w:r>
      <w:r w:rsidRPr="00157A4F">
        <w:rPr>
          <w:rFonts w:ascii="Times New Roman" w:eastAsia="Times New Roman" w:hAnsi="Times New Roman" w:cs="Times New Roman"/>
          <w:sz w:val="24"/>
          <w:szCs w:val="24"/>
        </w:rPr>
        <w:tab/>
        <w:t>обеспечение равномерного исполнения расходных обязательств в течение финансового года, усиление контроля за целевым использованием бюджетных средств</w:t>
      </w:r>
      <w:r w:rsidR="00001F04">
        <w:rPr>
          <w:rFonts w:ascii="Times New Roman" w:eastAsia="Times New Roman" w:hAnsi="Times New Roman" w:cs="Times New Roman"/>
          <w:sz w:val="24"/>
          <w:szCs w:val="24"/>
        </w:rPr>
        <w:t>;</w:t>
      </w:r>
    </w:p>
    <w:p w14:paraId="7585A491" w14:textId="315378AC" w:rsidR="00FC4003" w:rsidRDefault="0059079B" w:rsidP="0059079B">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59079B">
        <w:rPr>
          <w:rFonts w:ascii="Times New Roman" w:eastAsia="Times New Roman" w:hAnsi="Times New Roman" w:cs="Times New Roman"/>
          <w:sz w:val="24"/>
          <w:szCs w:val="24"/>
        </w:rPr>
        <w:t>В условиях сложной геополитической ситуации, связанной с проведением</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на территории Украины, каждая семья участников</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должна быть в зоне постоянного внимания, окружена</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заботой и почетом. Наш долг - поддержать и оказать помощь семьям участников</w:t>
      </w:r>
      <w:r>
        <w:rPr>
          <w:rFonts w:ascii="Times New Roman" w:eastAsia="Times New Roman" w:hAnsi="Times New Roman" w:cs="Times New Roman"/>
          <w:sz w:val="24"/>
          <w:szCs w:val="24"/>
        </w:rPr>
        <w:t xml:space="preserve"> </w:t>
      </w:r>
      <w:r w:rsidRPr="0059079B">
        <w:rPr>
          <w:rFonts w:ascii="Times New Roman" w:eastAsia="Times New Roman" w:hAnsi="Times New Roman" w:cs="Times New Roman"/>
          <w:sz w:val="24"/>
          <w:szCs w:val="24"/>
        </w:rPr>
        <w:t>специальной военной операции, помочь им вырастить, поднять детей.</w:t>
      </w:r>
    </w:p>
    <w:p w14:paraId="07541865" w14:textId="2189C0A7" w:rsidR="00435C43" w:rsidRPr="006A3398" w:rsidRDefault="00435C43" w:rsidP="00435C43">
      <w:pPr>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трехлетней перспективе 20</w:t>
      </w:r>
      <w:r w:rsidR="00243585" w:rsidRPr="006A3398">
        <w:rPr>
          <w:rFonts w:ascii="Times New Roman" w:eastAsia="Times New Roman" w:hAnsi="Times New Roman" w:cs="Times New Roman"/>
          <w:sz w:val="24"/>
          <w:szCs w:val="24"/>
        </w:rPr>
        <w:t>2</w:t>
      </w:r>
      <w:r w:rsidR="0059079B">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- 202</w:t>
      </w:r>
      <w:r w:rsidR="0059079B">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приоритеты в области налоговой политики остаются такими же, как и ранее - создание эффективной и стабильной налоговой системы, обеспечивающей бюджетную устойчивость в среднесрочной и долгосрочной перспективе, а также дальнейшее повышение эффективности налоговой системы. Основными целями налоговой политики являются, увеличение налогового потенциала посредством реализации мер направленных на повышение собираемости налогов и сборов, снижение масштабов уклонения от уплаты налогов. Одновременно в рамках своих полномочий планируется дальнейшее применение мер налогового стимулирования инвестиций, а также дальнейшее повышение эффективности системы налогового администрирования.</w:t>
      </w:r>
    </w:p>
    <w:p w14:paraId="403898F5" w14:textId="77777777" w:rsidR="00435C43" w:rsidRPr="006A3398" w:rsidRDefault="00B34D0D"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ab/>
      </w:r>
      <w:r w:rsidR="00435C43" w:rsidRPr="006A3398">
        <w:rPr>
          <w:rFonts w:ascii="Times New Roman" w:eastAsia="Times New Roman" w:hAnsi="Times New Roman" w:cs="Times New Roman"/>
          <w:sz w:val="24"/>
          <w:szCs w:val="24"/>
        </w:rPr>
        <w:t>Исходя из приоритетов налоговой политики, главным администраторам доходов местного бюджета необходимо направить усилия на решение следующих задач:</w:t>
      </w:r>
    </w:p>
    <w:p w14:paraId="5650C6AB"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 обеспечение уровня доходов местного бюджета, достаточного для гарантированного и качественного выполнения задач и функций местного самоуправления;</w:t>
      </w:r>
    </w:p>
    <w:p w14:paraId="73E27BE3"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качества администрирования налоговых и неналоговых доходов местного бюджета;</w:t>
      </w:r>
    </w:p>
    <w:p w14:paraId="5F4610E8" w14:textId="77777777" w:rsid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повышение эффективности использования муниципального имущества.</w:t>
      </w:r>
    </w:p>
    <w:p w14:paraId="6D0CD1F0" w14:textId="3DED9A52" w:rsidR="00435C43" w:rsidRPr="006A3398" w:rsidRDefault="00435C43" w:rsidP="006A3398">
      <w:pPr>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реализации основных целей и задач налоговой политики предстоит реализовать комплекс мер, направленных на увеличение налогового потенциала, повышение собираемости налоговых и неналоговых доходов, в том числе:</w:t>
      </w:r>
    </w:p>
    <w:p w14:paraId="1FDEC958"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сокращение задолженности по налоговым и неналоговым доходам в местный бюджет;</w:t>
      </w:r>
    </w:p>
    <w:p w14:paraId="40DEF0D6"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усиление </w:t>
      </w:r>
      <w:proofErr w:type="spellStart"/>
      <w:r w:rsidRPr="006A3398">
        <w:rPr>
          <w:rFonts w:ascii="Times New Roman" w:eastAsia="Times New Roman" w:hAnsi="Times New Roman" w:cs="Times New Roman"/>
          <w:sz w:val="24"/>
          <w:szCs w:val="24"/>
        </w:rPr>
        <w:t>претензионно</w:t>
      </w:r>
      <w:proofErr w:type="spellEnd"/>
      <w:r w:rsidRPr="006A3398">
        <w:rPr>
          <w:rFonts w:ascii="Times New Roman" w:eastAsia="Times New Roman" w:hAnsi="Times New Roman" w:cs="Times New Roman"/>
          <w:sz w:val="24"/>
          <w:szCs w:val="24"/>
        </w:rPr>
        <w:t>-исковой работы с недоимщиками по неналоговым доходам в местный бюджет;</w:t>
      </w:r>
    </w:p>
    <w:p w14:paraId="43CA209A" w14:textId="77777777" w:rsidR="00435C43" w:rsidRPr="006A3398" w:rsidRDefault="00435C43" w:rsidP="00435C43">
      <w:pPr>
        <w:spacing w:after="0" w:line="240" w:lineRule="auto"/>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продолжение работы по легализации заработной платы;</w:t>
      </w:r>
    </w:p>
    <w:p w14:paraId="3C518C23"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w:t>
      </w:r>
    </w:p>
    <w:p w14:paraId="1F79EC8A" w14:textId="77777777" w:rsidR="00435C43" w:rsidRPr="006A3398" w:rsidRDefault="00435C43" w:rsidP="00435C43">
      <w:pPr>
        <w:autoSpaceDE w:val="0"/>
        <w:autoSpaceDN w:val="0"/>
        <w:adjustRightInd w:val="0"/>
        <w:spacing w:after="0" w:line="240" w:lineRule="auto"/>
        <w:ind w:firstLine="539"/>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 </w:t>
      </w:r>
    </w:p>
    <w:p w14:paraId="23742B1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кризисный период задача составления долгосрочных планов финансового развития отошла на второй план. С нормализацией экономической жизни следует вернуться к разработке долгосрочных планов экономического развития сельского поселения, которые должны предусматривать в том числе и сценарии возможного повторного ухудшения экономической ситуации.</w:t>
      </w:r>
    </w:p>
    <w:p w14:paraId="3AA6241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разработки долгосрочной бюджетной стратегии потребуется расширение горизонта и повышение надежности экономических прогнозов, которые должны быть основаны на разумных оценках конъюнктурных параметров и макроэкономических показателей, зависящих от бюджетных расходов.</w:t>
      </w:r>
    </w:p>
    <w:p w14:paraId="12C26CA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Необходимо соблюдение четких правил оценки объема действующих расходных обязательств и процедуры принятия новых расходных обязательств, повышение ответственности за достоверность их финансово-экономических обоснований.</w:t>
      </w:r>
    </w:p>
    <w:p w14:paraId="47D01425"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поселения.</w:t>
      </w:r>
    </w:p>
    <w:p w14:paraId="14A1AD7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Необходимо разработать и реализовать на практике конкретные механизмы внедрения и поддержки инновационных технологий, прежде всего в таких областях, как </w:t>
      </w:r>
      <w:proofErr w:type="spellStart"/>
      <w:r w:rsidRPr="006A3398">
        <w:rPr>
          <w:rFonts w:ascii="Times New Roman" w:eastAsia="Times New Roman" w:hAnsi="Times New Roman" w:cs="Times New Roman"/>
          <w:sz w:val="24"/>
          <w:szCs w:val="24"/>
        </w:rPr>
        <w:t>энергоэффективность</w:t>
      </w:r>
      <w:proofErr w:type="spellEnd"/>
      <w:r w:rsidRPr="006A3398">
        <w:rPr>
          <w:rFonts w:ascii="Times New Roman" w:eastAsia="Times New Roman" w:hAnsi="Times New Roman" w:cs="Times New Roman"/>
          <w:sz w:val="24"/>
          <w:szCs w:val="24"/>
        </w:rPr>
        <w:t>. Это отмечалось и в Бюджетном Послании Президента РФ.</w:t>
      </w:r>
    </w:p>
    <w:p w14:paraId="1988F99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Участие в предупреждении и ликвидации последствий чрезвычайных </w:t>
      </w:r>
      <w:proofErr w:type="gramStart"/>
      <w:r w:rsidRPr="006A3398">
        <w:rPr>
          <w:rFonts w:ascii="Times New Roman" w:eastAsia="Times New Roman" w:hAnsi="Times New Roman" w:cs="Times New Roman"/>
          <w:sz w:val="24"/>
          <w:szCs w:val="24"/>
        </w:rPr>
        <w:t>ситуаций,  обеспечения</w:t>
      </w:r>
      <w:proofErr w:type="gramEnd"/>
      <w:r w:rsidRPr="006A3398">
        <w:rPr>
          <w:rFonts w:ascii="Times New Roman" w:eastAsia="Times New Roman" w:hAnsi="Times New Roman" w:cs="Times New Roman"/>
          <w:sz w:val="24"/>
          <w:szCs w:val="24"/>
        </w:rPr>
        <w:t xml:space="preserve"> первичных мер пожарной безопасности в границах нашего поселения и защите населения и территории поселения от чрезвычайных ситуаций природного и техногенного характера.</w:t>
      </w:r>
    </w:p>
    <w:p w14:paraId="36DBC848"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Организация благоустройства территории поселения, электро-, тепло-, газо- и водоснабжение населения – это наши текущие неотъемлемые задачи. </w:t>
      </w:r>
    </w:p>
    <w:p w14:paraId="289F555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Необходимо проведение работы по формированию здорового образа жизни в поселении, развитие массовой физической культуры и спорта, так как это является важной инвестицией в будущее развитие;</w:t>
      </w:r>
    </w:p>
    <w:p w14:paraId="039A97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Основными задачами ближайших лет по повышению эффективности бюджетных расходов являются:</w:t>
      </w:r>
    </w:p>
    <w:p w14:paraId="5CA52F6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и результативности имеющихся инструментов программно-целевого управления и бюджетирования;</w:t>
      </w:r>
    </w:p>
    <w:p w14:paraId="481918ED"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создание условий для повышения качества предоставления муниципальных услуг;</w:t>
      </w:r>
    </w:p>
    <w:p w14:paraId="05DE1C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повышение эффективности процедур проведения муниципальных закупок, в том числе путем внедрения казначейского сопровождения;</w:t>
      </w:r>
    </w:p>
    <w:p w14:paraId="34E53F6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совершенствование процедур предварительного и последующего контроля, в том числе уточнение порядка и содержания мер принуждения к нарушениям в финансово-бюджетной сфере;</w:t>
      </w:r>
    </w:p>
    <w:p w14:paraId="59BD777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обеспечение широкого вовлечения граждан в процедуры обсуждения и принятия конкретных бюджетных решений, общественного контроля их эффективности и результативности.</w:t>
      </w:r>
    </w:p>
    <w:p w14:paraId="549C89B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lastRenderedPageBreak/>
        <w:t>Одним из условий обеспечения эффективности муниципальных финансов является построение целостной системы открытости деятельности муниципальных органов на базе системы «Электронный бюджет».</w:t>
      </w:r>
    </w:p>
    <w:p w14:paraId="145BEC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С 2017 года внедрены компоненты системы, которые позволят стандартизировать и автоматизировать бюджетные процедуры по ведению бюджетных росписей главных распорядителей средств местного бюджета и бюджетных смет получателей средств местного бюджета, управлению муниципальным долгом и финансовыми активами, прогнозированию и администрированию доходов бюджетов бюджетной системы.</w:t>
      </w:r>
    </w:p>
    <w:p w14:paraId="258DAF9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мероприятий по информационному обеспечению контрактной системы в сфере закупок и интеграции бюджетного и закупочного процессов в системе «Электронный бюджет» будет обеспечено формирование и контроль соответствия лимитам бюджетных обязательств планов и планов-графиков закупок муниципальных заказчиков, а также последующий контроль на соответствие утвержденным планам-графикам закупок всей закупочной документации, размещаемой в единой информационной системе в сфере закупок.</w:t>
      </w:r>
    </w:p>
    <w:p w14:paraId="4796F93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Кроме того, в целях обеспечения прозрачности и открытости муниципальных финансов, повышения доступности и понятности информации о бюджете будет продолжена регулярная публикация в средствах массовой информации.</w:t>
      </w:r>
    </w:p>
    <w:p w14:paraId="05E2C0DE" w14:textId="77777777" w:rsidR="006B6662"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Также, с целью внутреннего социального и экономического развития, особое внимание необходимо уделить </w:t>
      </w:r>
      <w:r w:rsidRPr="006A3398">
        <w:rPr>
          <w:rFonts w:ascii="Times New Roman" w:eastAsia="Times New Roman" w:hAnsi="Times New Roman" w:cs="Times New Roman"/>
          <w:color w:val="333333"/>
          <w:sz w:val="24"/>
          <w:szCs w:val="24"/>
          <w:shd w:val="clear" w:color="auto" w:fill="FFFFFF"/>
        </w:rPr>
        <w:t>задачам, которые поставлены в майском указе Президента РФ, развернуты в национальных проектах. Их содержание и ориентиры отражают запросы и ожидания граждан страны. Национальные проекты построены вокруг человека, ради достижения нового качества жизни для всех поколений, которое может быть обеспечено только при динамичном развитии России.</w:t>
      </w:r>
    </w:p>
    <w:p w14:paraId="670DC5F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16713D60" w14:textId="77777777" w:rsidR="00435C43" w:rsidRPr="006A3398" w:rsidRDefault="00435C43" w:rsidP="00435C43">
      <w:pPr>
        <w:numPr>
          <w:ilvl w:val="0"/>
          <w:numId w:val="1"/>
        </w:numPr>
        <w:autoSpaceDE w:val="0"/>
        <w:autoSpaceDN w:val="0"/>
        <w:adjustRightInd w:val="0"/>
        <w:spacing w:after="0" w:line="240" w:lineRule="auto"/>
        <w:jc w:val="center"/>
        <w:rPr>
          <w:rFonts w:ascii="Times New Roman" w:eastAsia="Times New Roman" w:hAnsi="Times New Roman" w:cs="Times New Roman"/>
          <w:b/>
          <w:bCs/>
          <w:sz w:val="24"/>
          <w:szCs w:val="24"/>
        </w:rPr>
      </w:pPr>
      <w:r w:rsidRPr="006A3398">
        <w:rPr>
          <w:rFonts w:ascii="Times New Roman" w:eastAsia="Times New Roman" w:hAnsi="Times New Roman" w:cs="Times New Roman"/>
          <w:b/>
          <w:bCs/>
          <w:sz w:val="24"/>
          <w:szCs w:val="24"/>
        </w:rPr>
        <w:t>ОСНОВНЫЕ НАПРАВЛЕНИЯ НАЛОГОВОЙ ПОЛИТИКИ</w:t>
      </w:r>
    </w:p>
    <w:p w14:paraId="114C43C6"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bCs/>
          <w:sz w:val="24"/>
          <w:szCs w:val="24"/>
        </w:rPr>
      </w:pPr>
    </w:p>
    <w:p w14:paraId="35D0C9BD" w14:textId="02E597CF"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Основные направления налоговой политики сельского поселения на 202</w:t>
      </w:r>
      <w:r w:rsidR="0059079B">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и на плановый период 202</w:t>
      </w:r>
      <w:r w:rsidR="0059079B">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и 202</w:t>
      </w:r>
      <w:r w:rsidR="0059079B">
        <w:rPr>
          <w:rFonts w:ascii="Times New Roman" w:eastAsia="Times New Roman" w:hAnsi="Times New Roman" w:cs="Times New Roman"/>
          <w:sz w:val="24"/>
          <w:szCs w:val="24"/>
        </w:rPr>
        <w:t>6</w:t>
      </w:r>
      <w:r w:rsidRPr="006A3398">
        <w:rPr>
          <w:rFonts w:ascii="Times New Roman" w:eastAsia="Times New Roman" w:hAnsi="Times New Roman" w:cs="Times New Roman"/>
          <w:sz w:val="24"/>
          <w:szCs w:val="24"/>
        </w:rPr>
        <w:t xml:space="preserve"> годов (далее – Основные направления налоговой политики) подготовлены с целью составления проекта бюджета сельского поселения на очередной финансовый год и двухлетний плановый период.</w:t>
      </w:r>
    </w:p>
    <w:p w14:paraId="25D82417" w14:textId="77777777" w:rsidR="00435C43" w:rsidRPr="006A3398" w:rsidRDefault="00435C43" w:rsidP="00435C43">
      <w:pPr>
        <w:autoSpaceDE w:val="0"/>
        <w:autoSpaceDN w:val="0"/>
        <w:adjustRightInd w:val="0"/>
        <w:spacing w:after="0" w:line="240" w:lineRule="auto"/>
        <w:ind w:firstLine="567"/>
        <w:jc w:val="both"/>
        <w:rPr>
          <w:rFonts w:ascii="Times New Roman" w:eastAsia="Times New Roman" w:hAnsi="Times New Roman" w:cs="Times New Roman"/>
          <w:sz w:val="24"/>
          <w:szCs w:val="24"/>
        </w:rPr>
      </w:pPr>
    </w:p>
    <w:p w14:paraId="6FED4452" w14:textId="28F7D267" w:rsidR="00435C43" w:rsidRPr="00E66A82" w:rsidRDefault="00435C43" w:rsidP="00E66A82">
      <w:pPr>
        <w:pStyle w:val="aa"/>
        <w:numPr>
          <w:ilvl w:val="1"/>
          <w:numId w:val="9"/>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Основные меры в области налоговой политики,</w:t>
      </w:r>
    </w:p>
    <w:p w14:paraId="7C62DFF1" w14:textId="640C2891"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планируемые к реализации в 202</w:t>
      </w:r>
      <w:r w:rsidR="0059079B">
        <w:rPr>
          <w:rFonts w:ascii="Times New Roman" w:eastAsia="Times New Roman" w:hAnsi="Times New Roman" w:cs="Times New Roman"/>
          <w:b/>
          <w:sz w:val="24"/>
          <w:szCs w:val="24"/>
        </w:rPr>
        <w:t>4</w:t>
      </w:r>
      <w:r w:rsidRPr="006A3398">
        <w:rPr>
          <w:rFonts w:ascii="Times New Roman" w:eastAsia="Times New Roman" w:hAnsi="Times New Roman" w:cs="Times New Roman"/>
          <w:b/>
          <w:sz w:val="24"/>
          <w:szCs w:val="24"/>
        </w:rPr>
        <w:t xml:space="preserve"> году и плановом</w:t>
      </w:r>
    </w:p>
    <w:p w14:paraId="78361EF4" w14:textId="296A12D8"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периоде 202</w:t>
      </w:r>
      <w:r w:rsidR="0059079B">
        <w:rPr>
          <w:rFonts w:ascii="Times New Roman" w:eastAsia="Times New Roman" w:hAnsi="Times New Roman" w:cs="Times New Roman"/>
          <w:b/>
          <w:sz w:val="24"/>
          <w:szCs w:val="24"/>
        </w:rPr>
        <w:t>5</w:t>
      </w:r>
      <w:r w:rsidR="00243585" w:rsidRPr="006A3398">
        <w:rPr>
          <w:rFonts w:ascii="Times New Roman" w:eastAsia="Times New Roman" w:hAnsi="Times New Roman" w:cs="Times New Roman"/>
          <w:b/>
          <w:sz w:val="24"/>
          <w:szCs w:val="24"/>
        </w:rPr>
        <w:t xml:space="preserve"> и 202</w:t>
      </w:r>
      <w:r w:rsidR="0059079B">
        <w:rPr>
          <w:rFonts w:ascii="Times New Roman" w:eastAsia="Times New Roman" w:hAnsi="Times New Roman" w:cs="Times New Roman"/>
          <w:b/>
          <w:sz w:val="24"/>
          <w:szCs w:val="24"/>
        </w:rPr>
        <w:t>6</w:t>
      </w:r>
      <w:r w:rsidRPr="006A3398">
        <w:rPr>
          <w:rFonts w:ascii="Times New Roman" w:eastAsia="Times New Roman" w:hAnsi="Times New Roman" w:cs="Times New Roman"/>
          <w:b/>
          <w:sz w:val="24"/>
          <w:szCs w:val="24"/>
        </w:rPr>
        <w:t xml:space="preserve"> годов</w:t>
      </w:r>
    </w:p>
    <w:p w14:paraId="4F4E60F7" w14:textId="77777777" w:rsidR="00435C43" w:rsidRPr="006A3398" w:rsidRDefault="00435C43" w:rsidP="00435C43">
      <w:pPr>
        <w:autoSpaceDE w:val="0"/>
        <w:autoSpaceDN w:val="0"/>
        <w:adjustRightInd w:val="0"/>
        <w:spacing w:after="0" w:line="240" w:lineRule="auto"/>
        <w:ind w:firstLine="567"/>
        <w:jc w:val="center"/>
        <w:rPr>
          <w:rFonts w:ascii="Times New Roman" w:eastAsia="Times New Roman" w:hAnsi="Times New Roman" w:cs="Times New Roman"/>
          <w:b/>
          <w:sz w:val="24"/>
          <w:szCs w:val="24"/>
        </w:rPr>
      </w:pPr>
    </w:p>
    <w:p w14:paraId="6FFD9CAB" w14:textId="4D0DF793"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В целом в налоговой политике акцент сохранится на повышении эффективности</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стимулирующей функции налоговой системы и улучшении качества</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администрирования с сопутствующим облегчением административной нагрузки для</w:t>
      </w: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 xml:space="preserve">налогоплательщиков и повышением собираемости налогов.  Приоритеты налоговой политики сельского поселения </w:t>
      </w:r>
      <w:r>
        <w:rPr>
          <w:rFonts w:ascii="Times New Roman" w:eastAsia="Times New Roman" w:hAnsi="Times New Roman" w:cs="Times New Roman"/>
          <w:sz w:val="24"/>
          <w:szCs w:val="24"/>
        </w:rPr>
        <w:t>Севрю</w:t>
      </w:r>
      <w:r w:rsidR="00E66A82">
        <w:rPr>
          <w:rFonts w:ascii="Times New Roman" w:eastAsia="Times New Roman" w:hAnsi="Times New Roman" w:cs="Times New Roman"/>
          <w:sz w:val="24"/>
          <w:szCs w:val="24"/>
        </w:rPr>
        <w:t>ка</w:t>
      </w:r>
      <w:r>
        <w:rPr>
          <w:rFonts w:ascii="Times New Roman" w:eastAsia="Times New Roman" w:hAnsi="Times New Roman" w:cs="Times New Roman"/>
          <w:sz w:val="24"/>
          <w:szCs w:val="24"/>
        </w:rPr>
        <w:t xml:space="preserve">ево </w:t>
      </w:r>
      <w:proofErr w:type="gramStart"/>
      <w:r w:rsidRPr="00E53006">
        <w:rPr>
          <w:rFonts w:ascii="Times New Roman" w:eastAsia="Times New Roman" w:hAnsi="Times New Roman" w:cs="Times New Roman"/>
          <w:sz w:val="24"/>
          <w:szCs w:val="24"/>
        </w:rPr>
        <w:t>муниципального  района</w:t>
      </w:r>
      <w:proofErr w:type="gramEnd"/>
      <w:r w:rsidRPr="00E53006">
        <w:rPr>
          <w:rFonts w:ascii="Times New Roman" w:eastAsia="Times New Roman" w:hAnsi="Times New Roman" w:cs="Times New Roman"/>
          <w:sz w:val="24"/>
          <w:szCs w:val="24"/>
        </w:rPr>
        <w:t xml:space="preserve"> Ставропольский Самарской области направлены на:</w:t>
      </w:r>
    </w:p>
    <w:p w14:paraId="6F704CC5"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создание эффективной и стабильной налоговой системы, поддержание сбалансированности и устойчивости бюджета сельского поселения; </w:t>
      </w:r>
    </w:p>
    <w:p w14:paraId="423E1D20"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стимулирование и развитие малого бизнеса;</w:t>
      </w:r>
    </w:p>
    <w:p w14:paraId="4F52DB08" w14:textId="77777777"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недопущение роста налоговой нагрузки на экономику;</w:t>
      </w:r>
    </w:p>
    <w:p w14:paraId="0D7BBC34" w14:textId="5D3EC644"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53006">
        <w:rPr>
          <w:rFonts w:ascii="Times New Roman" w:eastAsia="Times New Roman" w:hAnsi="Times New Roman" w:cs="Times New Roman"/>
          <w:sz w:val="24"/>
          <w:szCs w:val="24"/>
        </w:rPr>
        <w:t>налоговое стимулирование инвестиционной деятельности;</w:t>
      </w:r>
    </w:p>
    <w:p w14:paraId="5EEFC9C4" w14:textId="21ADECEC"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совершенствование налогового администрирования, взаимодействия и совместной</w:t>
      </w:r>
    </w:p>
    <w:p w14:paraId="301C4ADB"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работы с администраторами доходов;</w:t>
      </w:r>
    </w:p>
    <w:p w14:paraId="4870878E"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оптимизацию существующей системы налоговых льгот, мониторинг эффективности налоговых льгот;</w:t>
      </w:r>
    </w:p>
    <w:p w14:paraId="200D1DD1"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сокращение недоимки по налогам в бюджет сельского поселения;</w:t>
      </w:r>
    </w:p>
    <w:p w14:paraId="323D9C7D"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 повышение эффективности использования муниципальной собственности.</w:t>
      </w:r>
    </w:p>
    <w:p w14:paraId="00A93EC8"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 достижение поставленной цели должно быть ориентировано решение следующих основных задач бюджетной и налоговой политики: предотвращение уменьшения налогооблагаемой </w:t>
      </w:r>
      <w:r w:rsidRPr="00E53006">
        <w:rPr>
          <w:rFonts w:ascii="Times New Roman" w:eastAsia="Times New Roman" w:hAnsi="Times New Roman" w:cs="Times New Roman"/>
          <w:sz w:val="24"/>
          <w:szCs w:val="24"/>
        </w:rPr>
        <w:lastRenderedPageBreak/>
        <w:t>базы НДФЛ путем сохранения действующих и создания новых рабочих мест. Актуальной остается и задача взыскания недоимки по налогам и сборам с должников местного бюджета.</w:t>
      </w:r>
    </w:p>
    <w:p w14:paraId="77DA2A30"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Одним из направлений работы по росту доходного потенциала является реализация мер по повышению эффективности налогового администрирования. Администрацией поселения проводится работа по выявлению объектов недвижимости, не поставленных на кадастровый и налоговый учет, а также разъяснительная работа по побуждению лиц к регистрации прав на имущество. Для увеличения поступлений от земельного налога органам местного самоуправления необходимо продолжить работу по сбору сведений, идентифицирующих правообладателей земельных участков, вести разъяснительную работу с населением по оформлению и государственной регистрации земельных паев и прочих земель, находящихся в собственности у граждан. </w:t>
      </w:r>
    </w:p>
    <w:p w14:paraId="079161BD"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Для увеличения поступлений от налога на имущество физических лиц органам местного самоуправления необходимо продолжить работу с гражданами по введению вновь построенных и реконструированных жилых домов в эксплуатацию. </w:t>
      </w:r>
    </w:p>
    <w:p w14:paraId="6F5F36B2"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Налоговая политика сельского поселения ориентирована на развитие доходного потенциала на основе экономического роста, а не за счет повышения налоговой нагрузки на плательщиков.</w:t>
      </w:r>
    </w:p>
    <w:p w14:paraId="45D9E1A0" w14:textId="07E3C8E0"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   С 2019 года на законодательном уровне закреплена обязанность учета и оценки налоговых расходов, обусловленных предоставлением налоговых льгот, освобождений и иных преференций по налогам, сборам, таможенным платежам, страховым взносам на обязательное социальное страхование</w:t>
      </w:r>
      <w:r>
        <w:rPr>
          <w:rFonts w:ascii="Times New Roman" w:eastAsia="Times New Roman" w:hAnsi="Times New Roman" w:cs="Times New Roman"/>
          <w:sz w:val="24"/>
          <w:szCs w:val="24"/>
        </w:rPr>
        <w:t>.</w:t>
      </w:r>
    </w:p>
    <w:p w14:paraId="36C9EE32" w14:textId="77777777" w:rsidR="00E53006" w:rsidRP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Система налогового администрирования за последние годы претерпела значимые изменения, обусловленные активной </w:t>
      </w:r>
      <w:proofErr w:type="spellStart"/>
      <w:r w:rsidRPr="00E53006">
        <w:rPr>
          <w:rFonts w:ascii="Times New Roman" w:eastAsia="Times New Roman" w:hAnsi="Times New Roman" w:cs="Times New Roman"/>
          <w:sz w:val="24"/>
          <w:szCs w:val="24"/>
        </w:rPr>
        <w:t>цифровизацией</w:t>
      </w:r>
      <w:proofErr w:type="spellEnd"/>
      <w:r w:rsidRPr="00E53006">
        <w:rPr>
          <w:rFonts w:ascii="Times New Roman" w:eastAsia="Times New Roman" w:hAnsi="Times New Roman" w:cs="Times New Roman"/>
          <w:sz w:val="24"/>
          <w:szCs w:val="24"/>
        </w:rPr>
        <w:t xml:space="preserve"> отрасли и усовершенствованием механизмов взаимодействия налоговых органов с налогоплательщиками. Все они в конечном итоге нацелены на снятие избыточной административной нагрузки с налогоплательщиков, модернизацию порядка исчисления и уплаты налогов, в том числе с применением современных технологических решений.</w:t>
      </w:r>
    </w:p>
    <w:p w14:paraId="6D29DDA6" w14:textId="3D53E23C"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E53006">
        <w:rPr>
          <w:rFonts w:ascii="Times New Roman" w:eastAsia="Times New Roman" w:hAnsi="Times New Roman" w:cs="Times New Roman"/>
          <w:sz w:val="24"/>
          <w:szCs w:val="24"/>
        </w:rPr>
        <w:t xml:space="preserve">В плане таких поправок не стал исключением и 2023 год – Федеральным законом от 14 июля 2022 г. № 263-ФЗ (далее – Закон № 263-ФЗ) в Налоговый кодекс внесены существенные корректировки, направленные на оптимизацию порядка уплаты налогов, сборов и взносов. В частности, с 1 января текущего года у всех налогоплательщиков – физических лиц, ИП и юридических лиц появился единый налоговый счет (ЕНС), предназначенный для учета начисленных и уплаченных налоговых платежей. А уплата налогов теперь происходит через внесение на этот счет единого налогового платежа </w:t>
      </w:r>
      <w:proofErr w:type="gramStart"/>
      <w:r w:rsidRPr="00E53006">
        <w:rPr>
          <w:rFonts w:ascii="Times New Roman" w:eastAsia="Times New Roman" w:hAnsi="Times New Roman" w:cs="Times New Roman"/>
          <w:sz w:val="24"/>
          <w:szCs w:val="24"/>
        </w:rPr>
        <w:t>( ЕНП</w:t>
      </w:r>
      <w:proofErr w:type="gramEnd"/>
      <w:r w:rsidRPr="00E53006">
        <w:rPr>
          <w:rFonts w:ascii="Times New Roman" w:eastAsia="Times New Roman" w:hAnsi="Times New Roman" w:cs="Times New Roman"/>
          <w:sz w:val="24"/>
          <w:szCs w:val="24"/>
        </w:rPr>
        <w:t>).</w:t>
      </w:r>
    </w:p>
    <w:p w14:paraId="00556DF1" w14:textId="77777777" w:rsidR="00E53006" w:rsidRDefault="00E53006"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6D727C2" w14:textId="2C0D6066" w:rsidR="0036318E" w:rsidRPr="0036318E" w:rsidRDefault="0036318E" w:rsidP="00E53006">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В соответствии со статьей 61.5 Бюджетного кодекса РФ в бюджет поселения зачисляются следующие налоговые поступления:</w:t>
      </w:r>
    </w:p>
    <w:p w14:paraId="671D3D74" w14:textId="4565A612"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xml:space="preserve">- от федеральных налогов и сборов: </w:t>
      </w:r>
    </w:p>
    <w:p w14:paraId="67CB6E45" w14:textId="2264DBB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доходы физических лиц - по нормативу 2 %,</w:t>
      </w:r>
    </w:p>
    <w:p w14:paraId="025232D3" w14:textId="4785F276"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единый сельскохозяйственный налог - по нормативу 30%,</w:t>
      </w:r>
    </w:p>
    <w:p w14:paraId="26746F64" w14:textId="77777777"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b/>
          <w:bCs/>
          <w:sz w:val="24"/>
          <w:szCs w:val="24"/>
        </w:rPr>
      </w:pPr>
      <w:r w:rsidRPr="0036318E">
        <w:rPr>
          <w:rFonts w:ascii="Times New Roman" w:eastAsia="Times New Roman" w:hAnsi="Times New Roman" w:cs="Times New Roman"/>
          <w:b/>
          <w:bCs/>
          <w:sz w:val="24"/>
          <w:szCs w:val="24"/>
        </w:rPr>
        <w:t>- от местных налогов, устанавливаемых представительным органом поселения</w:t>
      </w:r>
    </w:p>
    <w:p w14:paraId="5BE225A5" w14:textId="19B41F5D" w:rsidR="0036318E" w:rsidRPr="0036318E"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земельный налог - по нормативу 100%,</w:t>
      </w:r>
    </w:p>
    <w:p w14:paraId="4AFAEF59" w14:textId="362DBD02" w:rsidR="0036318E" w:rsidRPr="006A3398" w:rsidRDefault="0036318E" w:rsidP="0036318E">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36318E">
        <w:rPr>
          <w:rFonts w:ascii="Times New Roman" w:eastAsia="Times New Roman" w:hAnsi="Times New Roman" w:cs="Times New Roman"/>
          <w:sz w:val="24"/>
          <w:szCs w:val="24"/>
        </w:rPr>
        <w:t>налог на имущество физических лиц - по нормативу 100%.</w:t>
      </w:r>
    </w:p>
    <w:p w14:paraId="6ED13C8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0AE57F" w14:textId="1CC2ABEF"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Налогообложение доходов физических лиц</w:t>
      </w:r>
    </w:p>
    <w:p w14:paraId="791321A9"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Налогообложение доходов физических лиц требует постоянной корректировки, с одной стороны, с целью исключения необоснованных налоговых льгот, а с другой стороны, с целью уточнения отдельных положений в части порядка определения налоговой базы и контроля за полнотой и своевременностью уплаты налога. Например, предполагается уточнение порядка освобождения отдельных видов доходов от обложения налогом на доходы физических лиц, в том числе при увольнении гражданских служащих, военнослужащих и судей, при получении доходов в иностранной валюте, уточнение отдельных положений по налогообложению выигрышей в лотереи.</w:t>
      </w:r>
    </w:p>
    <w:p w14:paraId="6DFF3937" w14:textId="1FDFEC4F" w:rsidR="00435C43"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C7966C4" w14:textId="5D4FE76E" w:rsidR="00172805"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5D6E61D8" w14:textId="7D5B6869" w:rsidR="00172805"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36C18D7D" w14:textId="77777777" w:rsidR="00172805" w:rsidRPr="006A3398" w:rsidRDefault="00172805"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bookmarkStart w:id="0" w:name="_GoBack"/>
      <w:bookmarkEnd w:id="0"/>
    </w:p>
    <w:p w14:paraId="7342F7AD" w14:textId="22547DF7" w:rsidR="00435C43" w:rsidRPr="00E66A82" w:rsidRDefault="00435C43" w:rsidP="00E66A82">
      <w:pPr>
        <w:pStyle w:val="aa"/>
        <w:numPr>
          <w:ilvl w:val="2"/>
          <w:numId w:val="9"/>
        </w:numPr>
        <w:autoSpaceDE w:val="0"/>
        <w:autoSpaceDN w:val="0"/>
        <w:adjustRightInd w:val="0"/>
        <w:spacing w:after="0" w:line="240" w:lineRule="auto"/>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lastRenderedPageBreak/>
        <w:t>Акцизное налогообложение.  Индексация ставок акцизов</w:t>
      </w:r>
    </w:p>
    <w:p w14:paraId="6B249C0F" w14:textId="5DBF14A1"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b/>
          <w:sz w:val="24"/>
          <w:szCs w:val="24"/>
        </w:rPr>
      </w:pPr>
      <w:r w:rsidRPr="006A3398">
        <w:rPr>
          <w:rFonts w:ascii="Times New Roman" w:eastAsia="Times New Roman" w:hAnsi="Times New Roman" w:cs="Times New Roman"/>
          <w:sz w:val="24"/>
          <w:szCs w:val="24"/>
        </w:rPr>
        <w:t>На 202</w:t>
      </w:r>
      <w:r w:rsidR="00E53006">
        <w:rPr>
          <w:rFonts w:ascii="Times New Roman" w:eastAsia="Times New Roman" w:hAnsi="Times New Roman" w:cs="Times New Roman"/>
          <w:sz w:val="24"/>
          <w:szCs w:val="24"/>
        </w:rPr>
        <w:t>4</w:t>
      </w:r>
      <w:r w:rsidRPr="006A3398">
        <w:rPr>
          <w:rFonts w:ascii="Times New Roman" w:eastAsia="Times New Roman" w:hAnsi="Times New Roman" w:cs="Times New Roman"/>
          <w:sz w:val="24"/>
          <w:szCs w:val="24"/>
        </w:rPr>
        <w:t xml:space="preserve"> год предусматривается сохранение размеров ставок акцизов, установленных действующим законодательством о налогах и сборах. На 202</w:t>
      </w:r>
      <w:r w:rsidR="00E53006">
        <w:rPr>
          <w:rFonts w:ascii="Times New Roman" w:eastAsia="Times New Roman" w:hAnsi="Times New Roman" w:cs="Times New Roman"/>
          <w:sz w:val="24"/>
          <w:szCs w:val="24"/>
        </w:rPr>
        <w:t>5</w:t>
      </w:r>
      <w:r w:rsidRPr="006A3398">
        <w:rPr>
          <w:rFonts w:ascii="Times New Roman" w:eastAsia="Times New Roman" w:hAnsi="Times New Roman" w:cs="Times New Roman"/>
          <w:sz w:val="24"/>
          <w:szCs w:val="24"/>
        </w:rPr>
        <w:t xml:space="preserve"> год предполагается индексация ставок акцизов с учетом индекса потребительских цен.</w:t>
      </w:r>
    </w:p>
    <w:p w14:paraId="7683E12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3C61C985" w14:textId="06F9A1E2"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3.1.3.</w:t>
      </w:r>
      <w:r w:rsidR="00C72017" w:rsidRPr="006A3398">
        <w:rPr>
          <w:rFonts w:ascii="Times New Roman" w:eastAsia="Times New Roman" w:hAnsi="Times New Roman" w:cs="Times New Roman"/>
          <w:b/>
          <w:sz w:val="24"/>
          <w:szCs w:val="24"/>
        </w:rPr>
        <w:t xml:space="preserve"> </w:t>
      </w:r>
      <w:r w:rsidR="00435C43" w:rsidRPr="006A3398">
        <w:rPr>
          <w:rFonts w:ascii="Times New Roman" w:eastAsia="Times New Roman" w:hAnsi="Times New Roman" w:cs="Times New Roman"/>
          <w:b/>
          <w:sz w:val="24"/>
          <w:szCs w:val="24"/>
        </w:rPr>
        <w:t>Оценка эффективности налоговых льгот и иных</w:t>
      </w:r>
    </w:p>
    <w:p w14:paraId="0E7CD540"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стимулирующих механизмов. Подходы к установлению</w:t>
      </w:r>
    </w:p>
    <w:p w14:paraId="660DBB3C"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налоговых льгот. Отмена федеральных льгот по</w:t>
      </w:r>
    </w:p>
    <w:p w14:paraId="37D4D579"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региональным и местным налогам</w:t>
      </w:r>
    </w:p>
    <w:p w14:paraId="7B0E534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Основных направлениях налоговой политики на 2011 - 2013 годы была впервые поставлена задача постепенной отмены федеральных льгот по региональным и местным налогам. После проведения анализа и оценки бюджетного эффекта от действовавших на тот момент федеральных льгот по региональным и местным налогам была предложена постепенная отмена льгот по налогу на имущество организаций для инфраструктурных объектов, а также льгот по земельному налогу для земельных участков, ограниченных в обороте в соответствии с законодательством Российской Федерации, предоставленных для обеспечения обороны, безопасности и таможенных нужд.</w:t>
      </w:r>
    </w:p>
    <w:p w14:paraId="6F9DC03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Принятый в 2012 году Федеральный закон от 29 ноября 2012 г. № 202-ФЗ «О внесении изменений в часть вторую Налогового кодекса Российской Федерации», предусматривает поэтапную отмену льгот по налогу на имущество организаций в отношении линейных объектов инфраструктуры.</w:t>
      </w:r>
    </w:p>
    <w:p w14:paraId="11E37D02"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Так, с 2013 года были отменены наиболее крупные налоговые льготы по налогу на имущество организаций в отношении железнодорожных путей общего пользования, магистральных трубопроводов, линий </w:t>
      </w:r>
      <w:proofErr w:type="spellStart"/>
      <w:r w:rsidRPr="006A3398">
        <w:rPr>
          <w:rFonts w:ascii="Times New Roman" w:eastAsia="Times New Roman" w:hAnsi="Times New Roman" w:cs="Times New Roman"/>
          <w:sz w:val="24"/>
          <w:szCs w:val="24"/>
        </w:rPr>
        <w:t>энергопередачи</w:t>
      </w:r>
      <w:proofErr w:type="spellEnd"/>
      <w:r w:rsidRPr="006A3398">
        <w:rPr>
          <w:rFonts w:ascii="Times New Roman" w:eastAsia="Times New Roman" w:hAnsi="Times New Roman" w:cs="Times New Roman"/>
          <w:sz w:val="24"/>
          <w:szCs w:val="24"/>
        </w:rPr>
        <w:t>, сооружений, являющихся их неотъемлемой технологической частью, с постепенным увеличением ставки с 0,4% в 2013 году до 2,2% в 2019 году.</w:t>
      </w:r>
    </w:p>
    <w:p w14:paraId="5F3F81C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Также объекты налогообложения земельных участков, ограниченных в обороте в соответствии с законодательством Российской Федерации и предоставленных для обеспечения обороны, безопасности и таможенных нужд, были включены в состав объектов налогообложения по земельному налогу, с установлением в отношении таких земельных участков налоговой ставки, не превышающей 0,3 процента их кадастровой стоимости.</w:t>
      </w:r>
    </w:p>
    <w:p w14:paraId="3B4D36D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С учетом существенного влияния на устойчивость </w:t>
      </w:r>
      <w:proofErr w:type="gramStart"/>
      <w:r w:rsidRPr="006A3398">
        <w:rPr>
          <w:rFonts w:ascii="Times New Roman" w:eastAsia="Times New Roman" w:hAnsi="Times New Roman" w:cs="Times New Roman"/>
          <w:sz w:val="24"/>
          <w:szCs w:val="24"/>
        </w:rPr>
        <w:t>доходов субнациональных уровней бюджетной системы</w:t>
      </w:r>
      <w:proofErr w:type="gramEnd"/>
      <w:r w:rsidRPr="006A3398">
        <w:rPr>
          <w:rFonts w:ascii="Times New Roman" w:eastAsia="Times New Roman" w:hAnsi="Times New Roman" w:cs="Times New Roman"/>
          <w:sz w:val="24"/>
          <w:szCs w:val="24"/>
        </w:rPr>
        <w:t xml:space="preserve"> принимаемых на федеральном уровне решений по установлению льгот и освобождений как по региональным и местным налогам, так и по федеральным налогам и специальным налоговым режимам, доходы от которых поступают в бюджеты субъектов Российской Федерации и местные бюджеты, оценка эффективности введения новой льготы должна стать обязательным элементом процесса введения новой льготы.</w:t>
      </w:r>
    </w:p>
    <w:p w14:paraId="1C3DAC20"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Для этого любая новая налоговая льгота должна устанавливаться на ограниченный период – например, на 5 лет или более длительный срок в зависимости от целевой направленности этой льготы. По мере приближения истечения срока действия льготы принятие решения о ее возможном продлении должно производиться с учетом результатов анализа ее эффективности.</w:t>
      </w:r>
    </w:p>
    <w:p w14:paraId="05010F2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принятие новой льготы, налогового освобождения или иного стимулирующего механизма в рамках налоговой политики должно сопровождаться определением «источника» для такого решения, в качестве которого, в том числе, может рассматриваться отмена одной или нескольких неэффективных льгот (возможно, с заменой на аналогичный объем налоговых расходов).</w:t>
      </w:r>
    </w:p>
    <w:p w14:paraId="14B0437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Одновременно предполагается окончательно отказаться от установления новых льгот на федеральном уровне (включая освобождения от налогообложения, изъятия из налоговой базы и объекта налогообложения) по региональным и местным налогам.</w:t>
      </w:r>
    </w:p>
    <w:p w14:paraId="4918C0FC" w14:textId="77777777" w:rsidR="00435C43" w:rsidRPr="006A3398"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В то же время, единовременная отмена налоговых льгот, имеющих важное социальное и государственное значение, установленных законодательством Российской Федерации о налогах и сборах, может привести к социальной напряженности в обществе (например, отмена налоговых льгот для инвалидов, пенсионеров, религиозных организаций) либо к увеличению расходных обязательств федерального бюджета (например, отмена налоговых льгот для учреждений уголовно-исполнительной системы). В связи с этим отмене должны подлежать налоговые льготы, не </w:t>
      </w:r>
      <w:r w:rsidRPr="006A3398">
        <w:rPr>
          <w:rFonts w:ascii="Times New Roman" w:eastAsia="Times New Roman" w:hAnsi="Times New Roman" w:cs="Times New Roman"/>
          <w:sz w:val="24"/>
          <w:szCs w:val="24"/>
        </w:rPr>
        <w:lastRenderedPageBreak/>
        <w:t>оказывающие влияния на достижение одной из целей налоговой политики – стимулирование экономического роста, и не имеющие социального эффекта.</w:t>
      </w:r>
    </w:p>
    <w:p w14:paraId="55B06973"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6BCA3BD0" w14:textId="2DEF0F32" w:rsidR="00435C43" w:rsidRDefault="00E66A82" w:rsidP="00E66A82">
      <w:pPr>
        <w:autoSpaceDE w:val="0"/>
        <w:autoSpaceDN w:val="0"/>
        <w:adjustRightInd w:val="0"/>
        <w:spacing w:after="0" w:line="240" w:lineRule="auto"/>
        <w:ind w:left="9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lang w:val="en-US"/>
        </w:rPr>
        <w:t>IV</w:t>
      </w:r>
      <w:r w:rsidRPr="00E66A82">
        <w:rPr>
          <w:rFonts w:ascii="Times New Roman" w:eastAsia="Times New Roman" w:hAnsi="Times New Roman" w:cs="Times New Roman"/>
          <w:b/>
          <w:sz w:val="24"/>
          <w:szCs w:val="24"/>
        </w:rPr>
        <w:t>.</w:t>
      </w:r>
      <w:r w:rsidR="00435C43" w:rsidRPr="006A3398">
        <w:rPr>
          <w:rFonts w:ascii="Times New Roman" w:eastAsia="Times New Roman" w:hAnsi="Times New Roman" w:cs="Times New Roman"/>
          <w:b/>
          <w:sz w:val="24"/>
          <w:szCs w:val="24"/>
        </w:rPr>
        <w:t>Основные итоги реализации налоговой политики</w:t>
      </w:r>
    </w:p>
    <w:p w14:paraId="53BA590C" w14:textId="77777777" w:rsidR="00E53006" w:rsidRPr="006A3398" w:rsidRDefault="00E53006" w:rsidP="00E53006">
      <w:pPr>
        <w:autoSpaceDE w:val="0"/>
        <w:autoSpaceDN w:val="0"/>
        <w:adjustRightInd w:val="0"/>
        <w:spacing w:after="0" w:line="240" w:lineRule="auto"/>
        <w:ind w:left="1467"/>
        <w:rPr>
          <w:rFonts w:ascii="Times New Roman" w:eastAsia="Times New Roman" w:hAnsi="Times New Roman" w:cs="Times New Roman"/>
          <w:b/>
          <w:sz w:val="24"/>
          <w:szCs w:val="24"/>
        </w:rPr>
      </w:pPr>
    </w:p>
    <w:p w14:paraId="48658F00" w14:textId="17D11E91" w:rsidR="00435C43" w:rsidRPr="00E53006" w:rsidRDefault="00435C43"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53006">
        <w:rPr>
          <w:rFonts w:ascii="Times New Roman" w:eastAsia="Times New Roman" w:hAnsi="Times New Roman" w:cs="Times New Roman"/>
          <w:b/>
          <w:sz w:val="24"/>
          <w:szCs w:val="24"/>
        </w:rPr>
        <w:t>Налогообложение недвижимого имущества физических лиц</w:t>
      </w:r>
    </w:p>
    <w:p w14:paraId="7B2BD753" w14:textId="77777777" w:rsidR="00435C43" w:rsidRPr="006A3398" w:rsidRDefault="00435C43"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p>
    <w:p w14:paraId="5BF093A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рамках совершенствования налогообложения имущества физических лиц с 2015 года в Кодекс введена новая глава 32 «Налог на имущество физических лиц».</w:t>
      </w:r>
    </w:p>
    <w:p w14:paraId="375E058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Целью введения нового налога на имущество физических лиц является переход к более справедливому налогообложению исходя из кадастровой стоимости имущества, как наиболее приближенной к рыночной стоимости этого имущества.</w:t>
      </w:r>
    </w:p>
    <w:p w14:paraId="2D06CFEE"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Обеспечивая равенство налогообложения и защиту социально- незащищенных категорий граждан, на федеральном уровне предусмотрены налоговые вычеты в отношении объектов жилого назначения, налоговые льготы, предоставляемые отдельным категориям налогоплательщиков, а также понижающие коэффициенты, применяемые в течение первых четырех налоговых периодов после введения нового налога. Учитывая местный характер налога, широкие полномочия по установлению налога предоставлены субъектам Российской Федерации и представительным органам муниципальных образований.</w:t>
      </w:r>
    </w:p>
    <w:p w14:paraId="7963A6AA" w14:textId="777B96E5"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По решению представительных органов муниципальных образований налог вводится в действие или прекращает действовать на соответствующей территории, определяются конкретные налоговые ставки, могут увеличиваться размеры налоговых вычетов и устанавливаться дополнительные налоговые льготы.</w:t>
      </w:r>
    </w:p>
    <w:p w14:paraId="7EFDB35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65D67D9A" w14:textId="267BBD95" w:rsidR="00435C43" w:rsidRPr="00E66A82" w:rsidRDefault="00E53006" w:rsidP="00E66A82">
      <w:pPr>
        <w:pStyle w:val="aa"/>
        <w:numPr>
          <w:ilvl w:val="1"/>
          <w:numId w:val="10"/>
        </w:numPr>
        <w:autoSpaceDE w:val="0"/>
        <w:autoSpaceDN w:val="0"/>
        <w:adjustRightInd w:val="0"/>
        <w:spacing w:after="0" w:line="240" w:lineRule="auto"/>
        <w:jc w:val="center"/>
        <w:rPr>
          <w:rFonts w:ascii="Times New Roman" w:eastAsia="Times New Roman" w:hAnsi="Times New Roman" w:cs="Times New Roman"/>
          <w:b/>
          <w:sz w:val="24"/>
          <w:szCs w:val="24"/>
        </w:rPr>
      </w:pPr>
      <w:r w:rsidRPr="00E66A82">
        <w:rPr>
          <w:rFonts w:ascii="Times New Roman" w:eastAsia="Times New Roman" w:hAnsi="Times New Roman" w:cs="Times New Roman"/>
          <w:b/>
          <w:sz w:val="24"/>
          <w:szCs w:val="24"/>
        </w:rPr>
        <w:t xml:space="preserve"> </w:t>
      </w:r>
      <w:r w:rsidR="00435C43" w:rsidRPr="00E66A82">
        <w:rPr>
          <w:rFonts w:ascii="Times New Roman" w:eastAsia="Times New Roman" w:hAnsi="Times New Roman" w:cs="Times New Roman"/>
          <w:b/>
          <w:sz w:val="24"/>
          <w:szCs w:val="24"/>
        </w:rPr>
        <w:t>Имущественные налоги</w:t>
      </w:r>
    </w:p>
    <w:p w14:paraId="709D6B2A" w14:textId="2482BA89" w:rsidR="00435C43" w:rsidRPr="006A3398" w:rsidRDefault="00E66A82" w:rsidP="00435C43">
      <w:pPr>
        <w:autoSpaceDE w:val="0"/>
        <w:autoSpaceDN w:val="0"/>
        <w:adjustRightInd w:val="0"/>
        <w:spacing w:after="0" w:line="240" w:lineRule="auto"/>
        <w:ind w:left="93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 xml:space="preserve">.2.1. Налог на имущество организаций и налог на имущество физических лиц для налогоплательщиков, </w:t>
      </w:r>
      <w:proofErr w:type="gramStart"/>
      <w:r w:rsidR="00435C43" w:rsidRPr="006A3398">
        <w:rPr>
          <w:rFonts w:ascii="Times New Roman" w:eastAsia="Times New Roman" w:hAnsi="Times New Roman" w:cs="Times New Roman"/>
          <w:b/>
          <w:sz w:val="24"/>
          <w:szCs w:val="24"/>
        </w:rPr>
        <w:t>применяющих  специальные</w:t>
      </w:r>
      <w:proofErr w:type="gramEnd"/>
      <w:r w:rsidR="00435C43" w:rsidRPr="006A3398">
        <w:rPr>
          <w:rFonts w:ascii="Times New Roman" w:eastAsia="Times New Roman" w:hAnsi="Times New Roman" w:cs="Times New Roman"/>
          <w:b/>
          <w:sz w:val="24"/>
          <w:szCs w:val="24"/>
        </w:rPr>
        <w:t xml:space="preserve"> налоговые режимы</w:t>
      </w:r>
    </w:p>
    <w:p w14:paraId="62250B8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законодательство о налогах и сборах внесены изменения, направленные на предотвращение уклонения от уплаты налогов на имущество путем минимизации налоговых платежей в результате перехода организаций и индивидуальных предпринимателей на специальные налоговые режимы.</w:t>
      </w:r>
    </w:p>
    <w:p w14:paraId="4237981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Так, в частности, в Кодекс введено положение, предусматривающее, что организации, применяющие упрощенную систему налогообложения или систему налогообложения в виде единого налога на вмененный доход, не освобождаются от уплаты налога на имущество организаций в отношении имущества, налоговая база по которому определяется исходя из его кадастровой стоимости. К таким объектам отнесены административно-деловые центры, торговые центры, офисные помещения, объекты общественного питания и бытового обслуживания.</w:t>
      </w:r>
    </w:p>
    <w:p w14:paraId="69D2EC6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обеспечения равенства налогообложения аналогичные изменения внесены в Кодекс в отношении уплаты налога на имущество физических лиц налогоплательщиками, применяющими специальные налоговые режимы.</w:t>
      </w:r>
    </w:p>
    <w:p w14:paraId="5BC4AFF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Указанные изменения применяются в случае перехода субъекта Российской Федерации и муниципального образования к исчислению соответствующих сумм налогов на имущество исходя из кадастровой стоимости.</w:t>
      </w:r>
    </w:p>
    <w:p w14:paraId="239EA00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При этом субъекты Российской Федерации и муниципальные образования в силу предоставленных им полномочий вправе установить ограничения по переходу организаций и физических лиц, применяющих специальные налоговые режимы, к исчислению соответствующих сумм налогов на имущество исходя из кадастровой стоимости в виде установления минимальной площади объекта налогообложения.</w:t>
      </w:r>
    </w:p>
    <w:p w14:paraId="176EAAA1"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0B9493CB" w14:textId="59F4AF24"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.2.2 Установление единого срока уплаты имущественных налогов физическими лицами</w:t>
      </w:r>
    </w:p>
    <w:p w14:paraId="5DF69A27"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В целях удобства осуществления расчетов физическими лицами по имущественным налогам с 1 января 2015 года предусмотрены единые сроки уплаты физическими лицами транспортного налога и налога на имущество физических лиц – не позднее 1 декабря года, следующего за истекшим налоговым периодом.</w:t>
      </w:r>
    </w:p>
    <w:p w14:paraId="5884A7FA"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p>
    <w:p w14:paraId="742D0B8B" w14:textId="0137894D" w:rsidR="00435C43" w:rsidRPr="006A3398" w:rsidRDefault="00E66A82"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4.</w:t>
      </w:r>
      <w:r w:rsidR="00435C43" w:rsidRPr="006A3398">
        <w:rPr>
          <w:rFonts w:ascii="Times New Roman" w:eastAsia="Times New Roman" w:hAnsi="Times New Roman" w:cs="Times New Roman"/>
          <w:b/>
          <w:sz w:val="24"/>
          <w:szCs w:val="24"/>
        </w:rPr>
        <w:t>2.3 Налогообложение доходов физических лиц</w:t>
      </w:r>
    </w:p>
    <w:p w14:paraId="7F20B8A5"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r w:rsidRPr="006A3398">
        <w:rPr>
          <w:rFonts w:ascii="Times New Roman" w:eastAsia="Times New Roman" w:hAnsi="Times New Roman" w:cs="Times New Roman"/>
          <w:b/>
          <w:sz w:val="24"/>
          <w:szCs w:val="24"/>
        </w:rPr>
        <w:t>Изменение механизма освобождения от налогообложения доходов физических лиц, полученных от продажи жилых помещений</w:t>
      </w:r>
    </w:p>
    <w:p w14:paraId="25589A8A" w14:textId="77777777" w:rsidR="00435C43" w:rsidRPr="006A3398" w:rsidRDefault="00435C43" w:rsidP="00435C43">
      <w:pPr>
        <w:autoSpaceDE w:val="0"/>
        <w:autoSpaceDN w:val="0"/>
        <w:adjustRightInd w:val="0"/>
        <w:spacing w:after="0" w:line="240" w:lineRule="auto"/>
        <w:ind w:firstLine="540"/>
        <w:jc w:val="center"/>
        <w:rPr>
          <w:rFonts w:ascii="Times New Roman" w:eastAsia="Times New Roman" w:hAnsi="Times New Roman" w:cs="Times New Roman"/>
          <w:b/>
          <w:sz w:val="24"/>
          <w:szCs w:val="24"/>
        </w:rPr>
      </w:pPr>
    </w:p>
    <w:p w14:paraId="532D58B4"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 Предусматривается увеличение до пяти лет минимального предельного срока владения объектом недвижимого имущества, доходы от продажи которого освобождаются от налогообложения. При этом минимальный предельный срок владения таким объектом недвижимого имущества составляет три года, в случае если право собственности на объект недвижимого имущества получено налогоплательщиком одним из следующих способов:</w:t>
      </w:r>
    </w:p>
    <w:p w14:paraId="0DB0D08E" w14:textId="77777777" w:rsidR="00435C43" w:rsidRPr="006A3398" w:rsidRDefault="00435C43" w:rsidP="00B7450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порядке наследования или по договору дарения от физического лица, признаваемого членом семьи и (или) близким родственником этого налогоплательщика в соответствии с Семейным кодексом Российской</w:t>
      </w:r>
      <w:r w:rsidR="00777264" w:rsidRPr="006A3398">
        <w:rPr>
          <w:rFonts w:ascii="Times New Roman" w:eastAsia="Times New Roman" w:hAnsi="Times New Roman" w:cs="Times New Roman"/>
          <w:sz w:val="24"/>
          <w:szCs w:val="24"/>
        </w:rPr>
        <w:t xml:space="preserve"> </w:t>
      </w:r>
      <w:r w:rsidRPr="006A3398">
        <w:rPr>
          <w:rFonts w:ascii="Times New Roman" w:eastAsia="Times New Roman" w:hAnsi="Times New Roman" w:cs="Times New Roman"/>
          <w:sz w:val="24"/>
          <w:szCs w:val="24"/>
        </w:rPr>
        <w:t>Федерации;</w:t>
      </w:r>
    </w:p>
    <w:p w14:paraId="533D7EEC"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приватизации;</w:t>
      </w:r>
    </w:p>
    <w:p w14:paraId="793B0B6F"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в результате передачи имущества по договору пожизненного содержания с иждивением.</w:t>
      </w:r>
    </w:p>
    <w:p w14:paraId="69328A26"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Одновременно в целях предотвращения занижения налоговой базы по налогу на доходы физических лиц (НДФЛ) при продаже физическим лицом объекта недвижимого имущества предусматривается исчисление налога с вмененного дохода, рассчитываемого как кадастровая стоимость продаваемого объекта недвижимого имущества по состоянию на 1 января года, в котором осуществлена продажа, умноженная на понижающий коэффициент 0,7, в случае, если доходы налогоплательщика от его продажи ниже этой величины. </w:t>
      </w:r>
    </w:p>
    <w:p w14:paraId="52EAB223"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 xml:space="preserve">При этом субъектам Российской Федерации предоставляется право уменьшать вплоть до нуля минимальный предельный срок владения объектом недвижимого имущества и размер понижающего коэффициента. </w:t>
      </w:r>
    </w:p>
    <w:p w14:paraId="10C0DCDB" w14:textId="77777777" w:rsidR="00435C43" w:rsidRPr="006A3398" w:rsidRDefault="00435C43" w:rsidP="00435C43">
      <w:pPr>
        <w:autoSpaceDE w:val="0"/>
        <w:autoSpaceDN w:val="0"/>
        <w:adjustRightInd w:val="0"/>
        <w:spacing w:after="0" w:line="240" w:lineRule="auto"/>
        <w:ind w:firstLine="540"/>
        <w:jc w:val="both"/>
        <w:rPr>
          <w:rFonts w:ascii="Times New Roman" w:eastAsia="Times New Roman" w:hAnsi="Times New Roman" w:cs="Times New Roman"/>
          <w:sz w:val="24"/>
          <w:szCs w:val="24"/>
        </w:rPr>
      </w:pPr>
      <w:r w:rsidRPr="006A3398">
        <w:rPr>
          <w:rFonts w:ascii="Times New Roman" w:eastAsia="Times New Roman" w:hAnsi="Times New Roman" w:cs="Times New Roman"/>
          <w:sz w:val="24"/>
          <w:szCs w:val="24"/>
        </w:rPr>
        <w:t>Предусмотренный механизм налогообложения доходов физических лиц от продажи недвижимого имущества будет применяться в отношении объектов недвижимого имущества, приобретенных в собственность физических лиц после 1 января 2016 г.</w:t>
      </w:r>
    </w:p>
    <w:p w14:paraId="51E585DD" w14:textId="77777777" w:rsidR="00855602" w:rsidRPr="00EC5FEA" w:rsidRDefault="00435C43" w:rsidP="00EC5FEA">
      <w:pPr>
        <w:autoSpaceDE w:val="0"/>
        <w:autoSpaceDN w:val="0"/>
        <w:adjustRightInd w:val="0"/>
        <w:spacing w:after="0" w:line="240" w:lineRule="auto"/>
        <w:ind w:firstLine="540"/>
        <w:jc w:val="both"/>
        <w:rPr>
          <w:rFonts w:ascii="Times New Roman" w:eastAsia="Times New Roman" w:hAnsi="Times New Roman" w:cs="Times New Roman"/>
          <w:sz w:val="26"/>
          <w:szCs w:val="26"/>
        </w:rPr>
      </w:pPr>
      <w:r w:rsidRPr="006A3398">
        <w:rPr>
          <w:rFonts w:ascii="Times New Roman" w:eastAsia="Times New Roman" w:hAnsi="Times New Roman" w:cs="Times New Roman"/>
          <w:sz w:val="24"/>
          <w:szCs w:val="24"/>
        </w:rPr>
        <w:t>В поставленных выше задачах имеются значительные резервы улучшения финансового и экономического состояния поселения, и наша задача достичь положительных результатов, максимально используя эти перспектив</w:t>
      </w:r>
      <w:r w:rsidRPr="00435C43">
        <w:rPr>
          <w:rFonts w:ascii="Times New Roman" w:eastAsia="Times New Roman" w:hAnsi="Times New Roman" w:cs="Times New Roman"/>
          <w:sz w:val="26"/>
          <w:szCs w:val="26"/>
        </w:rPr>
        <w:t>ы.</w:t>
      </w:r>
    </w:p>
    <w:sectPr w:rsidR="00855602" w:rsidRPr="00EC5FEA" w:rsidSect="00746266">
      <w:footerReference w:type="default" r:id="rId9"/>
      <w:pgSz w:w="11906" w:h="16838"/>
      <w:pgMar w:top="567" w:right="567" w:bottom="567"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96A5E1" w14:textId="77777777" w:rsidR="004A44E0" w:rsidRDefault="004A44E0" w:rsidP="00EC5FEA">
      <w:pPr>
        <w:spacing w:after="0" w:line="240" w:lineRule="auto"/>
      </w:pPr>
      <w:r>
        <w:separator/>
      </w:r>
    </w:p>
  </w:endnote>
  <w:endnote w:type="continuationSeparator" w:id="0">
    <w:p w14:paraId="706F8521" w14:textId="77777777" w:rsidR="004A44E0" w:rsidRDefault="004A44E0" w:rsidP="00EC5F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780896"/>
      <w:docPartObj>
        <w:docPartGallery w:val="Page Numbers (Bottom of Page)"/>
        <w:docPartUnique/>
      </w:docPartObj>
    </w:sdtPr>
    <w:sdtEndPr/>
    <w:sdtContent>
      <w:p w14:paraId="6D983BA1" w14:textId="1146CFC8" w:rsidR="00EC5FEA" w:rsidRDefault="00D57D2F">
        <w:pPr>
          <w:pStyle w:val="a7"/>
          <w:jc w:val="center"/>
        </w:pPr>
        <w:r>
          <w:fldChar w:fldCharType="begin"/>
        </w:r>
        <w:r w:rsidR="00EC5FEA">
          <w:instrText>PAGE   \* MERGEFORMAT</w:instrText>
        </w:r>
        <w:r>
          <w:fldChar w:fldCharType="separate"/>
        </w:r>
        <w:r w:rsidR="00172805">
          <w:rPr>
            <w:noProof/>
          </w:rPr>
          <w:t>7</w:t>
        </w:r>
        <w:r>
          <w:fldChar w:fldCharType="end"/>
        </w:r>
      </w:p>
    </w:sdtContent>
  </w:sdt>
  <w:p w14:paraId="0434807C" w14:textId="77777777" w:rsidR="00EC5FEA" w:rsidRDefault="00EC5FEA">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7F7509" w14:textId="77777777" w:rsidR="004A44E0" w:rsidRDefault="004A44E0" w:rsidP="00EC5FEA">
      <w:pPr>
        <w:spacing w:after="0" w:line="240" w:lineRule="auto"/>
      </w:pPr>
      <w:r>
        <w:separator/>
      </w:r>
    </w:p>
  </w:footnote>
  <w:footnote w:type="continuationSeparator" w:id="0">
    <w:p w14:paraId="20392593" w14:textId="77777777" w:rsidR="004A44E0" w:rsidRDefault="004A44E0" w:rsidP="00EC5F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D8679C"/>
    <w:multiLevelType w:val="multilevel"/>
    <w:tmpl w:val="2670DBD8"/>
    <w:lvl w:ilvl="0">
      <w:start w:val="1"/>
      <w:numFmt w:val="decimal"/>
      <w:lvlText w:val="%1."/>
      <w:lvlJc w:val="left"/>
      <w:pPr>
        <w:ind w:left="927" w:hanging="360"/>
      </w:pPr>
      <w:rPr>
        <w:rFonts w:cs="Times New Roman" w:hint="default"/>
      </w:rPr>
    </w:lvl>
    <w:lvl w:ilvl="1">
      <w:start w:val="2"/>
      <w:numFmt w:val="decimal"/>
      <w:isLgl/>
      <w:lvlText w:val="%1.%2"/>
      <w:lvlJc w:val="left"/>
      <w:pPr>
        <w:ind w:left="957" w:hanging="390"/>
      </w:pPr>
      <w:rPr>
        <w:rFonts w:cs="Times New Roman" w:hint="default"/>
      </w:rPr>
    </w:lvl>
    <w:lvl w:ilvl="2">
      <w:start w:val="1"/>
      <w:numFmt w:val="decimal"/>
      <w:isLgl/>
      <w:lvlText w:val="%1.%2.%3"/>
      <w:lvlJc w:val="left"/>
      <w:pPr>
        <w:ind w:left="1287" w:hanging="720"/>
      </w:pPr>
      <w:rPr>
        <w:rFonts w:cs="Times New Roman" w:hint="default"/>
      </w:rPr>
    </w:lvl>
    <w:lvl w:ilvl="3">
      <w:start w:val="1"/>
      <w:numFmt w:val="decimal"/>
      <w:isLgl/>
      <w:lvlText w:val="%1.%2.%3.%4"/>
      <w:lvlJc w:val="left"/>
      <w:pPr>
        <w:ind w:left="1287" w:hanging="720"/>
      </w:pPr>
      <w:rPr>
        <w:rFonts w:cs="Times New Roman" w:hint="default"/>
      </w:rPr>
    </w:lvl>
    <w:lvl w:ilvl="4">
      <w:start w:val="1"/>
      <w:numFmt w:val="decimal"/>
      <w:isLgl/>
      <w:lvlText w:val="%1.%2.%3.%4.%5"/>
      <w:lvlJc w:val="left"/>
      <w:pPr>
        <w:ind w:left="1647" w:hanging="1080"/>
      </w:pPr>
      <w:rPr>
        <w:rFonts w:cs="Times New Roman" w:hint="default"/>
      </w:rPr>
    </w:lvl>
    <w:lvl w:ilvl="5">
      <w:start w:val="1"/>
      <w:numFmt w:val="decimal"/>
      <w:isLgl/>
      <w:lvlText w:val="%1.%2.%3.%4.%5.%6"/>
      <w:lvlJc w:val="left"/>
      <w:pPr>
        <w:ind w:left="2007" w:hanging="1440"/>
      </w:pPr>
      <w:rPr>
        <w:rFonts w:cs="Times New Roman" w:hint="default"/>
      </w:rPr>
    </w:lvl>
    <w:lvl w:ilvl="6">
      <w:start w:val="1"/>
      <w:numFmt w:val="decimal"/>
      <w:isLgl/>
      <w:lvlText w:val="%1.%2.%3.%4.%5.%6.%7"/>
      <w:lvlJc w:val="left"/>
      <w:pPr>
        <w:ind w:left="2007" w:hanging="1440"/>
      </w:pPr>
      <w:rPr>
        <w:rFonts w:cs="Times New Roman" w:hint="default"/>
      </w:rPr>
    </w:lvl>
    <w:lvl w:ilvl="7">
      <w:start w:val="1"/>
      <w:numFmt w:val="decimal"/>
      <w:isLgl/>
      <w:lvlText w:val="%1.%2.%3.%4.%5.%6.%7.%8"/>
      <w:lvlJc w:val="left"/>
      <w:pPr>
        <w:ind w:left="2367" w:hanging="1800"/>
      </w:pPr>
      <w:rPr>
        <w:rFonts w:cs="Times New Roman" w:hint="default"/>
      </w:rPr>
    </w:lvl>
    <w:lvl w:ilvl="8">
      <w:start w:val="1"/>
      <w:numFmt w:val="decimal"/>
      <w:isLgl/>
      <w:lvlText w:val="%1.%2.%3.%4.%5.%6.%7.%8.%9"/>
      <w:lvlJc w:val="left"/>
      <w:pPr>
        <w:ind w:left="2367" w:hanging="1800"/>
      </w:pPr>
      <w:rPr>
        <w:rFonts w:cs="Times New Roman" w:hint="default"/>
      </w:rPr>
    </w:lvl>
  </w:abstractNum>
  <w:abstractNum w:abstractNumId="1" w15:restartNumberingAfterBreak="0">
    <w:nsid w:val="26AF30C9"/>
    <w:multiLevelType w:val="multilevel"/>
    <w:tmpl w:val="3C7CC2D4"/>
    <w:lvl w:ilvl="0">
      <w:start w:val="1"/>
      <w:numFmt w:val="upperRoman"/>
      <w:lvlText w:val="%1."/>
      <w:lvlJc w:val="left"/>
      <w:pPr>
        <w:ind w:left="1080" w:hanging="720"/>
      </w:pPr>
      <w:rPr>
        <w:rFonts w:cs="Times New Roman" w:hint="default"/>
      </w:rPr>
    </w:lvl>
    <w:lvl w:ilvl="1">
      <w:start w:val="1"/>
      <w:numFmt w:val="decimal"/>
      <w:isLgl/>
      <w:lvlText w:val="%1.%2"/>
      <w:lvlJc w:val="left"/>
      <w:pPr>
        <w:ind w:left="930" w:hanging="39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620" w:hanging="720"/>
      </w:pPr>
      <w:rPr>
        <w:rFonts w:cs="Times New Roman" w:hint="default"/>
      </w:rPr>
    </w:lvl>
    <w:lvl w:ilvl="4">
      <w:start w:val="1"/>
      <w:numFmt w:val="decimal"/>
      <w:isLgl/>
      <w:lvlText w:val="%1.%2.%3.%4.%5"/>
      <w:lvlJc w:val="left"/>
      <w:pPr>
        <w:ind w:left="2160" w:hanging="1080"/>
      </w:pPr>
      <w:rPr>
        <w:rFonts w:cs="Times New Roman" w:hint="default"/>
      </w:rPr>
    </w:lvl>
    <w:lvl w:ilvl="5">
      <w:start w:val="1"/>
      <w:numFmt w:val="decimal"/>
      <w:isLgl/>
      <w:lvlText w:val="%1.%2.%3.%4.%5.%6"/>
      <w:lvlJc w:val="left"/>
      <w:pPr>
        <w:ind w:left="2700" w:hanging="1440"/>
      </w:pPr>
      <w:rPr>
        <w:rFonts w:cs="Times New Roman" w:hint="default"/>
      </w:rPr>
    </w:lvl>
    <w:lvl w:ilvl="6">
      <w:start w:val="1"/>
      <w:numFmt w:val="decimal"/>
      <w:isLgl/>
      <w:lvlText w:val="%1.%2.%3.%4.%5.%6.%7"/>
      <w:lvlJc w:val="left"/>
      <w:pPr>
        <w:ind w:left="2880" w:hanging="1440"/>
      </w:pPr>
      <w:rPr>
        <w:rFonts w:cs="Times New Roman" w:hint="default"/>
      </w:rPr>
    </w:lvl>
    <w:lvl w:ilvl="7">
      <w:start w:val="1"/>
      <w:numFmt w:val="decimal"/>
      <w:isLgl/>
      <w:lvlText w:val="%1.%2.%3.%4.%5.%6.%7.%8"/>
      <w:lvlJc w:val="left"/>
      <w:pPr>
        <w:ind w:left="3420" w:hanging="1800"/>
      </w:pPr>
      <w:rPr>
        <w:rFonts w:cs="Times New Roman" w:hint="default"/>
      </w:rPr>
    </w:lvl>
    <w:lvl w:ilvl="8">
      <w:start w:val="1"/>
      <w:numFmt w:val="decimal"/>
      <w:isLgl/>
      <w:lvlText w:val="%1.%2.%3.%4.%5.%6.%7.%8.%9"/>
      <w:lvlJc w:val="left"/>
      <w:pPr>
        <w:ind w:left="3600" w:hanging="1800"/>
      </w:pPr>
      <w:rPr>
        <w:rFonts w:cs="Times New Roman" w:hint="default"/>
      </w:rPr>
    </w:lvl>
  </w:abstractNum>
  <w:abstractNum w:abstractNumId="2" w15:restartNumberingAfterBreak="0">
    <w:nsid w:val="29026E28"/>
    <w:multiLevelType w:val="hybridMultilevel"/>
    <w:tmpl w:val="6400EE8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3F7946A4"/>
    <w:multiLevelType w:val="multilevel"/>
    <w:tmpl w:val="6A14F46C"/>
    <w:lvl w:ilvl="0">
      <w:start w:val="2"/>
      <w:numFmt w:val="decimal"/>
      <w:lvlText w:val="%1."/>
      <w:lvlJc w:val="left"/>
      <w:pPr>
        <w:ind w:left="360" w:hanging="360"/>
      </w:pPr>
      <w:rPr>
        <w:rFonts w:hint="default"/>
      </w:rPr>
    </w:lvl>
    <w:lvl w:ilvl="1">
      <w:start w:val="1"/>
      <w:numFmt w:val="decimal"/>
      <w:lvlText w:val="%1.%2."/>
      <w:lvlJc w:val="left"/>
      <w:pPr>
        <w:ind w:left="1290" w:hanging="360"/>
      </w:pPr>
      <w:rPr>
        <w:rFonts w:hint="default"/>
      </w:rPr>
    </w:lvl>
    <w:lvl w:ilvl="2">
      <w:start w:val="1"/>
      <w:numFmt w:val="decimal"/>
      <w:lvlText w:val="%1.%2.%3."/>
      <w:lvlJc w:val="left"/>
      <w:pPr>
        <w:ind w:left="2580" w:hanging="720"/>
      </w:pPr>
      <w:rPr>
        <w:rFonts w:hint="default"/>
      </w:rPr>
    </w:lvl>
    <w:lvl w:ilvl="3">
      <w:start w:val="1"/>
      <w:numFmt w:val="decimal"/>
      <w:lvlText w:val="%1.%2.%3.%4."/>
      <w:lvlJc w:val="left"/>
      <w:pPr>
        <w:ind w:left="3510" w:hanging="720"/>
      </w:pPr>
      <w:rPr>
        <w:rFonts w:hint="default"/>
      </w:rPr>
    </w:lvl>
    <w:lvl w:ilvl="4">
      <w:start w:val="1"/>
      <w:numFmt w:val="decimal"/>
      <w:lvlText w:val="%1.%2.%3.%4.%5."/>
      <w:lvlJc w:val="left"/>
      <w:pPr>
        <w:ind w:left="4800" w:hanging="1080"/>
      </w:pPr>
      <w:rPr>
        <w:rFonts w:hint="default"/>
      </w:rPr>
    </w:lvl>
    <w:lvl w:ilvl="5">
      <w:start w:val="1"/>
      <w:numFmt w:val="decimal"/>
      <w:lvlText w:val="%1.%2.%3.%4.%5.%6."/>
      <w:lvlJc w:val="left"/>
      <w:pPr>
        <w:ind w:left="5730" w:hanging="1080"/>
      </w:pPr>
      <w:rPr>
        <w:rFonts w:hint="default"/>
      </w:rPr>
    </w:lvl>
    <w:lvl w:ilvl="6">
      <w:start w:val="1"/>
      <w:numFmt w:val="decimal"/>
      <w:lvlText w:val="%1.%2.%3.%4.%5.%6.%7."/>
      <w:lvlJc w:val="left"/>
      <w:pPr>
        <w:ind w:left="7020" w:hanging="1440"/>
      </w:pPr>
      <w:rPr>
        <w:rFonts w:hint="default"/>
      </w:rPr>
    </w:lvl>
    <w:lvl w:ilvl="7">
      <w:start w:val="1"/>
      <w:numFmt w:val="decimal"/>
      <w:lvlText w:val="%1.%2.%3.%4.%5.%6.%7.%8."/>
      <w:lvlJc w:val="left"/>
      <w:pPr>
        <w:ind w:left="7950" w:hanging="1440"/>
      </w:pPr>
      <w:rPr>
        <w:rFonts w:hint="default"/>
      </w:rPr>
    </w:lvl>
    <w:lvl w:ilvl="8">
      <w:start w:val="1"/>
      <w:numFmt w:val="decimal"/>
      <w:lvlText w:val="%1.%2.%3.%4.%5.%6.%7.%8.%9."/>
      <w:lvlJc w:val="left"/>
      <w:pPr>
        <w:ind w:left="9240" w:hanging="1800"/>
      </w:pPr>
      <w:rPr>
        <w:rFonts w:hint="default"/>
      </w:rPr>
    </w:lvl>
  </w:abstractNum>
  <w:abstractNum w:abstractNumId="4" w15:restartNumberingAfterBreak="0">
    <w:nsid w:val="58AC0059"/>
    <w:multiLevelType w:val="multilevel"/>
    <w:tmpl w:val="0DF6EB46"/>
    <w:lvl w:ilvl="0">
      <w:start w:val="1"/>
      <w:numFmt w:val="decimal"/>
      <w:lvlText w:val="%1"/>
      <w:lvlJc w:val="left"/>
      <w:pPr>
        <w:ind w:left="390" w:hanging="390"/>
      </w:pPr>
      <w:rPr>
        <w:rFonts w:cs="Times New Roman" w:hint="default"/>
      </w:rPr>
    </w:lvl>
    <w:lvl w:ilvl="1">
      <w:start w:val="1"/>
      <w:numFmt w:val="decimal"/>
      <w:lvlText w:val="%1.%2"/>
      <w:lvlJc w:val="left"/>
      <w:pPr>
        <w:ind w:left="930" w:hanging="390"/>
      </w:pPr>
      <w:rPr>
        <w:rFonts w:cs="Times New Roman" w:hint="default"/>
      </w:rPr>
    </w:lvl>
    <w:lvl w:ilvl="2">
      <w:start w:val="1"/>
      <w:numFmt w:val="decimal"/>
      <w:lvlText w:val="%1.%2.%3"/>
      <w:lvlJc w:val="left"/>
      <w:pPr>
        <w:ind w:left="1800" w:hanging="720"/>
      </w:pPr>
      <w:rPr>
        <w:rFonts w:cs="Times New Roman" w:hint="default"/>
      </w:rPr>
    </w:lvl>
    <w:lvl w:ilvl="3">
      <w:start w:val="1"/>
      <w:numFmt w:val="decimal"/>
      <w:lvlText w:val="%1.%2.%3.%4"/>
      <w:lvlJc w:val="left"/>
      <w:pPr>
        <w:ind w:left="2340" w:hanging="720"/>
      </w:pPr>
      <w:rPr>
        <w:rFonts w:cs="Times New Roman" w:hint="default"/>
      </w:rPr>
    </w:lvl>
    <w:lvl w:ilvl="4">
      <w:start w:val="1"/>
      <w:numFmt w:val="decimal"/>
      <w:lvlText w:val="%1.%2.%3.%4.%5"/>
      <w:lvlJc w:val="left"/>
      <w:pPr>
        <w:ind w:left="3240" w:hanging="1080"/>
      </w:pPr>
      <w:rPr>
        <w:rFonts w:cs="Times New Roman" w:hint="default"/>
      </w:rPr>
    </w:lvl>
    <w:lvl w:ilvl="5">
      <w:start w:val="1"/>
      <w:numFmt w:val="decimal"/>
      <w:lvlText w:val="%1.%2.%3.%4.%5.%6"/>
      <w:lvlJc w:val="left"/>
      <w:pPr>
        <w:ind w:left="4140" w:hanging="1440"/>
      </w:pPr>
      <w:rPr>
        <w:rFonts w:cs="Times New Roman" w:hint="default"/>
      </w:rPr>
    </w:lvl>
    <w:lvl w:ilvl="6">
      <w:start w:val="1"/>
      <w:numFmt w:val="decimal"/>
      <w:lvlText w:val="%1.%2.%3.%4.%5.%6.%7"/>
      <w:lvlJc w:val="left"/>
      <w:pPr>
        <w:ind w:left="4680" w:hanging="1440"/>
      </w:pPr>
      <w:rPr>
        <w:rFonts w:cs="Times New Roman" w:hint="default"/>
      </w:rPr>
    </w:lvl>
    <w:lvl w:ilvl="7">
      <w:start w:val="1"/>
      <w:numFmt w:val="decimal"/>
      <w:lvlText w:val="%1.%2.%3.%4.%5.%6.%7.%8"/>
      <w:lvlJc w:val="left"/>
      <w:pPr>
        <w:ind w:left="5580" w:hanging="1800"/>
      </w:pPr>
      <w:rPr>
        <w:rFonts w:cs="Times New Roman" w:hint="default"/>
      </w:rPr>
    </w:lvl>
    <w:lvl w:ilvl="8">
      <w:start w:val="1"/>
      <w:numFmt w:val="decimal"/>
      <w:lvlText w:val="%1.%2.%3.%4.%5.%6.%7.%8.%9"/>
      <w:lvlJc w:val="left"/>
      <w:pPr>
        <w:ind w:left="6120" w:hanging="1800"/>
      </w:pPr>
      <w:rPr>
        <w:rFonts w:cs="Times New Roman" w:hint="default"/>
      </w:rPr>
    </w:lvl>
  </w:abstractNum>
  <w:abstractNum w:abstractNumId="5" w15:restartNumberingAfterBreak="0">
    <w:nsid w:val="59E30F78"/>
    <w:multiLevelType w:val="hybridMultilevel"/>
    <w:tmpl w:val="50149248"/>
    <w:lvl w:ilvl="0" w:tplc="04190001">
      <w:start w:val="1"/>
      <w:numFmt w:val="bullet"/>
      <w:lvlText w:val=""/>
      <w:lvlJc w:val="left"/>
      <w:pPr>
        <w:ind w:left="1259" w:hanging="360"/>
      </w:pPr>
      <w:rPr>
        <w:rFonts w:ascii="Symbol" w:hAnsi="Symbol" w:hint="default"/>
      </w:rPr>
    </w:lvl>
    <w:lvl w:ilvl="1" w:tplc="04190003" w:tentative="1">
      <w:start w:val="1"/>
      <w:numFmt w:val="bullet"/>
      <w:lvlText w:val="o"/>
      <w:lvlJc w:val="left"/>
      <w:pPr>
        <w:ind w:left="1979" w:hanging="360"/>
      </w:pPr>
      <w:rPr>
        <w:rFonts w:ascii="Courier New" w:hAnsi="Courier New" w:cs="Courier New" w:hint="default"/>
      </w:rPr>
    </w:lvl>
    <w:lvl w:ilvl="2" w:tplc="04190005" w:tentative="1">
      <w:start w:val="1"/>
      <w:numFmt w:val="bullet"/>
      <w:lvlText w:val=""/>
      <w:lvlJc w:val="left"/>
      <w:pPr>
        <w:ind w:left="2699" w:hanging="360"/>
      </w:pPr>
      <w:rPr>
        <w:rFonts w:ascii="Wingdings" w:hAnsi="Wingdings" w:hint="default"/>
      </w:rPr>
    </w:lvl>
    <w:lvl w:ilvl="3" w:tplc="04190001" w:tentative="1">
      <w:start w:val="1"/>
      <w:numFmt w:val="bullet"/>
      <w:lvlText w:val=""/>
      <w:lvlJc w:val="left"/>
      <w:pPr>
        <w:ind w:left="3419" w:hanging="360"/>
      </w:pPr>
      <w:rPr>
        <w:rFonts w:ascii="Symbol" w:hAnsi="Symbol" w:hint="default"/>
      </w:rPr>
    </w:lvl>
    <w:lvl w:ilvl="4" w:tplc="04190003" w:tentative="1">
      <w:start w:val="1"/>
      <w:numFmt w:val="bullet"/>
      <w:lvlText w:val="o"/>
      <w:lvlJc w:val="left"/>
      <w:pPr>
        <w:ind w:left="4139" w:hanging="360"/>
      </w:pPr>
      <w:rPr>
        <w:rFonts w:ascii="Courier New" w:hAnsi="Courier New" w:cs="Courier New" w:hint="default"/>
      </w:rPr>
    </w:lvl>
    <w:lvl w:ilvl="5" w:tplc="04190005" w:tentative="1">
      <w:start w:val="1"/>
      <w:numFmt w:val="bullet"/>
      <w:lvlText w:val=""/>
      <w:lvlJc w:val="left"/>
      <w:pPr>
        <w:ind w:left="4859" w:hanging="360"/>
      </w:pPr>
      <w:rPr>
        <w:rFonts w:ascii="Wingdings" w:hAnsi="Wingdings" w:hint="default"/>
      </w:rPr>
    </w:lvl>
    <w:lvl w:ilvl="6" w:tplc="04190001" w:tentative="1">
      <w:start w:val="1"/>
      <w:numFmt w:val="bullet"/>
      <w:lvlText w:val=""/>
      <w:lvlJc w:val="left"/>
      <w:pPr>
        <w:ind w:left="5579" w:hanging="360"/>
      </w:pPr>
      <w:rPr>
        <w:rFonts w:ascii="Symbol" w:hAnsi="Symbol" w:hint="default"/>
      </w:rPr>
    </w:lvl>
    <w:lvl w:ilvl="7" w:tplc="04190003" w:tentative="1">
      <w:start w:val="1"/>
      <w:numFmt w:val="bullet"/>
      <w:lvlText w:val="o"/>
      <w:lvlJc w:val="left"/>
      <w:pPr>
        <w:ind w:left="6299" w:hanging="360"/>
      </w:pPr>
      <w:rPr>
        <w:rFonts w:ascii="Courier New" w:hAnsi="Courier New" w:cs="Courier New" w:hint="default"/>
      </w:rPr>
    </w:lvl>
    <w:lvl w:ilvl="8" w:tplc="04190005" w:tentative="1">
      <w:start w:val="1"/>
      <w:numFmt w:val="bullet"/>
      <w:lvlText w:val=""/>
      <w:lvlJc w:val="left"/>
      <w:pPr>
        <w:ind w:left="7019" w:hanging="360"/>
      </w:pPr>
      <w:rPr>
        <w:rFonts w:ascii="Wingdings" w:hAnsi="Wingdings" w:hint="default"/>
      </w:rPr>
    </w:lvl>
  </w:abstractNum>
  <w:abstractNum w:abstractNumId="6" w15:restartNumberingAfterBreak="0">
    <w:nsid w:val="6479325B"/>
    <w:multiLevelType w:val="multilevel"/>
    <w:tmpl w:val="0D0A98BE"/>
    <w:lvl w:ilvl="0">
      <w:start w:val="4"/>
      <w:numFmt w:val="decimal"/>
      <w:lvlText w:val="%1."/>
      <w:lvlJc w:val="left"/>
      <w:pPr>
        <w:ind w:left="360" w:hanging="360"/>
      </w:pPr>
      <w:rPr>
        <w:rFonts w:hint="default"/>
      </w:rPr>
    </w:lvl>
    <w:lvl w:ilvl="1">
      <w:start w:val="1"/>
      <w:numFmt w:val="decimal"/>
      <w:lvlText w:val="%1.%2."/>
      <w:lvlJc w:val="left"/>
      <w:pPr>
        <w:ind w:left="1650" w:hanging="360"/>
      </w:pPr>
      <w:rPr>
        <w:rFonts w:hint="default"/>
      </w:rPr>
    </w:lvl>
    <w:lvl w:ilvl="2">
      <w:start w:val="1"/>
      <w:numFmt w:val="decimal"/>
      <w:lvlText w:val="%1.%2.%3."/>
      <w:lvlJc w:val="left"/>
      <w:pPr>
        <w:ind w:left="3300" w:hanging="720"/>
      </w:pPr>
      <w:rPr>
        <w:rFonts w:hint="default"/>
      </w:rPr>
    </w:lvl>
    <w:lvl w:ilvl="3">
      <w:start w:val="1"/>
      <w:numFmt w:val="decimal"/>
      <w:lvlText w:val="%1.%2.%3.%4."/>
      <w:lvlJc w:val="left"/>
      <w:pPr>
        <w:ind w:left="4590" w:hanging="720"/>
      </w:pPr>
      <w:rPr>
        <w:rFonts w:hint="default"/>
      </w:rPr>
    </w:lvl>
    <w:lvl w:ilvl="4">
      <w:start w:val="1"/>
      <w:numFmt w:val="decimal"/>
      <w:lvlText w:val="%1.%2.%3.%4.%5."/>
      <w:lvlJc w:val="left"/>
      <w:pPr>
        <w:ind w:left="6240" w:hanging="1080"/>
      </w:pPr>
      <w:rPr>
        <w:rFonts w:hint="default"/>
      </w:rPr>
    </w:lvl>
    <w:lvl w:ilvl="5">
      <w:start w:val="1"/>
      <w:numFmt w:val="decimal"/>
      <w:lvlText w:val="%1.%2.%3.%4.%5.%6."/>
      <w:lvlJc w:val="left"/>
      <w:pPr>
        <w:ind w:left="7530" w:hanging="1080"/>
      </w:pPr>
      <w:rPr>
        <w:rFonts w:hint="default"/>
      </w:rPr>
    </w:lvl>
    <w:lvl w:ilvl="6">
      <w:start w:val="1"/>
      <w:numFmt w:val="decimal"/>
      <w:lvlText w:val="%1.%2.%3.%4.%5.%6.%7."/>
      <w:lvlJc w:val="left"/>
      <w:pPr>
        <w:ind w:left="9180" w:hanging="1440"/>
      </w:pPr>
      <w:rPr>
        <w:rFonts w:hint="default"/>
      </w:rPr>
    </w:lvl>
    <w:lvl w:ilvl="7">
      <w:start w:val="1"/>
      <w:numFmt w:val="decimal"/>
      <w:lvlText w:val="%1.%2.%3.%4.%5.%6.%7.%8."/>
      <w:lvlJc w:val="left"/>
      <w:pPr>
        <w:ind w:left="10470" w:hanging="1440"/>
      </w:pPr>
      <w:rPr>
        <w:rFonts w:hint="default"/>
      </w:rPr>
    </w:lvl>
    <w:lvl w:ilvl="8">
      <w:start w:val="1"/>
      <w:numFmt w:val="decimal"/>
      <w:lvlText w:val="%1.%2.%3.%4.%5.%6.%7.%8.%9."/>
      <w:lvlJc w:val="left"/>
      <w:pPr>
        <w:ind w:left="12120" w:hanging="1800"/>
      </w:pPr>
      <w:rPr>
        <w:rFonts w:hint="default"/>
      </w:rPr>
    </w:lvl>
  </w:abstractNum>
  <w:abstractNum w:abstractNumId="7"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8" w15:restartNumberingAfterBreak="0">
    <w:nsid w:val="7B401F4F"/>
    <w:multiLevelType w:val="multilevel"/>
    <w:tmpl w:val="A824F9CA"/>
    <w:lvl w:ilvl="0">
      <w:start w:val="3"/>
      <w:numFmt w:val="decimal"/>
      <w:lvlText w:val="%1."/>
      <w:lvlJc w:val="left"/>
      <w:pPr>
        <w:ind w:left="360" w:hanging="360"/>
      </w:pPr>
      <w:rPr>
        <w:rFonts w:hint="default"/>
      </w:rPr>
    </w:lvl>
    <w:lvl w:ilvl="1">
      <w:start w:val="1"/>
      <w:numFmt w:val="decimal"/>
      <w:lvlText w:val="%1.%2."/>
      <w:lvlJc w:val="left"/>
      <w:pPr>
        <w:ind w:left="1287" w:hanging="360"/>
      </w:pPr>
      <w:rPr>
        <w:rFonts w:hint="default"/>
      </w:rPr>
    </w:lvl>
    <w:lvl w:ilvl="2">
      <w:start w:val="1"/>
      <w:numFmt w:val="decimal"/>
      <w:lvlText w:val="%1.%2.%3."/>
      <w:lvlJc w:val="left"/>
      <w:pPr>
        <w:ind w:left="2574" w:hanging="720"/>
      </w:pPr>
      <w:rPr>
        <w:rFonts w:hint="default"/>
      </w:rPr>
    </w:lvl>
    <w:lvl w:ilvl="3">
      <w:start w:val="1"/>
      <w:numFmt w:val="decimal"/>
      <w:lvlText w:val="%1.%2.%3.%4."/>
      <w:lvlJc w:val="left"/>
      <w:pPr>
        <w:ind w:left="3501" w:hanging="720"/>
      </w:pPr>
      <w:rPr>
        <w:rFonts w:hint="default"/>
      </w:rPr>
    </w:lvl>
    <w:lvl w:ilvl="4">
      <w:start w:val="1"/>
      <w:numFmt w:val="decimal"/>
      <w:lvlText w:val="%1.%2.%3.%4.%5."/>
      <w:lvlJc w:val="left"/>
      <w:pPr>
        <w:ind w:left="4788" w:hanging="1080"/>
      </w:pPr>
      <w:rPr>
        <w:rFonts w:hint="default"/>
      </w:rPr>
    </w:lvl>
    <w:lvl w:ilvl="5">
      <w:start w:val="1"/>
      <w:numFmt w:val="decimal"/>
      <w:lvlText w:val="%1.%2.%3.%4.%5.%6."/>
      <w:lvlJc w:val="left"/>
      <w:pPr>
        <w:ind w:left="5715" w:hanging="1080"/>
      </w:pPr>
      <w:rPr>
        <w:rFonts w:hint="default"/>
      </w:rPr>
    </w:lvl>
    <w:lvl w:ilvl="6">
      <w:start w:val="1"/>
      <w:numFmt w:val="decimal"/>
      <w:lvlText w:val="%1.%2.%3.%4.%5.%6.%7."/>
      <w:lvlJc w:val="left"/>
      <w:pPr>
        <w:ind w:left="7002" w:hanging="1440"/>
      </w:pPr>
      <w:rPr>
        <w:rFonts w:hint="default"/>
      </w:rPr>
    </w:lvl>
    <w:lvl w:ilvl="7">
      <w:start w:val="1"/>
      <w:numFmt w:val="decimal"/>
      <w:lvlText w:val="%1.%2.%3.%4.%5.%6.%7.%8."/>
      <w:lvlJc w:val="left"/>
      <w:pPr>
        <w:ind w:left="7929" w:hanging="1440"/>
      </w:pPr>
      <w:rPr>
        <w:rFonts w:hint="default"/>
      </w:rPr>
    </w:lvl>
    <w:lvl w:ilvl="8">
      <w:start w:val="1"/>
      <w:numFmt w:val="decimal"/>
      <w:lvlText w:val="%1.%2.%3.%4.%5.%6.%7.%8.%9."/>
      <w:lvlJc w:val="left"/>
      <w:pPr>
        <w:ind w:left="9216" w:hanging="1800"/>
      </w:pPr>
      <w:rPr>
        <w:rFonts w:hint="default"/>
      </w:rPr>
    </w:lvl>
  </w:abstractNum>
  <w:num w:numId="1">
    <w:abstractNumId w:val="1"/>
  </w:num>
  <w:num w:numId="2">
    <w:abstractNumId w:val="0"/>
  </w:num>
  <w:num w:numId="3">
    <w:abstractNumId w:val="4"/>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2"/>
  </w:num>
  <w:num w:numId="7">
    <w:abstractNumId w:val="5"/>
  </w:num>
  <w:num w:numId="8">
    <w:abstractNumId w:val="3"/>
  </w:num>
  <w:num w:numId="9">
    <w:abstractNumId w:val="8"/>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2099"/>
    <w:rsid w:val="00001F04"/>
    <w:rsid w:val="00062099"/>
    <w:rsid w:val="000A5C47"/>
    <w:rsid w:val="000E47F5"/>
    <w:rsid w:val="000F0CFD"/>
    <w:rsid w:val="001336DE"/>
    <w:rsid w:val="00157A4F"/>
    <w:rsid w:val="00172805"/>
    <w:rsid w:val="00180069"/>
    <w:rsid w:val="00182CE8"/>
    <w:rsid w:val="001A387D"/>
    <w:rsid w:val="001B750B"/>
    <w:rsid w:val="001C4A2A"/>
    <w:rsid w:val="00243585"/>
    <w:rsid w:val="002472A6"/>
    <w:rsid w:val="00255BE4"/>
    <w:rsid w:val="002F2BE0"/>
    <w:rsid w:val="00302EAA"/>
    <w:rsid w:val="003211DA"/>
    <w:rsid w:val="0036318E"/>
    <w:rsid w:val="00383D79"/>
    <w:rsid w:val="0039404E"/>
    <w:rsid w:val="003C10C6"/>
    <w:rsid w:val="003F0D8F"/>
    <w:rsid w:val="004354A8"/>
    <w:rsid w:val="00435C43"/>
    <w:rsid w:val="00466ABF"/>
    <w:rsid w:val="0048379D"/>
    <w:rsid w:val="004A44E0"/>
    <w:rsid w:val="004B6C52"/>
    <w:rsid w:val="0059079B"/>
    <w:rsid w:val="00606C13"/>
    <w:rsid w:val="00616EBD"/>
    <w:rsid w:val="006A3398"/>
    <w:rsid w:val="006B6662"/>
    <w:rsid w:val="00715EF6"/>
    <w:rsid w:val="00721E59"/>
    <w:rsid w:val="007253FD"/>
    <w:rsid w:val="00746266"/>
    <w:rsid w:val="00766541"/>
    <w:rsid w:val="00777264"/>
    <w:rsid w:val="007C1EBF"/>
    <w:rsid w:val="00811B05"/>
    <w:rsid w:val="00822FF0"/>
    <w:rsid w:val="008278B3"/>
    <w:rsid w:val="00836131"/>
    <w:rsid w:val="00855602"/>
    <w:rsid w:val="00880DC0"/>
    <w:rsid w:val="008976FE"/>
    <w:rsid w:val="00903CD7"/>
    <w:rsid w:val="0091753F"/>
    <w:rsid w:val="00935820"/>
    <w:rsid w:val="00936C58"/>
    <w:rsid w:val="00944B54"/>
    <w:rsid w:val="00953A84"/>
    <w:rsid w:val="009646C1"/>
    <w:rsid w:val="00974A11"/>
    <w:rsid w:val="009A7851"/>
    <w:rsid w:val="009C569E"/>
    <w:rsid w:val="009D6372"/>
    <w:rsid w:val="009F1C60"/>
    <w:rsid w:val="00A25529"/>
    <w:rsid w:val="00A422C4"/>
    <w:rsid w:val="00A55880"/>
    <w:rsid w:val="00AB4567"/>
    <w:rsid w:val="00B120E4"/>
    <w:rsid w:val="00B34D0D"/>
    <w:rsid w:val="00B572CB"/>
    <w:rsid w:val="00B74503"/>
    <w:rsid w:val="00B85D2F"/>
    <w:rsid w:val="00BF6CBA"/>
    <w:rsid w:val="00C077A8"/>
    <w:rsid w:val="00C15B1A"/>
    <w:rsid w:val="00C32A83"/>
    <w:rsid w:val="00C70A5C"/>
    <w:rsid w:val="00C72017"/>
    <w:rsid w:val="00CE3E4D"/>
    <w:rsid w:val="00D040F8"/>
    <w:rsid w:val="00D274DF"/>
    <w:rsid w:val="00D43D41"/>
    <w:rsid w:val="00D57D2F"/>
    <w:rsid w:val="00DA766E"/>
    <w:rsid w:val="00E27447"/>
    <w:rsid w:val="00E53006"/>
    <w:rsid w:val="00E66A82"/>
    <w:rsid w:val="00E71679"/>
    <w:rsid w:val="00EA4CB3"/>
    <w:rsid w:val="00EC1F5A"/>
    <w:rsid w:val="00EC5FEA"/>
    <w:rsid w:val="00ED62F9"/>
    <w:rsid w:val="00EE52C2"/>
    <w:rsid w:val="00F176CF"/>
    <w:rsid w:val="00F17E43"/>
    <w:rsid w:val="00F414C8"/>
    <w:rsid w:val="00FC4003"/>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28CD09"/>
  <w15:docId w15:val="{A68BD5D8-1E71-4B43-8757-AF95591DC1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83D7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7C1EBF"/>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7C1EBF"/>
    <w:rPr>
      <w:rFonts w:ascii="Segoe UI" w:hAnsi="Segoe UI" w:cs="Segoe UI"/>
      <w:sz w:val="18"/>
      <w:szCs w:val="18"/>
    </w:rPr>
  </w:style>
  <w:style w:type="paragraph" w:styleId="a5">
    <w:name w:val="header"/>
    <w:basedOn w:val="a"/>
    <w:link w:val="a6"/>
    <w:uiPriority w:val="99"/>
    <w:unhideWhenUsed/>
    <w:rsid w:val="00EC5FEA"/>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EC5FEA"/>
  </w:style>
  <w:style w:type="paragraph" w:styleId="a7">
    <w:name w:val="footer"/>
    <w:basedOn w:val="a"/>
    <w:link w:val="a8"/>
    <w:uiPriority w:val="99"/>
    <w:unhideWhenUsed/>
    <w:rsid w:val="00EC5FEA"/>
    <w:pPr>
      <w:tabs>
        <w:tab w:val="center" w:pos="4677"/>
        <w:tab w:val="right" w:pos="9355"/>
      </w:tabs>
      <w:spacing w:after="0" w:line="240" w:lineRule="auto"/>
    </w:pPr>
  </w:style>
  <w:style w:type="character" w:customStyle="1" w:styleId="a8">
    <w:name w:val="Нижний колонтитул Знак"/>
    <w:basedOn w:val="a0"/>
    <w:link w:val="a7"/>
    <w:uiPriority w:val="99"/>
    <w:rsid w:val="00EC5FEA"/>
  </w:style>
  <w:style w:type="paragraph" w:styleId="a9">
    <w:name w:val="Normal (Web)"/>
    <w:basedOn w:val="a"/>
    <w:unhideWhenUsed/>
    <w:rsid w:val="00B120E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FontStyle38">
    <w:name w:val="Font Style38"/>
    <w:basedOn w:val="a0"/>
    <w:uiPriority w:val="99"/>
    <w:rsid w:val="00B120E4"/>
    <w:rPr>
      <w:rFonts w:ascii="Times New Roman" w:hAnsi="Times New Roman" w:cs="Times New Roman" w:hint="default"/>
      <w:sz w:val="22"/>
      <w:szCs w:val="22"/>
    </w:rPr>
  </w:style>
  <w:style w:type="paragraph" w:styleId="aa">
    <w:name w:val="List Paragraph"/>
    <w:basedOn w:val="a"/>
    <w:uiPriority w:val="34"/>
    <w:qFormat/>
    <w:rsid w:val="006A339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9FDFF1-C0EF-44E8-ADCA-258081B895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1</Pages>
  <Words>4899</Words>
  <Characters>27925</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6</cp:revision>
  <cp:lastPrinted>2023-11-15T05:33:00Z</cp:lastPrinted>
  <dcterms:created xsi:type="dcterms:W3CDTF">2023-11-13T05:28:00Z</dcterms:created>
  <dcterms:modified xsi:type="dcterms:W3CDTF">2023-11-15T05:34:00Z</dcterms:modified>
</cp:coreProperties>
</file>