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C19" w:rsidRDefault="0007049B" w:rsidP="0007049B">
      <w:pPr>
        <w:widowControl w:val="0"/>
        <w:suppressAutoHyphens/>
        <w:spacing w:after="0" w:line="240" w:lineRule="auto"/>
        <w:jc w:val="center"/>
        <w:outlineLvl w:val="0"/>
        <w:rPr>
          <w:noProof/>
          <w:sz w:val="24"/>
          <w:lang w:eastAsia="ru-RU"/>
        </w:rPr>
      </w:pPr>
      <w:r w:rsidRPr="002305D4">
        <w:rPr>
          <w:rFonts w:ascii="Times New Roman" w:eastAsia="Times New Roman" w:hAnsi="Times New Roman" w:cs="Times New Roman"/>
          <w:b/>
          <w:noProof/>
          <w:sz w:val="24"/>
          <w:szCs w:val="20"/>
        </w:rPr>
        <w:drawing>
          <wp:inline distT="0" distB="0" distL="0" distR="0" wp14:anchorId="63A847F1" wp14:editId="49DCC982">
            <wp:extent cx="1074420" cy="929640"/>
            <wp:effectExtent l="0" t="0" r="0" b="381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74420" cy="929640"/>
                    </a:xfrm>
                    <a:prstGeom prst="rect">
                      <a:avLst/>
                    </a:prstGeom>
                    <a:noFill/>
                    <a:ln>
                      <a:noFill/>
                    </a:ln>
                  </pic:spPr>
                </pic:pic>
              </a:graphicData>
            </a:graphic>
          </wp:inline>
        </w:drawing>
      </w: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Pr="00422B32" w:rsidRDefault="0007049B" w:rsidP="00017F9E">
      <w:pPr>
        <w:widowControl w:val="0"/>
        <w:tabs>
          <w:tab w:val="num" w:pos="200"/>
        </w:tabs>
        <w:suppressAutoHyphens/>
        <w:spacing w:after="0" w:line="240" w:lineRule="auto"/>
        <w:jc w:val="center"/>
        <w:outlineLvl w:val="0"/>
        <w:rPr>
          <w:rFonts w:ascii="Times New Roman" w:eastAsia="Arial Unicode MS" w:hAnsi="Times New Roman" w:cs="Times New Roman"/>
          <w:kern w:val="1"/>
          <w:sz w:val="28"/>
          <w:szCs w:val="28"/>
        </w:rPr>
      </w:pPr>
      <w:r>
        <w:rPr>
          <w:rFonts w:ascii="Times New Roman" w:eastAsia="Arial Unicode MS" w:hAnsi="Times New Roman" w:cs="Times New Roman"/>
          <w:kern w:val="1"/>
          <w:sz w:val="28"/>
          <w:szCs w:val="28"/>
        </w:rPr>
        <w:t xml:space="preserve">   </w:t>
      </w:r>
      <w:r w:rsidR="00017F9E">
        <w:rPr>
          <w:rFonts w:ascii="Times New Roman" w:eastAsia="Arial Unicode MS" w:hAnsi="Times New Roman" w:cs="Times New Roman"/>
          <w:kern w:val="1"/>
          <w:sz w:val="28"/>
          <w:szCs w:val="28"/>
        </w:rPr>
        <w:t xml:space="preserve">   Российская Федерация</w:t>
      </w:r>
    </w:p>
    <w:p w:rsidR="00017F9E" w:rsidRDefault="00017F9E" w:rsidP="00424E46">
      <w:pPr>
        <w:spacing w:after="0" w:line="240" w:lineRule="auto"/>
        <w:ind w:firstLine="567"/>
        <w:jc w:val="center"/>
        <w:rPr>
          <w:rFonts w:ascii="Times New Roman" w:hAnsi="Times New Roman" w:cs="Times New Roman"/>
          <w:sz w:val="24"/>
          <w:szCs w:val="24"/>
        </w:rPr>
      </w:pPr>
      <w:bookmarkStart w:id="0" w:name="_Toc103606929"/>
      <w:bookmarkStart w:id="1" w:name="_Toc131313922"/>
      <w:bookmarkStart w:id="2" w:name="_Toc215295508"/>
      <w:bookmarkStart w:id="3" w:name="_Toc234175856"/>
      <w:bookmarkStart w:id="4" w:name="_Toc234176024"/>
      <w:bookmarkStart w:id="5" w:name="_Toc209979968"/>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СОБРАНИЕ ПРЕДСТАВИТЕЛЕЙ</w:t>
      </w:r>
    </w:p>
    <w:p w:rsidR="00531C19" w:rsidRPr="00531C19" w:rsidRDefault="008A7F29" w:rsidP="00424E46">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bCs/>
          <w:sz w:val="28"/>
          <w:szCs w:val="28"/>
        </w:rPr>
        <w:t xml:space="preserve">СЕЛЬСКОГО </w:t>
      </w:r>
      <w:r w:rsidRPr="00531C19">
        <w:rPr>
          <w:rFonts w:ascii="Times New Roman" w:hAnsi="Times New Roman" w:cs="Times New Roman"/>
          <w:b/>
          <w:sz w:val="28"/>
          <w:szCs w:val="28"/>
        </w:rPr>
        <w:t>ПОСЕЛЕНИЯ СЕВРЮКАЕВО</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sz w:val="28"/>
          <w:szCs w:val="28"/>
        </w:rPr>
        <w:t>МУНИЦИПАЛЬНОГО РАЙОНА СТАВРОПОЛЬСКИЙ</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САМАРСКОЙ ОБЛАСТИ</w:t>
      </w:r>
    </w:p>
    <w:p w:rsidR="00531C19" w:rsidRDefault="00531C19" w:rsidP="000B6FA6">
      <w:pPr>
        <w:spacing w:after="0" w:line="240" w:lineRule="auto"/>
        <w:rPr>
          <w:rFonts w:ascii="Times New Roman" w:hAnsi="Times New Roman" w:cs="Times New Roman"/>
          <w:sz w:val="28"/>
          <w:szCs w:val="28"/>
        </w:rPr>
      </w:pPr>
    </w:p>
    <w:p w:rsidR="0007049B" w:rsidRPr="00531C19" w:rsidRDefault="0007049B" w:rsidP="000B6FA6">
      <w:pPr>
        <w:spacing w:after="0" w:line="240" w:lineRule="auto"/>
        <w:rPr>
          <w:rFonts w:ascii="Times New Roman" w:hAnsi="Times New Roman" w:cs="Times New Roman"/>
          <w:sz w:val="28"/>
          <w:szCs w:val="28"/>
        </w:rPr>
      </w:pPr>
    </w:p>
    <w:p w:rsidR="00531C19" w:rsidRDefault="00531C19" w:rsidP="00424E46">
      <w:pPr>
        <w:spacing w:after="0" w:line="240" w:lineRule="auto"/>
        <w:ind w:firstLine="567"/>
        <w:jc w:val="center"/>
        <w:rPr>
          <w:rFonts w:ascii="Times New Roman" w:hAnsi="Times New Roman" w:cs="Times New Roman"/>
          <w:b/>
          <w:sz w:val="28"/>
          <w:szCs w:val="28"/>
        </w:rPr>
      </w:pPr>
      <w:bookmarkStart w:id="6" w:name="_GoBack"/>
      <w:r w:rsidRPr="00531C19">
        <w:rPr>
          <w:rFonts w:ascii="Times New Roman" w:hAnsi="Times New Roman" w:cs="Times New Roman"/>
          <w:b/>
          <w:sz w:val="28"/>
          <w:szCs w:val="28"/>
        </w:rPr>
        <w:t>РЕШЕНИЕ</w:t>
      </w:r>
      <w:r w:rsidR="000B6FA6">
        <w:rPr>
          <w:rFonts w:ascii="Times New Roman" w:hAnsi="Times New Roman" w:cs="Times New Roman"/>
          <w:b/>
          <w:sz w:val="28"/>
          <w:szCs w:val="28"/>
        </w:rPr>
        <w:t xml:space="preserve"> </w:t>
      </w:r>
    </w:p>
    <w:p w:rsidR="004057A8" w:rsidRPr="00531C19" w:rsidRDefault="004057A8" w:rsidP="00424E46">
      <w:pPr>
        <w:spacing w:after="0" w:line="240" w:lineRule="auto"/>
        <w:ind w:firstLine="567"/>
        <w:jc w:val="center"/>
        <w:rPr>
          <w:rFonts w:ascii="Times New Roman" w:hAnsi="Times New Roman" w:cs="Times New Roman"/>
          <w:b/>
          <w:sz w:val="28"/>
          <w:szCs w:val="28"/>
        </w:rPr>
      </w:pPr>
    </w:p>
    <w:p w:rsidR="00531C19" w:rsidRPr="00531C19" w:rsidRDefault="000B6FA6" w:rsidP="00424E46">
      <w:pPr>
        <w:spacing w:after="0" w:line="240" w:lineRule="auto"/>
        <w:ind w:firstLine="567"/>
        <w:rPr>
          <w:rFonts w:ascii="Times New Roman" w:hAnsi="Times New Roman" w:cs="Times New Roman"/>
          <w:b/>
          <w:sz w:val="28"/>
          <w:szCs w:val="28"/>
        </w:rPr>
      </w:pPr>
      <w:r>
        <w:rPr>
          <w:rFonts w:ascii="Times New Roman" w:hAnsi="Times New Roman" w:cs="Times New Roman"/>
          <w:b/>
          <w:sz w:val="28"/>
          <w:szCs w:val="28"/>
        </w:rPr>
        <w:t>№42</w:t>
      </w:r>
      <w:r w:rsidR="00531C19" w:rsidRPr="00531C19">
        <w:rPr>
          <w:rFonts w:ascii="Times New Roman" w:hAnsi="Times New Roman" w:cs="Times New Roman"/>
          <w:b/>
          <w:sz w:val="28"/>
          <w:szCs w:val="28"/>
        </w:rPr>
        <w:t xml:space="preserve">                                                              </w:t>
      </w:r>
      <w:r>
        <w:rPr>
          <w:rFonts w:ascii="Times New Roman" w:hAnsi="Times New Roman" w:cs="Times New Roman"/>
          <w:b/>
          <w:sz w:val="28"/>
          <w:szCs w:val="28"/>
        </w:rPr>
        <w:t xml:space="preserve">                           от 10.12.2019г.</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521B6E">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О внесении изменений в Правила землепользования и застройки</w:t>
      </w:r>
    </w:p>
    <w:p w:rsidR="00531C19" w:rsidRPr="00531C19" w:rsidRDefault="00531C19" w:rsidP="00521B6E">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сельского поселения Севрюкаево</w:t>
      </w:r>
      <w:r w:rsidRPr="00531C19">
        <w:rPr>
          <w:rFonts w:ascii="Times New Roman" w:hAnsi="Times New Roman" w:cs="Times New Roman"/>
          <w:sz w:val="28"/>
          <w:szCs w:val="28"/>
        </w:rPr>
        <w:t xml:space="preserve"> </w:t>
      </w:r>
      <w:r w:rsidRPr="00531C19">
        <w:rPr>
          <w:rFonts w:ascii="Times New Roman" w:hAnsi="Times New Roman" w:cs="Times New Roman"/>
          <w:b/>
          <w:sz w:val="28"/>
          <w:szCs w:val="28"/>
        </w:rPr>
        <w:t>муниципального района Ставропольский Самарской области</w:t>
      </w:r>
    </w:p>
    <w:bookmarkEnd w:id="6"/>
    <w:p w:rsidR="00531C19" w:rsidRPr="00531C19" w:rsidRDefault="00531C19" w:rsidP="00521B6E">
      <w:pPr>
        <w:spacing w:after="0" w:line="240" w:lineRule="auto"/>
        <w:ind w:firstLine="567"/>
        <w:jc w:val="center"/>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поселения Севрюкаево муниципального района Ставропольски</w:t>
      </w:r>
      <w:r w:rsidR="000B6FA6">
        <w:rPr>
          <w:rFonts w:ascii="Times New Roman" w:hAnsi="Times New Roman" w:cs="Times New Roman"/>
          <w:sz w:val="28"/>
          <w:szCs w:val="28"/>
        </w:rPr>
        <w:t>й Самарской области от 26.11.</w:t>
      </w:r>
      <w:r w:rsidRPr="00531C19">
        <w:rPr>
          <w:rFonts w:ascii="Times New Roman" w:hAnsi="Times New Roman" w:cs="Times New Roman"/>
          <w:sz w:val="28"/>
          <w:szCs w:val="28"/>
        </w:rPr>
        <w:t>2019, Собрание представителей сельского поселения Севрюкаево муниципального района Ставропольский</w:t>
      </w:r>
      <w:r w:rsidRPr="00531C19">
        <w:rPr>
          <w:rFonts w:ascii="Times New Roman" w:hAnsi="Times New Roman" w:cs="Times New Roman"/>
          <w:bCs/>
          <w:sz w:val="28"/>
          <w:szCs w:val="28"/>
        </w:rPr>
        <w:t xml:space="preserve"> </w:t>
      </w:r>
      <w:r w:rsidRPr="00531C19">
        <w:rPr>
          <w:rFonts w:ascii="Times New Roman" w:hAnsi="Times New Roman" w:cs="Times New Roman"/>
          <w:sz w:val="28"/>
          <w:szCs w:val="28"/>
        </w:rPr>
        <w:t>Самарской области решило: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Внести следующие изменения в Правила землепользования и застройки сельского поселения Севрюкаево муниципального района Ставропольский</w:t>
      </w:r>
      <w:r w:rsidRPr="00531C19" w:rsidDel="00D70CBE">
        <w:rPr>
          <w:rFonts w:ascii="Times New Roman" w:hAnsi="Times New Roman" w:cs="Times New Roman"/>
          <w:sz w:val="28"/>
          <w:szCs w:val="28"/>
        </w:rPr>
        <w:t xml:space="preserve"> </w:t>
      </w:r>
      <w:r w:rsidRPr="00531C19">
        <w:rPr>
          <w:rFonts w:ascii="Times New Roman" w:hAnsi="Times New Roman" w:cs="Times New Roman"/>
          <w:sz w:val="28"/>
          <w:szCs w:val="28"/>
        </w:rPr>
        <w:t>Самарской области, утвержденные Собранием представителей сельского поселения Севрюкаево муниципального района Ставропольский Самарской области</w:t>
      </w:r>
      <w:r w:rsidRPr="00531C19">
        <w:rPr>
          <w:rFonts w:ascii="Times New Roman" w:hAnsi="Times New Roman" w:cs="Times New Roman"/>
          <w:bCs/>
          <w:sz w:val="28"/>
          <w:szCs w:val="28"/>
        </w:rPr>
        <w:t xml:space="preserve"> от 30.12.2013 № 83/79</w:t>
      </w:r>
      <w:r w:rsidRPr="00531C19">
        <w:rPr>
          <w:rFonts w:ascii="Times New Roman" w:hAnsi="Times New Roman" w:cs="Times New Roman"/>
          <w:sz w:val="28"/>
          <w:szCs w:val="28"/>
        </w:rPr>
        <w:t xml:space="preserve"> </w:t>
      </w:r>
      <w:r w:rsidRPr="00531C19">
        <w:rPr>
          <w:rFonts w:ascii="Times New Roman" w:hAnsi="Times New Roman" w:cs="Times New Roman"/>
          <w:bCs/>
          <w:sz w:val="28"/>
          <w:szCs w:val="28"/>
        </w:rPr>
        <w:t>(далее по тексту – Правила):</w:t>
      </w:r>
      <w:bookmarkEnd w:id="0"/>
      <w:bookmarkEnd w:id="1"/>
      <w:bookmarkEnd w:id="2"/>
      <w:bookmarkEnd w:id="3"/>
      <w:bookmarkEnd w:id="4"/>
      <w:bookmarkEnd w:id="5"/>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статье 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1 части 1 после слов «правил землепользования и застройки» дополнить словами «и генерального плана»;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3 части 1 изложить в новой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пункт 1 части 3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7" w:name="_Hlk522265300"/>
      <w:r w:rsidRPr="00531C19">
        <w:rPr>
          <w:rFonts w:ascii="Times New Roman" w:hAnsi="Times New Roman" w:cs="Times New Roman"/>
          <w:sz w:val="28"/>
          <w:szCs w:val="28"/>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пунктами 7.1, 7.2.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8" w:name="_Hlk522266062"/>
      <w:r w:rsidRPr="00531C19">
        <w:rPr>
          <w:rFonts w:ascii="Times New Roman" w:hAnsi="Times New Roman" w:cs="Times New Roman"/>
          <w:sz w:val="28"/>
          <w:szCs w:val="28"/>
        </w:rPr>
        <w:t>7.1) 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пункт 5 части 3 статьи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статье 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в части 4 слова «предельными размерами» заменить словами «предельными (минимальными и (или) максимальными) размерами»;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6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«6. 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в статье 5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1 слова «предельные размеры» заменить словами «предельные (минимальные и (или) максимальные) размеры»;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4 дополнить пунктом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ab/>
        <w:t>«</w:t>
      </w:r>
      <w:r w:rsidRPr="00531C19">
        <w:rPr>
          <w:rFonts w:ascii="Times New Roman" w:hAnsi="Times New Roman" w:cs="Times New Roman"/>
          <w:sz w:val="28"/>
          <w:szCs w:val="28"/>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статье 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9" w:name="_Hlk7190009"/>
      <w:r w:rsidRPr="00531C19">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части 5, 6 признать утратившими силу;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в статье 8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частью 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2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 xml:space="preserve">«2. </w:t>
      </w:r>
      <w:bookmarkStart w:id="10" w:name="_Hlk7190102"/>
      <w:r w:rsidRPr="00531C19">
        <w:rPr>
          <w:rFonts w:ascii="Times New Roman" w:hAnsi="Times New Roman" w:cs="Times New Roman"/>
          <w:sz w:val="28"/>
          <w:szCs w:val="28"/>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в части 1.1 настоящей статьи, подлежит обсуждению на общественных обсуждениях или публичных слушаниях, проводимых в порядке, предусмотренном </w:t>
      </w:r>
      <w:hyperlink w:anchor="_Общие_положения_об" w:history="1">
        <w:r w:rsidRPr="00531C19">
          <w:rPr>
            <w:rStyle w:val="af0"/>
            <w:rFonts w:ascii="Times New Roman" w:hAnsi="Times New Roman"/>
            <w:sz w:val="28"/>
            <w:szCs w:val="28"/>
          </w:rPr>
          <w:t>главой IV</w:t>
        </w:r>
      </w:hyperlink>
      <w:r w:rsidRPr="00531C19">
        <w:rPr>
          <w:rFonts w:ascii="Times New Roman" w:hAnsi="Times New Roman" w:cs="Times New Roman"/>
          <w:sz w:val="28"/>
          <w:szCs w:val="28"/>
        </w:rPr>
        <w:t xml:space="preserve"> Правил в соответствии с Градостроительным кодексом Российской Федерации.</w:t>
      </w:r>
      <w:bookmarkEnd w:id="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дополнить частью 2.1.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ab/>
        <w:t>«</w:t>
      </w:r>
      <w:bookmarkStart w:id="11" w:name="_Hlk7190131"/>
      <w:r w:rsidRPr="00531C19">
        <w:rPr>
          <w:rFonts w:ascii="Times New Roman" w:hAnsi="Times New Roman" w:cs="Times New Roman"/>
          <w:sz w:val="28"/>
          <w:szCs w:val="28"/>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3 слова «публичных слушаний» заменить словами «</w:t>
      </w:r>
      <w:bookmarkStart w:id="12" w:name="_Hlk522268705"/>
      <w:r w:rsidRPr="00531C19">
        <w:rPr>
          <w:rFonts w:ascii="Times New Roman" w:hAnsi="Times New Roman" w:cs="Times New Roman"/>
          <w:sz w:val="28"/>
          <w:szCs w:val="28"/>
        </w:rPr>
        <w:t>общественных обсуждений или публичных слушаний</w:t>
      </w:r>
      <w:bookmarkEnd w:id="1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10 части 4 слова «публичных слушаний» заменить словами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5 слова «кадастровый паспорт земельного участка» заменить словами «</w:t>
      </w:r>
      <w:bookmarkStart w:id="13" w:name="_Hlk7190236"/>
      <w:r w:rsidRPr="00531C19">
        <w:rPr>
          <w:rFonts w:ascii="Times New Roman" w:hAnsi="Times New Roman" w:cs="Times New Roman"/>
          <w:sz w:val="28"/>
          <w:szCs w:val="28"/>
        </w:rPr>
        <w:t>выписка из Единого государственного реестра недвижимости о земельном участке</w:t>
      </w:r>
      <w:bookmarkEnd w:id="1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8 слова «Едином государственном реестре прав на недвижимое имущество и сделок с ним» заменить словам «</w:t>
      </w:r>
      <w:bookmarkStart w:id="14" w:name="_Hlk7190260"/>
      <w:r w:rsidRPr="00531C19">
        <w:rPr>
          <w:rFonts w:ascii="Times New Roman" w:hAnsi="Times New Roman" w:cs="Times New Roman"/>
          <w:sz w:val="28"/>
          <w:szCs w:val="28"/>
        </w:rPr>
        <w:t>Едином государственном реестре недвижимости</w:t>
      </w:r>
      <w:bookmarkEnd w:id="1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частях 10 – 12 слова «публичных слушаний» заменить словами «</w:t>
      </w:r>
      <w:bookmarkStart w:id="15" w:name="_Hlk7190278"/>
      <w:r w:rsidRPr="00531C19">
        <w:rPr>
          <w:rFonts w:ascii="Times New Roman" w:hAnsi="Times New Roman" w:cs="Times New Roman"/>
          <w:sz w:val="28"/>
          <w:szCs w:val="28"/>
        </w:rPr>
        <w:t>общественных обсуждений или публичных слушаний</w:t>
      </w:r>
      <w:bookmarkEnd w:id="1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13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w:t>
      </w:r>
      <w:bookmarkStart w:id="16" w:name="_Hlk7190330"/>
      <w:r w:rsidRPr="00531C19">
        <w:rPr>
          <w:rFonts w:ascii="Times New Roman" w:hAnsi="Times New Roman" w:cs="Times New Roman"/>
          <w:sz w:val="28"/>
          <w:szCs w:val="28"/>
        </w:rPr>
        <w:t>Не позднее десяти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Комиссия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14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w:t>
      </w:r>
      <w:bookmarkStart w:id="17" w:name="_Hlk522270596"/>
      <w:r w:rsidRPr="00531C19">
        <w:rPr>
          <w:rFonts w:ascii="Times New Roman" w:hAnsi="Times New Roman" w:cs="Times New Roman"/>
          <w:sz w:val="28"/>
          <w:szCs w:val="28"/>
        </w:rPr>
        <w:t xml:space="preserve">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w:t>
      </w:r>
      <w:r w:rsidRPr="00531C19">
        <w:rPr>
          <w:rFonts w:ascii="Times New Roman" w:hAnsi="Times New Roman" w:cs="Times New Roman"/>
          <w:sz w:val="28"/>
          <w:szCs w:val="28"/>
        </w:rPr>
        <w:lastRenderedPageBreak/>
        <w:t>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Главу </w:t>
      </w:r>
      <w:r w:rsidRPr="00531C19">
        <w:rPr>
          <w:rFonts w:ascii="Times New Roman" w:hAnsi="Times New Roman" w:cs="Times New Roman"/>
          <w:sz w:val="28"/>
          <w:szCs w:val="28"/>
          <w:lang w:val="en-US"/>
        </w:rPr>
        <w:t>III</w:t>
      </w:r>
      <w:r w:rsidRPr="00531C19">
        <w:rPr>
          <w:rFonts w:ascii="Times New Roman" w:hAnsi="Times New Roman" w:cs="Times New Roman"/>
          <w:sz w:val="28"/>
          <w:szCs w:val="28"/>
        </w:rPr>
        <w:t xml:space="preserve"> Правил «Планировка территории поселения» изложить в следующей редакции: </w:t>
      </w:r>
      <w:bookmarkStart w:id="18" w:name="_Toc131313928"/>
      <w:bookmarkStart w:id="19" w:name="_Toc215295515"/>
      <w:bookmarkStart w:id="20" w:name="_Toc234175864"/>
      <w:bookmarkStart w:id="21" w:name="_Toc234176032"/>
      <w:bookmarkStart w:id="22" w:name="_Toc209979976"/>
      <w:bookmarkStart w:id="23" w:name="_Toc103606939"/>
      <w:bookmarkStart w:id="24" w:name="_Toc13131393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III</w:t>
      </w:r>
      <w:r w:rsidRPr="00531C19">
        <w:rPr>
          <w:rFonts w:ascii="Times New Roman" w:hAnsi="Times New Roman" w:cs="Times New Roman"/>
          <w:b/>
          <w:sz w:val="28"/>
          <w:szCs w:val="28"/>
        </w:rPr>
        <w:t>. Планировка территории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Статья 9. Виды документации по планировке территории поселения</w:t>
      </w:r>
      <w:bookmarkEnd w:id="18"/>
      <w:bookmarkEnd w:id="19"/>
      <w:bookmarkEnd w:id="20"/>
      <w:bookmarkEnd w:id="21"/>
      <w:bookmarkEnd w:id="22"/>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25" w:name="_Hlk522270964"/>
      <w:r w:rsidRPr="00531C19">
        <w:rPr>
          <w:rFonts w:ascii="Times New Roman" w:hAnsi="Times New Roman" w:cs="Times New Roman"/>
          <w:sz w:val="28"/>
          <w:szCs w:val="28"/>
          <w:lang w:val="x-none"/>
        </w:rPr>
        <w:t xml:space="preserve">1. </w:t>
      </w:r>
      <w:bookmarkStart w:id="26" w:name="_Hlk7190406"/>
      <w:r w:rsidRPr="00531C19">
        <w:rPr>
          <w:rFonts w:ascii="Times New Roman" w:hAnsi="Times New Roman" w:cs="Times New Roman"/>
          <w:sz w:val="28"/>
          <w:szCs w:val="28"/>
          <w:lang w:val="x-none"/>
        </w:rPr>
        <w:t>Видами документации по планировке территории являются</w:t>
      </w:r>
      <w:bookmarkEnd w:id="26"/>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27" w:name="_Hlk7190573"/>
      <w:r w:rsidRPr="00531C19">
        <w:rPr>
          <w:rFonts w:ascii="Times New Roman" w:hAnsi="Times New Roman" w:cs="Times New Roman"/>
          <w:sz w:val="28"/>
          <w:szCs w:val="28"/>
          <w:lang w:val="x-none"/>
        </w:rPr>
        <w:t>проект планировки территории</w:t>
      </w:r>
      <w:bookmarkEnd w:id="27"/>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8" w:name="_Hlk7190583"/>
      <w:r w:rsidRPr="00531C19">
        <w:rPr>
          <w:rFonts w:ascii="Times New Roman" w:hAnsi="Times New Roman" w:cs="Times New Roman"/>
          <w:sz w:val="28"/>
          <w:szCs w:val="28"/>
          <w:lang w:val="x-none"/>
        </w:rPr>
        <w:t>проект межевания территории</w:t>
      </w:r>
      <w:bookmarkEnd w:id="2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9" w:name="_Hlk7190595"/>
      <w:r w:rsidRPr="00531C19">
        <w:rPr>
          <w:rFonts w:ascii="Times New Roman" w:hAnsi="Times New Roman" w:cs="Times New Roman"/>
          <w:sz w:val="28"/>
          <w:szCs w:val="28"/>
          <w:lang w:val="x-none"/>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30" w:name="_Hlk7190641"/>
      <w:r w:rsidRPr="00531C19">
        <w:rPr>
          <w:rFonts w:ascii="Times New Roman" w:hAnsi="Times New Roman" w:cs="Times New Roman"/>
          <w:sz w:val="28"/>
          <w:szCs w:val="28"/>
          <w:lang w:val="x-none"/>
        </w:rPr>
        <w:t>определения местоположения границ образуемых и изменяемых земельных участков</w:t>
      </w:r>
      <w:bookmarkEnd w:id="3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31" w:name="_Hlk7190648"/>
      <w:r w:rsidRPr="00531C19">
        <w:rPr>
          <w:rFonts w:ascii="Times New Roman" w:hAnsi="Times New Roman" w:cs="Times New Roman"/>
          <w:sz w:val="28"/>
          <w:szCs w:val="28"/>
          <w:lang w:val="x-none"/>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3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32" w:name="_Hlk7190676"/>
      <w:r w:rsidRPr="00531C19">
        <w:rPr>
          <w:rFonts w:ascii="Times New Roman" w:hAnsi="Times New Roman" w:cs="Times New Roman"/>
          <w:sz w:val="28"/>
          <w:szCs w:val="28"/>
          <w:lang w:val="x-none"/>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32"/>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33" w:name="_Hlk7190711"/>
      <w:r w:rsidRPr="00531C19">
        <w:rPr>
          <w:rFonts w:ascii="Times New Roman" w:hAnsi="Times New Roman" w:cs="Times New Roman"/>
          <w:sz w:val="28"/>
          <w:szCs w:val="28"/>
          <w:lang w:val="x-none"/>
        </w:rPr>
        <w:t>Подготовка проекта межевания территории осуществляется в составе проекта планировки территории или в виде отдельного документа.</w:t>
      </w:r>
      <w:bookmarkEnd w:id="33"/>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4. </w:t>
      </w:r>
      <w:bookmarkStart w:id="34" w:name="_Hlk7190687"/>
      <w:r w:rsidRPr="00531C19">
        <w:rPr>
          <w:rFonts w:ascii="Times New Roman" w:hAnsi="Times New Roman" w:cs="Times New Roman"/>
          <w:sz w:val="28"/>
          <w:szCs w:val="28"/>
          <w:lang w:val="x-none"/>
        </w:rPr>
        <w:t>Подготовка документации по планировке территории осуществляется в соответствии с требованиями, установленными Градостроительным кодексом Российской Федерации</w:t>
      </w:r>
      <w:bookmarkEnd w:id="34"/>
      <w:r w:rsidRPr="00531C19">
        <w:rPr>
          <w:rFonts w:ascii="Times New Roman" w:hAnsi="Times New Roman" w:cs="Times New Roman"/>
          <w:sz w:val="28"/>
          <w:szCs w:val="28"/>
          <w:lang w:val="x-none"/>
        </w:rPr>
        <w:t>.</w:t>
      </w:r>
      <w:bookmarkEnd w:id="25"/>
    </w:p>
    <w:p w:rsidR="00531C19" w:rsidRPr="00531C19" w:rsidRDefault="00531C19" w:rsidP="00424E46">
      <w:pPr>
        <w:spacing w:after="0" w:line="240" w:lineRule="auto"/>
        <w:ind w:firstLine="567"/>
        <w:rPr>
          <w:rFonts w:ascii="Times New Roman" w:hAnsi="Times New Roman" w:cs="Times New Roman"/>
          <w:sz w:val="28"/>
          <w:szCs w:val="28"/>
        </w:rPr>
      </w:pPr>
      <w:bookmarkStart w:id="35" w:name="_Принятие_решения_о"/>
      <w:bookmarkStart w:id="36" w:name="_Toc131313929"/>
      <w:bookmarkStart w:id="37" w:name="_Toc215295516"/>
      <w:bookmarkStart w:id="38" w:name="_Toc234175865"/>
      <w:bookmarkStart w:id="39" w:name="_Toc234176033"/>
      <w:bookmarkStart w:id="40" w:name="_Toc209979977"/>
      <w:bookmarkEnd w:id="35"/>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ab/>
      </w:r>
      <w:r w:rsidRPr="00531C19">
        <w:rPr>
          <w:rFonts w:ascii="Times New Roman" w:hAnsi="Times New Roman" w:cs="Times New Roman"/>
          <w:b/>
          <w:sz w:val="28"/>
          <w:szCs w:val="28"/>
        </w:rPr>
        <w:t>Статья 10. Принятие решения о подготовке документации по планировке территории поселения</w:t>
      </w:r>
      <w:bookmarkEnd w:id="36"/>
      <w:bookmarkEnd w:id="37"/>
      <w:bookmarkEnd w:id="38"/>
      <w:bookmarkEnd w:id="39"/>
      <w:bookmarkEnd w:id="40"/>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1" w:name="_Hlk7190725"/>
      <w:r w:rsidRPr="00531C19">
        <w:rPr>
          <w:rFonts w:ascii="Times New Roman" w:hAnsi="Times New Roman" w:cs="Times New Roman"/>
          <w:sz w:val="28"/>
          <w:szCs w:val="28"/>
          <w:lang w:val="x-none"/>
        </w:rPr>
        <w:t>Решения о подготовке документации по планировке территории применительно к территории поселения принимаются Администрацией поселения, за исключением случаев, указанных в частях 2 и 3 настоящей статьи,</w:t>
      </w:r>
      <w:r w:rsidRPr="00531C19">
        <w:rPr>
          <w:rFonts w:ascii="Times New Roman" w:hAnsi="Times New Roman" w:cs="Times New Roman"/>
          <w:sz w:val="28"/>
          <w:szCs w:val="28"/>
        </w:rPr>
        <w:t xml:space="preserve"> а также части 12.12 статьи 45 Градостроительного кодекса Российской Федерации,</w:t>
      </w:r>
      <w:r w:rsidRPr="00531C19">
        <w:rPr>
          <w:rFonts w:ascii="Times New Roman" w:hAnsi="Times New Roman" w:cs="Times New Roman"/>
          <w:sz w:val="28"/>
          <w:szCs w:val="28"/>
          <w:lang w:val="x-none"/>
        </w:rPr>
        <w:t xml:space="preserve"> по собственной инициативе Администрации поселения или по инициативе физических и (или) юридических лиц о подготовке документации по планировке территории</w:t>
      </w:r>
      <w:bookmarkEnd w:id="4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2" w:name="_Hlk7190738"/>
      <w:r w:rsidRPr="00531C19">
        <w:rPr>
          <w:rFonts w:ascii="Times New Roman" w:hAnsi="Times New Roman" w:cs="Times New Roman"/>
          <w:sz w:val="28"/>
          <w:szCs w:val="28"/>
          <w:lang w:val="x-none"/>
        </w:rPr>
        <w:t xml:space="preserve">В случаях, установленных частями 2 – 4.2 и 5.2 статьи 45 Градостроительного кодекса Российской Федерации, решение о подготовке документации по планировке территории принимают уполномоченные федеральные органы исполнительной власти, органы исполнительной власти Самарской области, органы местного самоуправления муниципального района </w:t>
      </w:r>
      <w:r w:rsidRPr="00531C19">
        <w:rPr>
          <w:rFonts w:ascii="Times New Roman" w:hAnsi="Times New Roman" w:cs="Times New Roman"/>
          <w:sz w:val="28"/>
          <w:szCs w:val="28"/>
        </w:rPr>
        <w:t xml:space="preserve">Ставропольский </w:t>
      </w:r>
      <w:r w:rsidRPr="00531C19">
        <w:rPr>
          <w:rFonts w:ascii="Times New Roman" w:hAnsi="Times New Roman" w:cs="Times New Roman"/>
          <w:sz w:val="28"/>
          <w:szCs w:val="28"/>
          <w:lang w:val="x-none"/>
        </w:rPr>
        <w:t>Самарской области</w:t>
      </w:r>
      <w:bookmarkEnd w:id="4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3" w:name="_Hlk7190751"/>
      <w:r w:rsidRPr="00531C19">
        <w:rPr>
          <w:rFonts w:ascii="Times New Roman" w:hAnsi="Times New Roman" w:cs="Times New Roman"/>
          <w:sz w:val="28"/>
          <w:szCs w:val="28"/>
          <w:lang w:val="x-none"/>
        </w:rPr>
        <w:t>Решения о подготовке документации по планировке территории принимаются самостоятельно заинтересованными лицами</w:t>
      </w:r>
      <w:bookmarkEnd w:id="4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4" w:name="_Hlk7190767"/>
      <w:r w:rsidRPr="00531C19">
        <w:rPr>
          <w:rFonts w:ascii="Times New Roman" w:hAnsi="Times New Roman" w:cs="Times New Roman"/>
          <w:sz w:val="28"/>
          <w:szCs w:val="28"/>
          <w:lang w:val="x-none"/>
        </w:rPr>
        <w:t>лицами, с которыми заключены договоры о развитии застроенной территории, договоры о комплексном освоении территории, в том числе в целях строительства жилья экономического класса, договоры о комплексном развитии территории по инициативе органа местного самоуправления</w:t>
      </w:r>
      <w:bookmarkEnd w:id="4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5" w:name="_Hlk7190778"/>
      <w:r w:rsidRPr="00531C19">
        <w:rPr>
          <w:rFonts w:ascii="Times New Roman" w:hAnsi="Times New Roman" w:cs="Times New Roman"/>
          <w:sz w:val="28"/>
          <w:szCs w:val="28"/>
          <w:lang w:val="x-none"/>
        </w:rPr>
        <w:t>лицами, указанными в части 3 статьи 46.9 Градостроительного кодекса Российской Федерации</w:t>
      </w:r>
      <w:bookmarkEnd w:id="4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6" w:name="_Hlk7190787"/>
      <w:r w:rsidRPr="00531C19">
        <w:rPr>
          <w:rFonts w:ascii="Times New Roman" w:hAnsi="Times New Roman" w:cs="Times New Roman"/>
          <w:sz w:val="28"/>
          <w:szCs w:val="28"/>
          <w:lang w:val="x-none"/>
        </w:rPr>
        <w:t>правообладателями существующих линейных объектов, подлежащих реконструкции, в случае подготовки документации по планировке территории в целях их реконструкции</w:t>
      </w:r>
      <w:bookmarkEnd w:id="46"/>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47" w:name="_Hlk7190800"/>
      <w:r w:rsidRPr="00531C19">
        <w:rPr>
          <w:rFonts w:ascii="Times New Roman" w:hAnsi="Times New Roman" w:cs="Times New Roman"/>
          <w:sz w:val="28"/>
          <w:szCs w:val="28"/>
          <w:lang w:val="x-none"/>
        </w:rPr>
        <w:t>субъектами естественных монополий, организациями коммунального комплекса в случае подготовки документации по планировке территории для размещения объектов федерального значения, объектов регионального значения, объектов местного значения</w:t>
      </w:r>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bookmarkEnd w:id="4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48" w:name="_Hlk7190810"/>
      <w:r w:rsidRPr="00531C19">
        <w:rPr>
          <w:rFonts w:ascii="Times New Roman" w:hAnsi="Times New Roman" w:cs="Times New Roman"/>
          <w:sz w:val="28"/>
          <w:szCs w:val="28"/>
          <w:lang w:val="x-none"/>
        </w:rPr>
        <w:t>садоводческим или огородническим некоммерческим товариществом в отношении земельного участка, предоставленного такому товариществу для ведения садоводства или огородничества.</w:t>
      </w:r>
      <w:bookmarkEnd w:id="48"/>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49" w:name="_Hlk7190836"/>
      <w:r w:rsidRPr="00531C19">
        <w:rPr>
          <w:rFonts w:ascii="Times New Roman" w:hAnsi="Times New Roman" w:cs="Times New Roman"/>
          <w:sz w:val="28"/>
          <w:szCs w:val="28"/>
          <w:lang w:val="x-none"/>
        </w:rPr>
        <w:t xml:space="preserve">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 указанными в частях 2 и 3 настоящей статьи, уведомление о принятом </w:t>
      </w:r>
      <w:r w:rsidRPr="00531C19">
        <w:rPr>
          <w:rFonts w:ascii="Times New Roman" w:hAnsi="Times New Roman" w:cs="Times New Roman"/>
          <w:sz w:val="28"/>
          <w:szCs w:val="28"/>
          <w:lang w:val="x-none"/>
        </w:rPr>
        <w:lastRenderedPageBreak/>
        <w:t>решении направляется Главе поселения не позднее десяти дней со дня принятия такого решения</w:t>
      </w:r>
      <w:bookmarkEnd w:id="4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50" w:name="_Hlk7190847"/>
      <w:r w:rsidRPr="00531C19">
        <w:rPr>
          <w:rFonts w:ascii="Times New Roman" w:hAnsi="Times New Roman" w:cs="Times New Roman"/>
          <w:sz w:val="28"/>
          <w:szCs w:val="28"/>
          <w:lang w:val="x-none"/>
        </w:rPr>
        <w:t>Физические и (или) юридические лица, заинтересованные в проведении работ по планировке территории поселения,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уведомлением о вручении. В указанном заявлении должны содержаться сведения, предусмотренные пунктами 1 – 5 части 10 настоящей статьи</w:t>
      </w:r>
      <w:bookmarkEnd w:id="50"/>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51" w:name="_Hlk7190857"/>
      <w:r w:rsidRPr="00531C19">
        <w:rPr>
          <w:rFonts w:ascii="Times New Roman" w:hAnsi="Times New Roman" w:cs="Times New Roman"/>
          <w:sz w:val="28"/>
          <w:szCs w:val="28"/>
          <w:lang w:val="x-none"/>
        </w:rPr>
        <w:t>В случаях, предусмотренных частью 2 статьи 10.1 Правил, к заявлению о подготовке документации по планировке территории должен прилагаться проект задания на выполнение инженерных изысканий, необходимых в целях подготовки документации по планировке территории, содержащей следующие сведения</w:t>
      </w:r>
      <w:bookmarkEnd w:id="5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2" w:name="_Hlk7190865"/>
      <w:r w:rsidRPr="00531C19">
        <w:rPr>
          <w:rFonts w:ascii="Times New Roman" w:hAnsi="Times New Roman" w:cs="Times New Roman"/>
          <w:sz w:val="28"/>
          <w:szCs w:val="28"/>
          <w:lang w:val="x-none"/>
        </w:rPr>
        <w:t>об объекте инженерных изысканий</w:t>
      </w:r>
      <w:bookmarkEnd w:id="5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53" w:name="_Hlk7190874"/>
      <w:r w:rsidRPr="00531C19">
        <w:rPr>
          <w:rFonts w:ascii="Times New Roman" w:hAnsi="Times New Roman" w:cs="Times New Roman"/>
          <w:sz w:val="28"/>
          <w:szCs w:val="28"/>
          <w:lang w:val="x-none"/>
        </w:rPr>
        <w:t>основные требования к результатам инженерных изысканий</w:t>
      </w:r>
      <w:bookmarkEnd w:id="5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54" w:name="_Hlk7190886"/>
      <w:r w:rsidRPr="00531C19">
        <w:rPr>
          <w:rFonts w:ascii="Times New Roman" w:hAnsi="Times New Roman" w:cs="Times New Roman"/>
          <w:sz w:val="28"/>
          <w:szCs w:val="28"/>
          <w:lang w:val="x-none"/>
        </w:rPr>
        <w:t>границы территорий проведения инженерных изысканий</w:t>
      </w:r>
      <w:bookmarkEnd w:id="5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55" w:name="_Hlk7190895"/>
      <w:r w:rsidRPr="00531C19">
        <w:rPr>
          <w:rFonts w:ascii="Times New Roman" w:hAnsi="Times New Roman" w:cs="Times New Roman"/>
          <w:sz w:val="28"/>
          <w:szCs w:val="28"/>
          <w:lang w:val="x-none"/>
        </w:rPr>
        <w:t>виды инженерных изысканий</w:t>
      </w:r>
      <w:bookmarkEnd w:id="5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56" w:name="_Hlk7190909"/>
      <w:r w:rsidRPr="00531C19">
        <w:rPr>
          <w:rFonts w:ascii="Times New Roman" w:hAnsi="Times New Roman" w:cs="Times New Roman"/>
          <w:sz w:val="28"/>
          <w:szCs w:val="28"/>
          <w:lang w:val="x-none"/>
        </w:rPr>
        <w:t>описание объекта планируемого размещения капитального строительства</w:t>
      </w:r>
      <w:bookmarkEnd w:id="56"/>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57" w:name="_Hlk7190924"/>
      <w:r w:rsidRPr="00531C19">
        <w:rPr>
          <w:rFonts w:ascii="Times New Roman" w:hAnsi="Times New Roman" w:cs="Times New Roman"/>
          <w:sz w:val="28"/>
          <w:szCs w:val="28"/>
          <w:lang w:val="x-none"/>
        </w:rPr>
        <w:t>В иных случаях, когда заявителем в соответствии с частью 3 статьи 10.1 Правил определена достаточность имеющихся инженерных изысканий для подготовки документации по планировке территории, в заявлении должны быть указаны сведения о проведенных инженерных изысканиях с приложением подтверждающих документов.</w:t>
      </w:r>
      <w:bookmarkEnd w:id="5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58" w:name="_Hlk7191075"/>
      <w:r w:rsidRPr="00531C19">
        <w:rPr>
          <w:rFonts w:ascii="Times New Roman" w:hAnsi="Times New Roman" w:cs="Times New Roman"/>
          <w:sz w:val="28"/>
          <w:szCs w:val="28"/>
          <w:lang w:val="x-none"/>
        </w:rPr>
        <w:t xml:space="preserve">В случае подготовки документации по планировке территории по инициативе Администрации поселения проект задания, предусмотренный частью 6 настоящей статьи, подготавливается уполномоченным должностным лицом Администрации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8. Уполномоченное должностное лицо Администрации поселения регистрирует и рассматривает заявления заинтересованных лиц, а также подготавливает для Главы поселения рекомендации о принятии решения о подготовке документации по планировке территории или об отказе в принятии решения о подготовке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В течение </w:t>
      </w:r>
      <w:r w:rsidRPr="00531C19">
        <w:rPr>
          <w:rFonts w:ascii="Times New Roman" w:hAnsi="Times New Roman" w:cs="Times New Roman"/>
          <w:sz w:val="28"/>
          <w:szCs w:val="28"/>
        </w:rPr>
        <w:t>тридцати календарных</w:t>
      </w:r>
      <w:r w:rsidRPr="00531C19">
        <w:rPr>
          <w:rFonts w:ascii="Times New Roman" w:hAnsi="Times New Roman" w:cs="Times New Roman"/>
          <w:sz w:val="28"/>
          <w:szCs w:val="28"/>
          <w:lang w:val="x-none"/>
        </w:rPr>
        <w:t xml:space="preserve"> дней со дня представления заинтересованными лицами заявления, указанного в части 5 настоящей статьи, Глава поселения издает постановление Администрации поселения о подготовке документации по планировке территории либо об отказе в подготовке документации по планировке территории с указанием причин отказа.</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10. В постановлении Администрации поселения о подготовке документации по планировке территории должны содержаться следующие сведения:</w:t>
      </w:r>
      <w:bookmarkEnd w:id="58"/>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9" w:name="_Hlk7191195"/>
      <w:bookmarkStart w:id="60" w:name="_Hlk7191172"/>
      <w:r w:rsidRPr="00531C19">
        <w:rPr>
          <w:rFonts w:ascii="Times New Roman" w:hAnsi="Times New Roman" w:cs="Times New Roman"/>
          <w:sz w:val="28"/>
          <w:szCs w:val="28"/>
          <w:lang w:val="x-none"/>
        </w:rPr>
        <w:t>о границах территории, применительно к которой осуществляется планировка территории (в виде описания и соответствующей схемы);</w:t>
      </w:r>
      <w:bookmarkEnd w:id="59"/>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2) </w:t>
      </w:r>
      <w:bookmarkStart w:id="61" w:name="_Hlk7191207"/>
      <w:r w:rsidRPr="00531C19">
        <w:rPr>
          <w:rFonts w:ascii="Times New Roman" w:hAnsi="Times New Roman" w:cs="Times New Roman"/>
          <w:sz w:val="28"/>
          <w:szCs w:val="28"/>
          <w:lang w:val="x-none"/>
        </w:rPr>
        <w:t>цели планировки территории (инвестиционно-строительные намерения заявителя);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сроки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4) вид разрабатываемой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5) источник финансирования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срок подачи физическими и (или) юридическими лицами предложений, касающихся порядка, сроков подготовки и содержания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7) информация об утверждении задания на выполнение инженерных изысканий, необходимых в целях подготовки документации по планировке территории.</w:t>
      </w:r>
      <w:bookmarkEnd w:id="60"/>
      <w:bookmarkEnd w:id="61"/>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w:t>
      </w:r>
      <w:bookmarkStart w:id="62" w:name="_Hlk7191281"/>
      <w:r w:rsidRPr="00531C19">
        <w:rPr>
          <w:rFonts w:ascii="Times New Roman" w:hAnsi="Times New Roman" w:cs="Times New Roman"/>
          <w:sz w:val="28"/>
          <w:szCs w:val="28"/>
          <w:lang w:val="x-none"/>
        </w:rPr>
        <w:t>Администрация поселения отказывает в принятии решения о подготовке документации по планировке территории по следующим основаниям:</w:t>
      </w:r>
      <w:bookmarkEnd w:id="62"/>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63" w:name="_Hlk7191299"/>
      <w:r w:rsidRPr="00531C19">
        <w:rPr>
          <w:rFonts w:ascii="Times New Roman" w:hAnsi="Times New Roman" w:cs="Times New Roman"/>
          <w:sz w:val="28"/>
          <w:szCs w:val="28"/>
          <w:lang w:val="x-none"/>
        </w:rPr>
        <w:t>в случае, если решение о подготовке документации по планировке территории должно быть принято иным уполномоченным органом власти в соответствии с частями 2 – 4.2 и 5.2 статьи 45 Градостроительного кодекса Российской Федерации;</w:t>
      </w:r>
      <w:bookmarkEnd w:id="63"/>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64" w:name="_Hlk7191309"/>
      <w:r w:rsidRPr="00531C19">
        <w:rPr>
          <w:rFonts w:ascii="Times New Roman" w:hAnsi="Times New Roman" w:cs="Times New Roman"/>
          <w:sz w:val="28"/>
          <w:szCs w:val="28"/>
          <w:lang w:val="x-none"/>
        </w:rPr>
        <w:t>2)  в случае, если решение о подготовке документации по планировке территории должно быть принято заинтересованным лицом в соответствии с частью 3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отсутствие в представленном заявлении физического или юридического лица сведений, указанных в пунктах 1 – 5 части 10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proofErr w:type="spellStart"/>
      <w:r w:rsidRPr="00531C19">
        <w:rPr>
          <w:rFonts w:ascii="Times New Roman" w:hAnsi="Times New Roman" w:cs="Times New Roman"/>
          <w:sz w:val="28"/>
          <w:szCs w:val="28"/>
          <w:lang w:val="x-none"/>
        </w:rPr>
        <w:t>непредоставление</w:t>
      </w:r>
      <w:proofErr w:type="spellEnd"/>
      <w:r w:rsidRPr="00531C19">
        <w:rPr>
          <w:rFonts w:ascii="Times New Roman" w:hAnsi="Times New Roman" w:cs="Times New Roman"/>
          <w:sz w:val="28"/>
          <w:szCs w:val="28"/>
          <w:lang w:val="x-none"/>
        </w:rPr>
        <w:t xml:space="preserve"> проекта задания на выполнение инженерных изысканий, необходимых в целях подготовки документации по планировке территории, либо сведений о проведенных инженерных изысканиях с приложением подтверждающих документов;</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несоответствие целей планировки территории (инвестиционно-строительных намерений заявителя) генеральному плану поселения, правилам землепользования и застройки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отсутствие в бюджете поселения средств на подготовку документации по планировке территории, указанной в заявлении физического или юридического лица о подготовке документации по планировке территории,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7) в иных случаях, установленных федеральными законами.</w:t>
      </w:r>
      <w:bookmarkEnd w:id="64"/>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12. </w:t>
      </w:r>
      <w:bookmarkStart w:id="65" w:name="_Hlk7191392"/>
      <w:r w:rsidRPr="00531C19">
        <w:rPr>
          <w:rFonts w:ascii="Times New Roman" w:hAnsi="Times New Roman" w:cs="Times New Roman"/>
          <w:sz w:val="28"/>
          <w:szCs w:val="28"/>
          <w:lang w:val="x-none"/>
        </w:rPr>
        <w:t xml:space="preserve">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 установленном Уставом поселения для официального опубликования муниципальных правовых </w:t>
      </w:r>
      <w:r w:rsidRPr="00531C19">
        <w:rPr>
          <w:rFonts w:ascii="Times New Roman" w:hAnsi="Times New Roman" w:cs="Times New Roman"/>
          <w:sz w:val="28"/>
          <w:szCs w:val="28"/>
          <w:lang w:val="x-none"/>
        </w:rPr>
        <w:lastRenderedPageBreak/>
        <w:t>актов, а также размещается на официальном сайте поселения в сети «Интернет»</w:t>
      </w:r>
      <w:bookmarkEnd w:id="6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13. </w:t>
      </w:r>
      <w:bookmarkStart w:id="66" w:name="_Hlk7191402"/>
      <w:r w:rsidRPr="00531C19">
        <w:rPr>
          <w:rFonts w:ascii="Times New Roman" w:hAnsi="Times New Roman" w:cs="Times New Roman"/>
          <w:sz w:val="28"/>
          <w:szCs w:val="28"/>
          <w:lang w:val="x-none"/>
        </w:rPr>
        <w:t>Постановление Администрации поселения об отказе в подготовке документации по планировке территории направляется заявителю не позднее трех дней со дня принятия, и может быть обжаловано в судебном порядке. Задание на выполнение инженерных изысканий, представленное заявителем в соответствии с частью 6 настоящей статьи, в указанном случае возвращается заявителю без утверждения.</w:t>
      </w:r>
      <w:bookmarkEnd w:id="66"/>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b/>
          <w:sz w:val="28"/>
          <w:szCs w:val="28"/>
          <w:lang w:val="x-none"/>
        </w:rPr>
      </w:pPr>
      <w:bookmarkStart w:id="67" w:name="_Hlk7191460"/>
      <w:r w:rsidRPr="00531C19">
        <w:rPr>
          <w:rFonts w:ascii="Times New Roman" w:hAnsi="Times New Roman" w:cs="Times New Roman"/>
          <w:b/>
          <w:sz w:val="28"/>
          <w:szCs w:val="28"/>
          <w:lang w:val="x-none"/>
        </w:rPr>
        <w:t>Статья 10.1.</w:t>
      </w:r>
      <w:r w:rsidRPr="00531C19">
        <w:rPr>
          <w:rFonts w:ascii="Times New Roman" w:hAnsi="Times New Roman" w:cs="Times New Roman"/>
          <w:sz w:val="28"/>
          <w:szCs w:val="28"/>
          <w:lang w:val="x-none"/>
        </w:rPr>
        <w:t xml:space="preserve"> </w:t>
      </w:r>
      <w:r w:rsidRPr="00531C19">
        <w:rPr>
          <w:rFonts w:ascii="Times New Roman" w:hAnsi="Times New Roman" w:cs="Times New Roman"/>
          <w:b/>
          <w:sz w:val="28"/>
          <w:szCs w:val="28"/>
          <w:lang w:val="x-none"/>
        </w:rPr>
        <w:t>Инженерные изыскания для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b/>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Подготовка документации по планировке территории осуществляется в соответствии с материалами и результатами инженерных изысканий. Виды инженерных изысканий, необходимых для подготовки документации по планировке территории, порядок их выполнения, а также случаи, при которых требуется их выполнение, устанавливаются Правительством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В соответствии с установленными Постановлением Правительства Российской Федерации правилами проведения инженерных изысканий, необходимых для подготовки документации по планировке территории, выполнение инженерных изысканий осуществляется в следующих случаях:</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недостаточность материалов инженерных изысканий, размещенных в информационных системах обеспечения градостроительной деятельности, федеральной государственной информационной системе территориального планирования, государственном фонде материалов и данных инженерных изысканий, Едином государственном фонде данных о состоянии окружающей среды, ее загрязнении, схемах комплексного использования и охраны водных объектов и государственном водном реестре;</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невозможность использования ранее выполненных инженерных изысканий с учетом срока их давности, определенного в соответствии с законодательством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Достаточность материалов инженерных изысканий определяется уполномоченными в соответствии со статьей 45 Градостроительного кодекса Российской Федерации органами, физическими или юридическими лицами, по инициативе которых принимается решение о подготовке документации по планировке территории, либо лицом, принимающим решение о подготовке документации по планировке территории самостоятельно в соответствии с частью 1.1 статьи 45 Градостроительного кодекса Российской Федерации, до принятия решения о ее подготовке.</w:t>
      </w:r>
    </w:p>
    <w:p w:rsidR="00531C19" w:rsidRPr="00531C19" w:rsidRDefault="00531C19" w:rsidP="00424E46">
      <w:pPr>
        <w:spacing w:after="0" w:line="240" w:lineRule="auto"/>
        <w:ind w:firstLine="567"/>
        <w:rPr>
          <w:rFonts w:ascii="Times New Roman" w:hAnsi="Times New Roman" w:cs="Times New Roman"/>
          <w:sz w:val="28"/>
          <w:szCs w:val="28"/>
        </w:rPr>
      </w:pPr>
      <w:bookmarkStart w:id="68" w:name="dst100153"/>
      <w:bookmarkStart w:id="69" w:name="dst100154"/>
      <w:bookmarkStart w:id="70" w:name="dst100155"/>
      <w:bookmarkStart w:id="71" w:name="Par2"/>
      <w:bookmarkEnd w:id="67"/>
      <w:bookmarkEnd w:id="68"/>
      <w:bookmarkEnd w:id="69"/>
      <w:bookmarkEnd w:id="70"/>
      <w:bookmarkEnd w:id="71"/>
    </w:p>
    <w:p w:rsidR="00531C19" w:rsidRPr="00531C19" w:rsidRDefault="00531C19" w:rsidP="00424E46">
      <w:pPr>
        <w:spacing w:after="0" w:line="240" w:lineRule="auto"/>
        <w:ind w:firstLine="567"/>
        <w:rPr>
          <w:rFonts w:ascii="Times New Roman" w:hAnsi="Times New Roman" w:cs="Times New Roman"/>
          <w:sz w:val="28"/>
          <w:szCs w:val="28"/>
        </w:rPr>
      </w:pPr>
      <w:bookmarkStart w:id="72" w:name="_Подготовка_документации_по"/>
      <w:bookmarkStart w:id="73" w:name="_Toc131313930"/>
      <w:bookmarkStart w:id="74" w:name="_Toc215295517"/>
      <w:bookmarkStart w:id="75" w:name="_Toc234175866"/>
      <w:bookmarkStart w:id="76" w:name="_Toc234176034"/>
      <w:bookmarkStart w:id="77" w:name="_Toc209979978"/>
      <w:bookmarkEnd w:id="72"/>
      <w:r w:rsidRPr="00531C19">
        <w:rPr>
          <w:rFonts w:ascii="Times New Roman" w:hAnsi="Times New Roman" w:cs="Times New Roman"/>
          <w:b/>
          <w:sz w:val="28"/>
          <w:szCs w:val="28"/>
        </w:rPr>
        <w:tab/>
        <w:t>Статья 11. Подготовка документации по планировке территории поселения</w:t>
      </w:r>
      <w:bookmarkEnd w:id="73"/>
      <w:bookmarkEnd w:id="74"/>
      <w:bookmarkEnd w:id="75"/>
      <w:bookmarkEnd w:id="76"/>
      <w:bookmarkEnd w:id="77"/>
      <w:r w:rsidRPr="00531C19">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1. </w:t>
      </w:r>
      <w:bookmarkStart w:id="78" w:name="_Hlk7191602"/>
      <w:r w:rsidRPr="00531C19">
        <w:rPr>
          <w:rFonts w:ascii="Times New Roman" w:hAnsi="Times New Roman" w:cs="Times New Roman"/>
          <w:sz w:val="28"/>
          <w:szCs w:val="28"/>
          <w:lang w:val="x-none"/>
        </w:rPr>
        <w:t xml:space="preserve">Администрация поселения обеспечивает подготовку документации по планировке территории поселения за исключением случаев, когда в соответствии с частями 2 – 4.2 и 5.2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 органом исполнительной власти Самарской области, органом </w:t>
      </w:r>
      <w:r w:rsidRPr="00531C19">
        <w:rPr>
          <w:rFonts w:ascii="Times New Roman" w:hAnsi="Times New Roman" w:cs="Times New Roman"/>
          <w:sz w:val="28"/>
          <w:szCs w:val="28"/>
        </w:rPr>
        <w:t>местного</w:t>
      </w:r>
      <w:r w:rsidRPr="00531C19">
        <w:rPr>
          <w:rFonts w:ascii="Times New Roman" w:hAnsi="Times New Roman" w:cs="Times New Roman"/>
          <w:sz w:val="28"/>
          <w:szCs w:val="28"/>
          <w:lang w:val="x-none"/>
        </w:rPr>
        <w:t xml:space="preserve"> самоуправления муниципального района Ставропольский Самарской области или лицами, указанными в части 1.1 статьи 45 Градостроительного кодекса Российской Федерации</w:t>
      </w:r>
      <w:bookmarkEnd w:id="7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79" w:name="_Hlk7191619"/>
      <w:r w:rsidRPr="00531C19">
        <w:rPr>
          <w:rFonts w:ascii="Times New Roman" w:hAnsi="Times New Roman" w:cs="Times New Roman"/>
          <w:sz w:val="28"/>
          <w:szCs w:val="28"/>
          <w:lang w:val="x-none"/>
        </w:rPr>
        <w:t>Подготовка документации по планировке территории осуществляется на основании документов территориального планирования, Правил (за исключением подготовки документации по планировке территории, предусматривающей размещение линейных объектов) в соответствии с программами комплексного развития систем коммунальной инфраструктуры, программами комплексного развития транспортной инфраструктуры, программами комплексного развития социальной инфраструктуры, нормативами градостроительного проектирования, требованиями технических регламентов, сводов правил с учетом материалов и результатов инженерных изысканий, границ территорий объектов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 границ территорий выявленных объектов культурного наследия, границ зон с особыми условиями использования территорий</w:t>
      </w:r>
      <w:bookmarkEnd w:id="7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80" w:name="_Hlk7191630"/>
      <w:r w:rsidRPr="00531C19">
        <w:rPr>
          <w:rFonts w:ascii="Times New Roman" w:hAnsi="Times New Roman" w:cs="Times New Roman"/>
          <w:sz w:val="28"/>
          <w:szCs w:val="28"/>
          <w:lang w:val="x-none"/>
        </w:rPr>
        <w:t>Со дня опубликования постановления Администрации поселения о подготовке документации по планировке территории и не позднее срока, предусмотренного указанным постановлением, физические и (или) юридические лица вправе представить в Администрацию поселения предложения, касающиеся порядка, сроков подготовки и содержания документации по планировке территории</w:t>
      </w:r>
      <w:bookmarkEnd w:id="8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81" w:name="_Hlk7191642"/>
      <w:r w:rsidRPr="00531C19">
        <w:rPr>
          <w:rFonts w:ascii="Times New Roman" w:hAnsi="Times New Roman" w:cs="Times New Roman"/>
          <w:sz w:val="28"/>
          <w:szCs w:val="28"/>
          <w:lang w:val="x-none"/>
        </w:rPr>
        <w:t>В срок не позднее пятнадцати рабочих дней со дня представления предложений заинтересованных лиц, предусмотренных частью 3 настоящей статьи, Администрация поселения рассматривает указанные предложения,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w:t>
      </w:r>
      <w:bookmarkEnd w:id="81"/>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82" w:name="_Hlk7191683"/>
      <w:r w:rsidRPr="00531C19">
        <w:rPr>
          <w:rFonts w:ascii="Times New Roman" w:hAnsi="Times New Roman" w:cs="Times New Roman"/>
          <w:sz w:val="28"/>
          <w:szCs w:val="28"/>
          <w:lang w:val="x-none"/>
        </w:rPr>
        <w:t xml:space="preserve">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 заключенного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иными лицами, за исключением случая, указанного в части 1.1 статьи 45 Градостроительного кодекса Российской Федерации. Подготовка документации по планировке территории, в том числе предусматривающей размещение объектов федерального значения, объектов </w:t>
      </w:r>
      <w:r w:rsidRPr="00531C19">
        <w:rPr>
          <w:rFonts w:ascii="Times New Roman" w:hAnsi="Times New Roman" w:cs="Times New Roman"/>
          <w:sz w:val="28"/>
          <w:szCs w:val="28"/>
          <w:lang w:val="x-none"/>
        </w:rPr>
        <w:lastRenderedPageBreak/>
        <w:t>регионального значения, объектов местного значения, может осуществляться физическими или юридическими лицами за счет их средств</w:t>
      </w:r>
      <w:bookmarkEnd w:id="8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83" w:name="_Hlk7191691"/>
      <w:r w:rsidRPr="00531C19">
        <w:rPr>
          <w:rFonts w:ascii="Times New Roman" w:hAnsi="Times New Roman" w:cs="Times New Roman"/>
          <w:sz w:val="28"/>
          <w:szCs w:val="28"/>
          <w:lang w:val="x-none"/>
        </w:rPr>
        <w:t>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общественных обсуждений или публичных слушаний, проведенных по проектам планировки территории и проектам межевания территории, подготовленным подрядчиком в составе документации по планировке территории</w:t>
      </w:r>
      <w:bookmarkEnd w:id="83"/>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84" w:name="_Hlk7191705"/>
      <w:r w:rsidRPr="00531C19">
        <w:rPr>
          <w:rFonts w:ascii="Times New Roman" w:hAnsi="Times New Roman" w:cs="Times New Roman"/>
          <w:sz w:val="28"/>
          <w:szCs w:val="28"/>
          <w:lang w:val="x-none"/>
        </w:rPr>
        <w:t>Заинтересованные лица, указанные в части 1.1 статьи 45 Градостроительного кодекса Российской Федерации, осуществляют подготовку документации по планировке территории в соответствии с требованиями, указанными в части 10 статьи 45 Градостроительного кодекса Российской Федерации, и направляют ее для утверждения в Администрацию поселения.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8. Администрация поселения в течение </w:t>
      </w:r>
      <w:r w:rsidRPr="00531C19">
        <w:rPr>
          <w:rFonts w:ascii="Times New Roman" w:hAnsi="Times New Roman" w:cs="Times New Roman"/>
          <w:sz w:val="28"/>
          <w:szCs w:val="28"/>
        </w:rPr>
        <w:t>двадцати рабочих дней</w:t>
      </w:r>
      <w:r w:rsidRPr="00531C19">
        <w:rPr>
          <w:rFonts w:ascii="Times New Roman" w:hAnsi="Times New Roman" w:cs="Times New Roman"/>
          <w:sz w:val="28"/>
          <w:szCs w:val="28"/>
          <w:lang w:val="x-none"/>
        </w:rPr>
        <w:t xml:space="preserve"> со дня </w:t>
      </w:r>
      <w:r w:rsidRPr="00531C19">
        <w:rPr>
          <w:rFonts w:ascii="Times New Roman" w:hAnsi="Times New Roman" w:cs="Times New Roman"/>
          <w:sz w:val="28"/>
          <w:szCs w:val="28"/>
        </w:rPr>
        <w:t>поступления</w:t>
      </w:r>
      <w:r w:rsidRPr="00531C19">
        <w:rPr>
          <w:rFonts w:ascii="Times New Roman" w:hAnsi="Times New Roman" w:cs="Times New Roman"/>
          <w:sz w:val="28"/>
          <w:szCs w:val="28"/>
          <w:lang w:val="x-none"/>
        </w:rPr>
        <w:t xml:space="preserve"> документации по планировке территории</w:t>
      </w:r>
      <w:r w:rsidRPr="00531C19">
        <w:rPr>
          <w:rFonts w:ascii="Times New Roman" w:hAnsi="Times New Roman" w:cs="Times New Roman"/>
          <w:sz w:val="28"/>
          <w:szCs w:val="28"/>
        </w:rPr>
        <w:t xml:space="preserve"> осуществляет проверку такой документации </w:t>
      </w:r>
      <w:r w:rsidRPr="00531C19">
        <w:rPr>
          <w:rFonts w:ascii="Times New Roman" w:hAnsi="Times New Roman" w:cs="Times New Roman"/>
          <w:sz w:val="28"/>
          <w:szCs w:val="28"/>
          <w:lang w:val="x-none"/>
        </w:rPr>
        <w:t>на соответствие требованиям, предусмотренным частью 10 статьи 45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По результатам проверки представленной документации по планировке территории Администрация поселения </w:t>
      </w:r>
      <w:r w:rsidRPr="00531C19">
        <w:rPr>
          <w:rFonts w:ascii="Times New Roman" w:hAnsi="Times New Roman" w:cs="Times New Roman"/>
          <w:sz w:val="28"/>
          <w:szCs w:val="28"/>
        </w:rPr>
        <w:t>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w:t>
      </w:r>
      <w:bookmarkEnd w:id="84"/>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10. </w:t>
      </w:r>
      <w:bookmarkStart w:id="85" w:name="_Hlk7191814"/>
      <w:r w:rsidRPr="00531C19">
        <w:rPr>
          <w:rFonts w:ascii="Times New Roman" w:hAnsi="Times New Roman" w:cs="Times New Roman"/>
          <w:sz w:val="28"/>
          <w:szCs w:val="28"/>
          <w:lang w:val="x-none"/>
        </w:rPr>
        <w:t>Общественные обсуждения или публичные слушания по проекту планировки территории и проекту межевания территории не проводятся в случа</w:t>
      </w:r>
      <w:r w:rsidRPr="00531C19">
        <w:rPr>
          <w:rFonts w:ascii="Times New Roman" w:hAnsi="Times New Roman" w:cs="Times New Roman"/>
          <w:sz w:val="28"/>
          <w:szCs w:val="28"/>
        </w:rPr>
        <w:t xml:space="preserve">ях, </w:t>
      </w:r>
      <w:r w:rsidRPr="00531C19">
        <w:rPr>
          <w:rFonts w:ascii="Times New Roman" w:hAnsi="Times New Roman" w:cs="Times New Roman"/>
          <w:sz w:val="28"/>
          <w:szCs w:val="28"/>
          <w:lang w:val="x-none"/>
        </w:rPr>
        <w:t xml:space="preserve">установленных частью 5.1 статьи 46, частью 12 статьи 43 и частью 10 статьи 46.9 Градостроительного кодекса Российской Федерации.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В случаях, предусмотренных частями 12.3, 12.4 статьи 45 Градостроительного кодекса Российской Федерации, документация по планировке территории направляется на согласование с уполномоченными органами власти.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 случае внесения изменений в указанные в настоящей статьи проект планировки территории и (или)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w:t>
      </w:r>
    </w:p>
    <w:bookmarkEnd w:id="85"/>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 xml:space="preserve">Статья 12. </w:t>
      </w:r>
      <w:bookmarkStart w:id="86" w:name="_Hlk7192691"/>
      <w:r w:rsidRPr="00531C19">
        <w:rPr>
          <w:rFonts w:ascii="Times New Roman" w:hAnsi="Times New Roman" w:cs="Times New Roman"/>
          <w:b/>
          <w:sz w:val="28"/>
          <w:szCs w:val="28"/>
        </w:rPr>
        <w:t>Утверждение документации по планировке территории поселения</w:t>
      </w:r>
      <w:bookmarkEnd w:id="86"/>
      <w:r w:rsidRPr="00531C19">
        <w:rPr>
          <w:rFonts w:ascii="Times New Roman" w:hAnsi="Times New Roman" w:cs="Times New Roman"/>
          <w:b/>
          <w:sz w:val="28"/>
          <w:szCs w:val="28"/>
        </w:rPr>
        <w:t xml:space="preserve">, внесение изменений в такую документацию и ее отмена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lang w:val="x-none"/>
        </w:rPr>
        <w:t xml:space="preserve">1. </w:t>
      </w:r>
      <w:bookmarkStart w:id="87" w:name="_Hlk7192710"/>
      <w:r w:rsidRPr="00531C19">
        <w:rPr>
          <w:rFonts w:ascii="Times New Roman" w:hAnsi="Times New Roman" w:cs="Times New Roman"/>
          <w:sz w:val="28"/>
          <w:szCs w:val="28"/>
        </w:rPr>
        <w:t>Администрация поселения</w:t>
      </w:r>
      <w:r w:rsidRPr="00531C19">
        <w:rPr>
          <w:rFonts w:ascii="Times New Roman" w:hAnsi="Times New Roman" w:cs="Times New Roman"/>
          <w:sz w:val="28"/>
          <w:szCs w:val="28"/>
          <w:lang w:val="x-none"/>
        </w:rPr>
        <w:t xml:space="preserve"> с учетом протокола общественных обсуждений или публичных слушаний по проекту планировки территории, проекту межевания территории и заключения о результатах общественных обсуждений или публичных слушаний принимает решение об утверждении </w:t>
      </w:r>
      <w:r w:rsidRPr="00531C19">
        <w:rPr>
          <w:rFonts w:ascii="Times New Roman" w:hAnsi="Times New Roman" w:cs="Times New Roman"/>
          <w:sz w:val="28"/>
          <w:szCs w:val="28"/>
          <w:lang w:val="x-none"/>
        </w:rPr>
        <w:lastRenderedPageBreak/>
        <w:t xml:space="preserve">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 а в случае, если в соответствии с настоящей статьей общественные обсуждения или публичные слушания не проводятся, в срок, указанный в части </w:t>
      </w:r>
      <w:r w:rsidRPr="00531C19">
        <w:rPr>
          <w:rFonts w:ascii="Times New Roman" w:hAnsi="Times New Roman" w:cs="Times New Roman"/>
          <w:sz w:val="28"/>
          <w:szCs w:val="28"/>
        </w:rPr>
        <w:t>8</w:t>
      </w:r>
      <w:r w:rsidRPr="00531C19">
        <w:rPr>
          <w:rFonts w:ascii="Times New Roman" w:hAnsi="Times New Roman" w:cs="Times New Roman"/>
          <w:sz w:val="28"/>
          <w:szCs w:val="28"/>
          <w:lang w:val="x-none"/>
        </w:rPr>
        <w:t xml:space="preserve"> </w:t>
      </w:r>
      <w:r w:rsidRPr="00531C19">
        <w:rPr>
          <w:rFonts w:ascii="Times New Roman" w:hAnsi="Times New Roman" w:cs="Times New Roman"/>
          <w:sz w:val="28"/>
          <w:szCs w:val="28"/>
        </w:rPr>
        <w:t>статьи 11 Правил.</w:t>
      </w:r>
    </w:p>
    <w:bookmarkEnd w:id="87"/>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88" w:name="_Hlk7192760"/>
      <w:r w:rsidRPr="00531C19">
        <w:rPr>
          <w:rFonts w:ascii="Times New Roman" w:hAnsi="Times New Roman" w:cs="Times New Roman"/>
          <w:sz w:val="28"/>
          <w:szCs w:val="28"/>
          <w:lang w:val="x-none"/>
        </w:rPr>
        <w:t>Основанием для отклонения документации по планировке территории, подготовленной лицами, указанными в части 1.1 статьи 45 Градостроительного кодекса Российской Федерации, и направления ее на доработку является несоответствие такой документации требованиям, указанным в части 10 статьи 45 Градостроительного кодекса Российской Федерации. В иных случаях отклонение представленной такими лицами документации по планировке территории не допускается</w:t>
      </w:r>
      <w:bookmarkEnd w:id="8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89" w:name="_Hlk7192775"/>
      <w:r w:rsidRPr="00531C19">
        <w:rPr>
          <w:rFonts w:ascii="Times New Roman" w:hAnsi="Times New Roman" w:cs="Times New Roman"/>
          <w:sz w:val="28"/>
          <w:szCs w:val="28"/>
          <w:lang w:val="x-none"/>
        </w:rPr>
        <w:t>Постановление Администрации поселения об утверждении документации по планировке территории и утвержденная им документация по планировке территории (проекты планировки территории и проекты межевания территории) в течение семи дней со дня издания подлежат опубликованию в порядке, установленном Уставом поселения для официального опубликования муниципальных правовых актов, и размещаются на официальном сайте поселения в сети «Интернет»</w:t>
      </w:r>
      <w:bookmarkEnd w:id="8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90" w:name="_Hlk7192785"/>
      <w:r w:rsidRPr="00531C19">
        <w:rPr>
          <w:rFonts w:ascii="Times New Roman" w:hAnsi="Times New Roman" w:cs="Times New Roman"/>
          <w:sz w:val="28"/>
          <w:szCs w:val="28"/>
          <w:lang w:val="x-none"/>
        </w:rPr>
        <w:t xml:space="preserve">В случае принятия </w:t>
      </w:r>
      <w:r w:rsidRPr="00531C19">
        <w:rPr>
          <w:rFonts w:ascii="Times New Roman" w:hAnsi="Times New Roman" w:cs="Times New Roman"/>
          <w:sz w:val="28"/>
          <w:szCs w:val="28"/>
        </w:rPr>
        <w:t>Администрацией</w:t>
      </w:r>
      <w:r w:rsidRPr="00531C19">
        <w:rPr>
          <w:rFonts w:ascii="Times New Roman" w:hAnsi="Times New Roman" w:cs="Times New Roman"/>
          <w:sz w:val="28"/>
          <w:szCs w:val="28"/>
          <w:lang w:val="x-none"/>
        </w:rPr>
        <w:t xml:space="preserve"> поселения решения об отклонении документации по планировке территории указанная документация вместе с протоколом общественных обсуждений или публичных слушаний и заключением о результатах общественных обсуждений или публичных слушаний направляется разработчику документации по планировке территории на доработку. Разработчик дорабатывает документацию по планировке территории с учетом протокола общественных обсуждений или публичных слушаний, заключения о результатах общественных обсуждений или публичных слушаний и передает в Администрацию поселения</w:t>
      </w:r>
      <w:bookmarkEnd w:id="9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91" w:name="_Hlk7192795"/>
      <w:r w:rsidRPr="00531C19">
        <w:rPr>
          <w:rFonts w:ascii="Times New Roman" w:hAnsi="Times New Roman" w:cs="Times New Roman"/>
          <w:sz w:val="28"/>
          <w:szCs w:val="28"/>
          <w:lang w:val="x-none"/>
        </w:rPr>
        <w:t xml:space="preserve">Не позднее пяти дней со дня получения от разработчика документации по планировке территории доработанной документации по планировке территории Администрация поселения </w:t>
      </w:r>
      <w:bookmarkEnd w:id="91"/>
      <w:r w:rsidRPr="00531C19">
        <w:rPr>
          <w:rFonts w:ascii="Times New Roman" w:hAnsi="Times New Roman" w:cs="Times New Roman"/>
          <w:sz w:val="28"/>
          <w:szCs w:val="28"/>
        </w:rPr>
        <w:t>принимает одно из решений, указанных в части 1 настоящей статьи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w:t>
      </w:r>
      <w:r w:rsidRPr="00531C19">
        <w:rPr>
          <w:rFonts w:ascii="Times New Roman" w:hAnsi="Times New Roman" w:cs="Times New Roman"/>
          <w:sz w:val="28"/>
          <w:szCs w:val="28"/>
          <w:lang w:val="x-none"/>
        </w:rPr>
        <w:t xml:space="preserve">. </w:t>
      </w:r>
      <w:bookmarkStart w:id="92" w:name="_Hlk7192815"/>
      <w:r w:rsidRPr="00531C19">
        <w:rPr>
          <w:rFonts w:ascii="Times New Roman" w:hAnsi="Times New Roman" w:cs="Times New Roman"/>
          <w:sz w:val="28"/>
          <w:szCs w:val="28"/>
          <w:lang w:val="x-none"/>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В указанном случае согласование документации по планировке территории осуществляется применительно к утверждаемым частям</w:t>
      </w:r>
      <w:r w:rsidRPr="00531C19">
        <w:rPr>
          <w:rFonts w:ascii="Times New Roman" w:hAnsi="Times New Roman" w:cs="Times New Roman"/>
          <w:sz w:val="28"/>
          <w:szCs w:val="28"/>
        </w:rPr>
        <w:t>.</w:t>
      </w:r>
      <w:bookmarkEnd w:id="9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Подготовка и утверждение изменений в документацию по планировке территории, разрабатываемую на основании решений Администрации поселения, осуществляется по правилам, установленным настоящей Главой.</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rPr>
        <w:lastRenderedPageBreak/>
        <w:t>8. Отмена документации по планировке территории, разработанной на основании решения Администрации поселения, или ее отдельных частей, признание отдельных частей такой документации не подлежащими применению осуществляется Администрацией поселения в соответствии с требованиями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Главу </w:t>
      </w:r>
      <w:r w:rsidRPr="00531C19">
        <w:rPr>
          <w:rFonts w:ascii="Times New Roman" w:hAnsi="Times New Roman" w:cs="Times New Roman"/>
          <w:sz w:val="28"/>
          <w:szCs w:val="28"/>
          <w:lang w:val="en-US"/>
        </w:rPr>
        <w:t>IV</w:t>
      </w:r>
      <w:r w:rsidRPr="00531C19">
        <w:rPr>
          <w:rFonts w:ascii="Times New Roman" w:hAnsi="Times New Roman" w:cs="Times New Roman"/>
          <w:sz w:val="28"/>
          <w:szCs w:val="28"/>
        </w:rPr>
        <w:t xml:space="preserve"> Правил «Порядок организации и проведения публичных слушаний по вопросам градостроительной деятельности на территории поселения» изложить в следующей редакции:</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IV</w:t>
      </w:r>
      <w:r w:rsidRPr="00531C19">
        <w:rPr>
          <w:rFonts w:ascii="Times New Roman" w:hAnsi="Times New Roman" w:cs="Times New Roman"/>
          <w:b/>
          <w:sz w:val="28"/>
          <w:szCs w:val="28"/>
        </w:rPr>
        <w:t>. Порядок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13. Общие положения об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Общественные обсуждения или публичные слушания проводятся по проектам следующих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проекту генерального плана поселения,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проекту Правил,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проектам планировки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проектам межевания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проекту правил благоустройства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Участниками общественных обсуждений или публичных слушаний по проектам, указанным в пунктах 1 – 5 части 2 настоящей статьи являются </w:t>
      </w:r>
      <w:r w:rsidRPr="00531C19">
        <w:rPr>
          <w:rFonts w:ascii="Times New Roman" w:hAnsi="Times New Roman" w:cs="Times New Roman"/>
          <w:sz w:val="28"/>
          <w:szCs w:val="28"/>
        </w:rPr>
        <w:lastRenderedPageBreak/>
        <w:t>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Организаторами общественных обсуждений или публичных слушаний являются: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Администрация поселения – по проектам, предусмотренным пунктами 1, 3 – 5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Комиссия – по проектам, предусмотренным пунктами 2, 6 и 7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14. Этапы процедуры проведения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Процедура проведения общественных обсуждений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уполномоченного органа местного самоуправления в информационно-телекоммуникационной сети «Интернет»: https://sevrukaevo.stavrsp.ru/ (далее в настоящей Главе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также - сеть «Интернет»), либо на региональном портале государственных и муниципальных услуг </w:t>
      </w:r>
      <w:r w:rsidRPr="00531C19">
        <w:rPr>
          <w:rFonts w:ascii="Times New Roman" w:hAnsi="Times New Roman" w:cs="Times New Roman"/>
          <w:sz w:val="28"/>
          <w:szCs w:val="28"/>
        </w:rPr>
        <w:lastRenderedPageBreak/>
        <w:t>(далее в настоящей Главе - информационные системы)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общественных обсуждениях;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подготовка и оформление протокола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опубликование заключения о результатах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Процедура проведения публичных слушаний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проведение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оформление протокола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подготовка и опубликование заключения о результатах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15. Срок проведения общественных обсуждений или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3" w:name="_Hlk7439112"/>
      <w:r w:rsidRPr="00531C19">
        <w:rPr>
          <w:rFonts w:ascii="Times New Roman" w:hAnsi="Times New Roman" w:cs="Times New Roman"/>
          <w:sz w:val="28"/>
          <w:szCs w:val="28"/>
        </w:rPr>
        <w:t>Срок проведения общественных обсуждений или публичных слушаний по проектам документов в области градостроительной деятельности составляет:</w:t>
      </w:r>
      <w:bookmarkEnd w:id="9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4" w:name="_Hlk7439124"/>
      <w:r w:rsidRPr="00531C19">
        <w:rPr>
          <w:rFonts w:ascii="Times New Roman" w:hAnsi="Times New Roman" w:cs="Times New Roman"/>
          <w:sz w:val="28"/>
          <w:szCs w:val="28"/>
        </w:rPr>
        <w:t>по проекту генерального плана поселения, а также проектам, предусматривающим внесение изменений в указанный документ – тридцать пять дней с момента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95" w:name="_Hlk7439135"/>
      <w:r w:rsidRPr="00531C19">
        <w:rPr>
          <w:rFonts w:ascii="Times New Roman" w:hAnsi="Times New Roman" w:cs="Times New Roman"/>
          <w:sz w:val="28"/>
          <w:szCs w:val="28"/>
        </w:rPr>
        <w:t>проекту Правил, а также проектам, предусматривающим внесение изменений в указанный документ – тридцать пять дней со дня опубликования такого проекта</w:t>
      </w:r>
      <w:bookmarkEnd w:id="95"/>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96" w:name="_Hlk7439144"/>
      <w:r w:rsidRPr="00531C19">
        <w:rPr>
          <w:rFonts w:ascii="Times New Roman" w:hAnsi="Times New Roman" w:cs="Times New Roman"/>
          <w:sz w:val="28"/>
          <w:szCs w:val="28"/>
        </w:rPr>
        <w:t>по проекту, предусматривающему внесение изменений в Правила в части внесения изменений в градостроительный регламент, установленный для конкретной территориальной зоны – двадцать дней со дня опубликования такого проекта</w:t>
      </w:r>
      <w:bookmarkEnd w:id="9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97" w:name="_Hlk7439152"/>
      <w:r w:rsidRPr="00531C19">
        <w:rPr>
          <w:rFonts w:ascii="Times New Roman" w:hAnsi="Times New Roman" w:cs="Times New Roman"/>
          <w:sz w:val="28"/>
          <w:szCs w:val="28"/>
        </w:rPr>
        <w:t>проектам планировки территории и (или) проектам межевания территории поселения, а также проектам, предусматривающим внесение изменений в указанные документы – тридцать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5) </w:t>
      </w:r>
      <w:bookmarkStart w:id="98" w:name="_Hlk7439164"/>
      <w:r w:rsidRPr="00531C19">
        <w:rPr>
          <w:rFonts w:ascii="Times New Roman" w:hAnsi="Times New Roman" w:cs="Times New Roman"/>
          <w:sz w:val="28"/>
          <w:szCs w:val="28"/>
        </w:rPr>
        <w:t>проекту правил благоустройства территории поселения, а также проектам, предусматривающим внесение изменений в указанный документ – тридцать пять дней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w:t>
      </w:r>
      <w:bookmarkEnd w:id="9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99" w:name="_Hlk7439171"/>
      <w:r w:rsidRPr="00531C19">
        <w:rPr>
          <w:rFonts w:ascii="Times New Roman" w:hAnsi="Times New Roman" w:cs="Times New Roman"/>
          <w:sz w:val="28"/>
          <w:szCs w:val="28"/>
        </w:rPr>
        <w:t>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–двадцать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w:t>
      </w:r>
      <w:bookmarkEnd w:id="99"/>
      <w:r w:rsidRPr="00531C19">
        <w:rPr>
          <w:rFonts w:ascii="Times New Roman" w:hAnsi="Times New Roman" w:cs="Times New Roman"/>
          <w:sz w:val="28"/>
          <w:szCs w:val="28"/>
        </w:rPr>
        <w:t xml:space="preserve">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0" w:name="_Hlk7439202"/>
      <w:r w:rsidRPr="00531C19">
        <w:rPr>
          <w:rFonts w:ascii="Times New Roman" w:hAnsi="Times New Roman" w:cs="Times New Roman"/>
          <w:sz w:val="28"/>
          <w:szCs w:val="28"/>
        </w:rPr>
        <w:t>Срок проведения публичных слушаний, указанный в пункте 1 настоящей статьи, может быть увеличен на срок не более пяти дней с учетом срока, необходимого для официального опубликования заключения о результатах публичных слушаний</w:t>
      </w:r>
      <w:bookmarkEnd w:id="10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01" w:name="_Hlk7439210"/>
      <w:r w:rsidRPr="00531C19">
        <w:rPr>
          <w:rFonts w:ascii="Times New Roman" w:hAnsi="Times New Roman" w:cs="Times New Roman"/>
          <w:sz w:val="28"/>
          <w:szCs w:val="28"/>
        </w:rPr>
        <w:t>Выходные и праздничные дни включаются в общий срок проведения публичных слушаний</w:t>
      </w:r>
      <w:bookmarkEnd w:id="10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16. </w:t>
      </w:r>
      <w:bookmarkStart w:id="102" w:name="_Hlk7439229"/>
      <w:r w:rsidRPr="00531C19">
        <w:rPr>
          <w:rFonts w:ascii="Times New Roman" w:hAnsi="Times New Roman" w:cs="Times New Roman"/>
          <w:b/>
          <w:sz w:val="28"/>
          <w:szCs w:val="28"/>
        </w:rPr>
        <w:t>Назначение общественных обсуждений или публичных слушаний по проектам документов в области градостроительной деятельности</w:t>
      </w:r>
      <w:bookmarkEnd w:id="102"/>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3" w:name="_Hlk7439244"/>
      <w:r w:rsidRPr="00531C19">
        <w:rPr>
          <w:rFonts w:ascii="Times New Roman" w:hAnsi="Times New Roman" w:cs="Times New Roman"/>
          <w:sz w:val="28"/>
          <w:szCs w:val="28"/>
        </w:rPr>
        <w:t>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 (по проектам, предусмотренным пунктами 1, 3 – 5 части 2 статьи 13 Правил) или на основании рекомендаций Комиссии</w:t>
      </w:r>
      <w:bookmarkEnd w:id="103"/>
      <w:r w:rsidRPr="00531C19">
        <w:rPr>
          <w:rFonts w:ascii="Times New Roman" w:hAnsi="Times New Roman" w:cs="Times New Roman"/>
          <w:sz w:val="28"/>
          <w:szCs w:val="28"/>
        </w:rPr>
        <w:t xml:space="preserve"> (по проектам, предусмотренным пунктами 2, 6 и 7 части 2 статьи 13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4" w:name="_Hlk7439254"/>
      <w:r w:rsidRPr="00531C19">
        <w:rPr>
          <w:rFonts w:ascii="Times New Roman" w:hAnsi="Times New Roman" w:cs="Times New Roman"/>
          <w:sz w:val="28"/>
          <w:szCs w:val="28"/>
        </w:rPr>
        <w:t>В постановлении Главы поселения о проведении общественных обсуждений или публичных слушаний должны содержаться</w:t>
      </w:r>
      <w:bookmarkEnd w:id="10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5" w:name="_Hlk7439261"/>
      <w:r w:rsidRPr="00531C19">
        <w:rPr>
          <w:rFonts w:ascii="Times New Roman" w:hAnsi="Times New Roman" w:cs="Times New Roman"/>
          <w:sz w:val="28"/>
          <w:szCs w:val="28"/>
        </w:rPr>
        <w:t>информация о проекте, подлежащем рассмотрению на общественных обсуждениях или публичных слушаниях, и перечне информационных материалов к нему</w:t>
      </w:r>
      <w:bookmarkEnd w:id="10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6" w:name="_Hlk7439270"/>
      <w:r w:rsidRPr="00531C19">
        <w:rPr>
          <w:rFonts w:ascii="Times New Roman" w:hAnsi="Times New Roman" w:cs="Times New Roman"/>
          <w:sz w:val="28"/>
          <w:szCs w:val="28"/>
        </w:rPr>
        <w:t>информация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bookmarkEnd w:id="10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07" w:name="_Hlk7439276"/>
      <w:r w:rsidRPr="00531C19">
        <w:rPr>
          <w:rFonts w:ascii="Times New Roman" w:hAnsi="Times New Roman" w:cs="Times New Roman"/>
          <w:sz w:val="28"/>
          <w:szCs w:val="28"/>
        </w:rPr>
        <w:t>информация об организаторе общественных обсуждений или публичных слушаний</w:t>
      </w:r>
      <w:bookmarkEnd w:id="10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08" w:name="_Hlk7439288"/>
      <w:r w:rsidRPr="00531C19">
        <w:rPr>
          <w:rFonts w:ascii="Times New Roman" w:hAnsi="Times New Roman" w:cs="Times New Roman"/>
          <w:sz w:val="28"/>
          <w:szCs w:val="28"/>
        </w:rPr>
        <w:t xml:space="preserve">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 опубликованию и размещению оповещения о </w:t>
      </w:r>
      <w:r w:rsidRPr="00531C19">
        <w:rPr>
          <w:rFonts w:ascii="Times New Roman" w:hAnsi="Times New Roman" w:cs="Times New Roman"/>
          <w:sz w:val="28"/>
          <w:szCs w:val="28"/>
        </w:rPr>
        <w:lastRenderedPageBreak/>
        <w:t>начале общественных обсуждений или публичных слушаний, размещению проекта, подлежащего рассмотрению на общественных обсуждениях или публичных слушаниях, и информационных материалов к нему</w:t>
      </w:r>
      <w:bookmarkEnd w:id="10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09" w:name="_Hlk7439295"/>
      <w:r w:rsidRPr="00531C19">
        <w:rPr>
          <w:rFonts w:ascii="Times New Roman" w:hAnsi="Times New Roman" w:cs="Times New Roman"/>
          <w:sz w:val="28"/>
          <w:szCs w:val="28"/>
        </w:rPr>
        <w:t>перечень мест оборудования информационных стендов для распространения оповещения о начале общественных обсуждений или публичных слушаний</w:t>
      </w:r>
      <w:bookmarkEnd w:id="10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10" w:name="_Hlk7439303"/>
      <w:r w:rsidRPr="00531C19">
        <w:rPr>
          <w:rFonts w:ascii="Times New Roman" w:hAnsi="Times New Roman" w:cs="Times New Roman"/>
          <w:sz w:val="28"/>
          <w:szCs w:val="28"/>
        </w:rPr>
        <w:t>информация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bookmarkEnd w:id="1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w:t>
      </w:r>
      <w:bookmarkStart w:id="111" w:name="_Hlk7439311"/>
      <w:r w:rsidRPr="00531C19">
        <w:rPr>
          <w:rFonts w:ascii="Times New Roman" w:hAnsi="Times New Roman" w:cs="Times New Roman"/>
          <w:sz w:val="28"/>
          <w:szCs w:val="28"/>
        </w:rPr>
        <w:t>информация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bookmarkEnd w:id="11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12" w:name="_Hlk7439328"/>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(в случае проведения общественных обсуждений);</w:t>
      </w:r>
      <w:bookmarkEnd w:id="11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w:t>
      </w:r>
      <w:bookmarkStart w:id="113" w:name="_Hlk7439336"/>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bookmarkEnd w:id="113"/>
    </w:p>
    <w:p w:rsidR="00531C19" w:rsidRPr="00531C19" w:rsidRDefault="00531C19" w:rsidP="00424E46">
      <w:pPr>
        <w:spacing w:after="0" w:line="240" w:lineRule="auto"/>
        <w:ind w:firstLine="567"/>
        <w:rPr>
          <w:rFonts w:ascii="Times New Roman" w:hAnsi="Times New Roman" w:cs="Times New Roman"/>
          <w:sz w:val="28"/>
          <w:szCs w:val="28"/>
        </w:rPr>
      </w:pPr>
      <w:bookmarkStart w:id="114" w:name="_Hlk7439344"/>
      <w:r w:rsidRPr="00531C19">
        <w:rPr>
          <w:rFonts w:ascii="Times New Roman" w:hAnsi="Times New Roman" w:cs="Times New Roman"/>
          <w:sz w:val="28"/>
          <w:szCs w:val="28"/>
        </w:rPr>
        <w:t>10) информация о лице, ответственном за ведение протокола общественных обсуждений или публичных слушаний, о лице (лицах), ответственном (ответственных) за ведение книги (журнала) учета посетителей экспозиции проекта, подлежащего рассмотрению на общественных обсуждениях или публичных слушаниях, а в случае проведения публичных слушаний – также о лице (лицах), ответственном (ответственных) за ведение протокола собрания или собраний участников публичных слушаний.</w:t>
      </w:r>
      <w:bookmarkEnd w:id="114"/>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15" w:name="_Hlk7439357"/>
      <w:r w:rsidRPr="00531C19">
        <w:rPr>
          <w:rFonts w:ascii="Times New Roman" w:hAnsi="Times New Roman" w:cs="Times New Roman"/>
          <w:sz w:val="28"/>
          <w:szCs w:val="28"/>
        </w:rPr>
        <w:t>Постановление Главы поселения о проведении общественных обсуждений или публичных слушаний подлежит опубликованию в порядке, установленном Уставом поселения для официального опубликования муниципальных правовых актов, и размещается на официальном сайте поселения в сети Интернет</w:t>
      </w:r>
      <w:bookmarkEnd w:id="11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Общественные обсуждения могут назначаться только при условии, что официальный сайт и (или) информационные системы обеспечивают наличие возможностей, указанных в части 2 статьи 16.2 Правил.</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 xml:space="preserve">Статья 16.1. </w:t>
      </w:r>
      <w:bookmarkStart w:id="116" w:name="_Hlk7439453"/>
      <w:r w:rsidRPr="00531C19">
        <w:rPr>
          <w:rFonts w:ascii="Times New Roman" w:hAnsi="Times New Roman" w:cs="Times New Roman"/>
          <w:b/>
          <w:sz w:val="28"/>
          <w:szCs w:val="28"/>
        </w:rPr>
        <w:t>Оповещение о начале общественных обсуждений или публичных слушаний</w:t>
      </w:r>
      <w:bookmarkEnd w:id="116"/>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bookmarkStart w:id="117" w:name="_Hlk7439510"/>
      <w:r w:rsidRPr="00531C19">
        <w:rPr>
          <w:rFonts w:ascii="Times New Roman" w:hAnsi="Times New Roman" w:cs="Times New Roman"/>
          <w:sz w:val="28"/>
          <w:szCs w:val="28"/>
        </w:rPr>
        <w:t>1.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Оповещение о начале общественных обсуждений должно содержать информацию, указанную в пунктах 1, 2, 6, 7 и 8 части 2 статьи 16 Правил. Оповещение о начале публичных слушаний должно содержать информацию, указанную в пунктах 1, 2, 6, 7 и 9 части 2 статьи 16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Оповещение о начале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а также в случае, если это предусмотрено муниципальными правовыми актами, в иных средствах массовой информации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Оповещение о начале общественных обсуждений или публичных слушаний распространяется на информационных стендах, оборудованных в местах, определенных постановлением Главы о проведении общественных обсуждений или публичных слушаний, а также распространяется иными способами, обеспечивающими доступ участников общественных обсуждений или публичных слушаний к указанной информации.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Информационные стенды, указанные в части 3 настоящей статьи, оборудуются около здания уполномоченного на проведение общественных обсуждений или публичных слушаний органа местного самоуправления,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указанных в части 4 статьи 13 Правил (далее - территория,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Информационные стенды должны быть изготовлены из прочного материала и быть оборудованы карманами формата А4. Информационный стенд должен иметь наименование «Информация о проведении общественных обсуждений или публичных слушаний по проектам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Информационные стенды могут быть в виде настенных, напольных или наземных конструкций.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Контроль за состоянием информационных стендов и размещенной на них информации осуществляется организатором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Организатором общественных обсуждений или публичных слушаний обеспечивается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Самарской области, органов местного самоуправления, подведомственных им организаций).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16.2. Размещение проекта, подлежащего рассмотрению на общественных обсуждениях, публичных слушаниях, и информационных материалов к нему на официальном сайте, в информационных системах,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Организатором общественных обсуждений обеспечивается размещение проекта, подлежащего рассмотрению на общественных обсуждениях, и информационных материалов к нему на официальном сайте Администрации поселения в сети Интернет и (или) в государственной или в информационных системах.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Информационная система определяется решением Собрания представителей поселения с учетом пункта 2 части 1 статьи 14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Официальный сайт и (или) информационные системы должны обеспечивать возможность: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проверки участниками общественных обсуждений полноты и достоверности отражения на официальном сайте и (или) в информационных системах внесенных ими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представления информации о результатах общественных обсуждений, количестве участников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Организатором публичных слушаний обеспечивается размещение проекта, подлежащего рассмотрению на публичных слушаниях, и информационных материалов к нему на официальном сайте Администрации поселения в сети Интернет.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Открытие экспозиции или экспозиций проекта, подлежащего рассмотрению на общественных обсуждениях или публичных слушаниях, осуществляется в указанном в постановлении Главы поселения о проведении общественных обсуждений или публичных слушаний месте (местах) и указанный в постановлении Главы поселения о проведении общественных </w:t>
      </w:r>
      <w:r w:rsidRPr="00531C19">
        <w:rPr>
          <w:rFonts w:ascii="Times New Roman" w:hAnsi="Times New Roman" w:cs="Times New Roman"/>
          <w:sz w:val="28"/>
          <w:szCs w:val="28"/>
        </w:rPr>
        <w:lastRenderedPageBreak/>
        <w:t>обсуждений или публичных слушаний день (дни) открытия экспозиции (экспозиций) проекта.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16.3. Порядок проведения экспозиции или экспозиций проекта, подлежащего рассмотрению на общественных обсуждениях, публичных слушаниях</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течение всего периода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В ходе работы экспозиции организатором общественных обсуждений или публичных слушаний организуется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Консультирование посетителей экспозиции осуществляется представителями организатора общественных обсуждений или публичных слушаний и (или) разработчика проекта, подлежащего рассмотрению на общественных обсуждениях или публичных слушаниях, в установленных в оповещении о начале общественных обсуждений или публичных слушаний местах в дни и часы, в которые возможно посещение экспозиции или экспозиций в соответствии с указанным оповещением.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Консультирование осуществляется в устной форме в порядке очередности лиц, нуждающихся в консультации.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период проведения экспозиции или экспозиций проекта, подлежащего рассмотрению на общественных обсуждениях или публичных слушаниях, организатором общественных обсуждений осуществляется ведение книг (журналов)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16.4. Порядок внесения предложений и замечаний, касающихся проекта, подлежащего рассмотрению на общественных обсуждениях,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период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w:t>
      </w:r>
      <w:r w:rsidRPr="00531C19">
        <w:rPr>
          <w:rFonts w:ascii="Times New Roman" w:hAnsi="Times New Roman" w:cs="Times New Roman"/>
          <w:sz w:val="28"/>
          <w:szCs w:val="28"/>
        </w:rPr>
        <w:lastRenderedPageBreak/>
        <w:t>публичных слушаний, прошедшие в соответствии с частью 3 настоящей статьи идентификацию, имеют право вносить предложения и замечания, касающиеся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посредством официального сайта или информационных систем (в случае проведения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письменной форме в адрес организатора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Предложения и замечания, внесенные в соответствии с частью 1 настоящей статьи, подлежат регистрации, а также обязательному рассмотрению организатором общественных обсуждений или публичных слушаний, за исключением случая, предусмотренного частью 6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Участники общественных обсуждений или публичных слушаний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Не требуется представление указанных в части 3 настоящей статьи документов, подтверждающих сведения об участниках общественных обсуждений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w:t>
      </w:r>
      <w:r w:rsidRPr="00531C19">
        <w:rPr>
          <w:rFonts w:ascii="Times New Roman" w:hAnsi="Times New Roman" w:cs="Times New Roman"/>
          <w:sz w:val="28"/>
          <w:szCs w:val="28"/>
        </w:rPr>
        <w:lastRenderedPageBreak/>
        <w:t>официальном сайте или в информационных системах). При этом для подтверждения сведений, указанных в части 3 настоящей статьи, может использоваться единая система идентификации и аутентификации.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27.07.2006 № 152-ФЗ «О персональных данных».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Предложения и замечания, внесенные в соответствии с частью 1 настоящей статьи,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 В случае если окончание срока приема предложений и замечаний выпадает на нерабочий или праздничный день, то указанный срок переносится на первый рабочий день, следующий за таким нерабочим или праздничным днем.</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16.5. Порядок проведения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случае проведения публичных слушаний организатором публичных слушаний в дату, время и в месте, обозначенных в оповещении о проведении публичных слушаний проводится собрание участников публичных слушаний (далее – собрание).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собрании могут принимать участие: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участники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организатора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органов государственной власти, органов местного самоуправления;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разработчика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Количество мест для участников публичных слушаний в помещении, предназначенном для проведения собрания, должно составлять не менее семидесяти процентов от общего количества мест в указанном помещении.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Перед началом проведения собрания организатор публичных слушаний обеспечивает проведение регистрации докладчиков, содокладчиков, и иных участников собрания, желающих выразить свое мнение по проекту, рассматриваемому на публичных слушаниях, путем внесения сведений в протокол собрания, являющийся документом, предназначенным для фиксации предложений и замечаний участников публичных слушаний, выраженных в ходе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5. Собрание проводится Главой поселения, либо лицом, уполномоченным на проведение собрания в соответствии с письменным поручением Главы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Лицо, проводящее собрание (председательствующий), осуществляет: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открытие и ведение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контроль за порядком обсуждения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подписание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 открытии собрания председательствующий должен огласить проект, рассматриваемый на публичных слушаниях, основания проведения публичных слушаний, предложения по порядку проведения собрания, в том числе предлагаемое время для выступлений докладчиков, содокладчиков, иных участников собрания, а также представить лицо, ответственное за ведение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Время для выступлений докладчиков, содокладчиков, иных участников собрания определяется председательствующим, исходя из количества выступающих и времени, отведенного для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Председательствующий вправе: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проекту;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10. После каждого выступления любой из участников собрания имеет право задать вопросы докладчику (содокладчику).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Все желающие выступить на собрании берут слово только с разрешения председательствующего.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проекту, рассматриваемому на публичных слушаниях, для включения их в протокол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В целях реализации своих прав на выступление на собрании, внесение предложений и замечаний в протокол собрания участники публичных слушаний обязаны пройти идентификацию в порядке, предусмотренном частью 3 статьи 16.4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14. Ведение протокола собрания осуществляется в хронологической последовательности лицом, ответственным за ведение протокола собрания в соответствии с постановлением Главы о проведении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В протоколе собрания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 лица, ответственного за ведение протокола;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предложения, замечания участников собрания по обсуждаемому на публичных слушаниях проекту, высказанные ими в ходе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16. Форма протокола собрания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С протоколом собрания вправе ознакомиться все заинтересованные лица.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18. При необходимости может быть проведено два и более собрания, в том числе в нескольких населенных пунктах поселения, при этом на каждом из собраний ведется отдельный протокол в соответствии с положениями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19.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16.6. Порядок подготовки и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 общественных обсуждений или публичных слушаний в течение трёх дней со дня окончания срока приема предложений и замечаний участников общественных обсуждений или публичных слушаний подготавливает и оформляет протокол общественных обсуждений или публичных слушаний, в котором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информация об организаторе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информация, содержащаяся в опубликованном оповещении о начале общественных обсуждений или публичных слушаний, дата и источник его опубликования;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информация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 включающий в себя сведения об участниках общественных обсуждений или </w:t>
      </w:r>
      <w:r w:rsidRPr="00531C19">
        <w:rPr>
          <w:rFonts w:ascii="Times New Roman" w:hAnsi="Times New Roman" w:cs="Times New Roman"/>
          <w:sz w:val="28"/>
          <w:szCs w:val="28"/>
        </w:rPr>
        <w:lastRenderedPageBreak/>
        <w:t>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Форма протокола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16.7. Порядок подготовки и опубликования заключения о результатах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 основании протокола общественных обсуждений или публичных слушаний организатор общественных обсуждений или публичных слушаний в срок, не позднее одного дня до окончания срока публичных слушаний, осуществляет подготовку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заключении о результатах общественных обсуждений или публичных слушаний должны быть указаны: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аргументированные рекомендации организатора общественных обсуждений или публичных слушаний о целесообразности или </w:t>
      </w:r>
      <w:r w:rsidRPr="00531C19">
        <w:rPr>
          <w:rFonts w:ascii="Times New Roman" w:hAnsi="Times New Roman" w:cs="Times New Roman"/>
          <w:sz w:val="28"/>
          <w:szCs w:val="28"/>
        </w:rPr>
        <w:lastRenderedPageBreak/>
        <w:t>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Форма заключения о результатах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Заключение о результатах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и размещается на официальном сайте и (или) в информационных системах.</w:t>
      </w:r>
      <w:bookmarkEnd w:id="11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в статье 17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1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18" w:name="_Hlk7439939"/>
      <w:bookmarkStart w:id="119" w:name="_Hlk522287793"/>
      <w:r w:rsidRPr="00531C19">
        <w:rPr>
          <w:rFonts w:ascii="Times New Roman" w:hAnsi="Times New Roman" w:cs="Times New Roman"/>
          <w:sz w:val="28"/>
          <w:szCs w:val="28"/>
        </w:rPr>
        <w:t>Основаниями для рассмотрения Главой поселения вопроса о внесении изменений в Правила являются:</w:t>
      </w:r>
      <w:bookmarkEnd w:id="118"/>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20" w:name="_Hlk7439961"/>
      <w:r w:rsidRPr="00531C19">
        <w:rPr>
          <w:rFonts w:ascii="Times New Roman" w:hAnsi="Times New Roman" w:cs="Times New Roman"/>
          <w:sz w:val="28"/>
          <w:szCs w:val="28"/>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120"/>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21" w:name="_Hlk7439971"/>
      <w:r w:rsidRPr="00531C19">
        <w:rPr>
          <w:rFonts w:ascii="Times New Roman" w:hAnsi="Times New Roman" w:cs="Times New Roman"/>
          <w:sz w:val="28"/>
          <w:szCs w:val="28"/>
        </w:rPr>
        <w:t xml:space="preserve">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531C19">
        <w:rPr>
          <w:rFonts w:ascii="Times New Roman" w:hAnsi="Times New Roman" w:cs="Times New Roman"/>
          <w:sz w:val="28"/>
          <w:szCs w:val="28"/>
        </w:rPr>
        <w:t>приаэродромной</w:t>
      </w:r>
      <w:proofErr w:type="spellEnd"/>
      <w:r w:rsidRPr="00531C19">
        <w:rPr>
          <w:rFonts w:ascii="Times New Roman" w:hAnsi="Times New Roman" w:cs="Times New Roman"/>
          <w:sz w:val="28"/>
          <w:szCs w:val="28"/>
        </w:rPr>
        <w:t xml:space="preserve"> территории, которые допущены в Правилах;</w:t>
      </w:r>
      <w:bookmarkEnd w:id="121"/>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22" w:name="_Hlk7439978"/>
      <w:r w:rsidRPr="00531C19">
        <w:rPr>
          <w:rFonts w:ascii="Times New Roman" w:hAnsi="Times New Roman" w:cs="Times New Roman"/>
          <w:sz w:val="28"/>
          <w:szCs w:val="28"/>
        </w:rPr>
        <w:t>поступление предложений об изменении границ территориальных зон, изменении градостроительных регламентов;</w:t>
      </w:r>
      <w:bookmarkEnd w:id="12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23" w:name="_Hlk7439985"/>
      <w:r w:rsidRPr="00531C19">
        <w:rPr>
          <w:rFonts w:ascii="Times New Roman" w:hAnsi="Times New Roman" w:cs="Times New Roman"/>
          <w:sz w:val="28"/>
          <w:szCs w:val="28"/>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12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24" w:name="_Hlk7439993"/>
      <w:r w:rsidRPr="00531C19">
        <w:rPr>
          <w:rFonts w:ascii="Times New Roman" w:hAnsi="Times New Roman" w:cs="Times New Roman"/>
          <w:sz w:val="28"/>
          <w:szCs w:val="28"/>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124"/>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25" w:name="_Hlk7440004"/>
      <w:r w:rsidRPr="00531C19">
        <w:rPr>
          <w:rFonts w:ascii="Times New Roman" w:hAnsi="Times New Roman" w:cs="Times New Roman"/>
          <w:sz w:val="28"/>
          <w:szCs w:val="28"/>
        </w:rPr>
        <w:t xml:space="preserve">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w:t>
      </w:r>
      <w:r w:rsidRPr="00531C19">
        <w:rPr>
          <w:rFonts w:ascii="Times New Roman" w:hAnsi="Times New Roman" w:cs="Times New Roman"/>
          <w:sz w:val="28"/>
          <w:szCs w:val="28"/>
        </w:rPr>
        <w:lastRenderedPageBreak/>
        <w:t>поселения федерального значения, территории исторического поселения регионального значения.</w:t>
      </w:r>
      <w:bookmarkEnd w:id="119"/>
      <w:bookmarkEnd w:id="12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26" w:name="_Hlk522287824"/>
      <w:r w:rsidRPr="00531C19">
        <w:rPr>
          <w:rFonts w:ascii="Times New Roman" w:hAnsi="Times New Roman" w:cs="Times New Roman"/>
          <w:sz w:val="28"/>
          <w:szCs w:val="28"/>
        </w:rPr>
        <w:t>1.1. Перечень субъектов, уполномоченных на представление в Комиссию предложений о внесении изменений в Правила, устанавливаются статьей 33 Градостроительного кодекса Российской Федерации.</w:t>
      </w:r>
      <w:bookmarkEnd w:id="126"/>
      <w:r w:rsidRPr="00531C19">
        <w:rPr>
          <w:rFonts w:ascii="Times New Roman" w:hAnsi="Times New Roman" w:cs="Times New Roman"/>
          <w:sz w:val="28"/>
          <w:szCs w:val="28"/>
        </w:rPr>
        <w:t>».</w:t>
      </w:r>
    </w:p>
    <w:bookmarkEnd w:id="23"/>
    <w:bookmarkEnd w:id="24"/>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Комиссия направляет заключение, предусмотренное частью 3 настоящей статьи, Главе поселения, который в течение двадцати пяти дней со дня получения такого заключения с учетом рекомендаций, содержащихся в заключении Комиссии, издает постановление Администрации поселения о подготовке проекта решения Собрания представителей поселения о внесении изменений в Правила (далее также – проект решения о внесении изменений в Правила) или об отклонении предложения о внесении изменений в Правила с указанием причин отклонения.»;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10) в статье 18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1 слова «по итогам размещения заказа»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словами «, </w:t>
      </w:r>
      <w:bookmarkStart w:id="127" w:name="_Hlk7440081"/>
      <w:r w:rsidRPr="00531C19">
        <w:rPr>
          <w:rFonts w:ascii="Times New Roman" w:hAnsi="Times New Roman" w:cs="Times New Roman"/>
          <w:sz w:val="28"/>
          <w:szCs w:val="28"/>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12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5 слова «публичных слушаний» заменить словами «</w:t>
      </w:r>
      <w:bookmarkStart w:id="128" w:name="_Hlk522287961"/>
      <w:r w:rsidRPr="00531C19">
        <w:rPr>
          <w:rFonts w:ascii="Times New Roman" w:hAnsi="Times New Roman" w:cs="Times New Roman"/>
          <w:sz w:val="28"/>
          <w:szCs w:val="28"/>
        </w:rPr>
        <w:t>общественных обсуждений или публичных слушаний</w:t>
      </w:r>
      <w:bookmarkEnd w:id="12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6 слова «главе местной администрации» заменить словами главе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8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29" w:name="_Hlk7440269"/>
      <w:r w:rsidRPr="00531C19">
        <w:rPr>
          <w:rFonts w:ascii="Times New Roman" w:hAnsi="Times New Roman" w:cs="Times New Roman"/>
          <w:sz w:val="28"/>
          <w:szCs w:val="28"/>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12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частями 9 - 13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0" w:name="_Hlk522288454"/>
      <w:r w:rsidRPr="00531C19">
        <w:rPr>
          <w:rFonts w:ascii="Times New Roman" w:hAnsi="Times New Roman" w:cs="Times New Roman"/>
          <w:sz w:val="28"/>
          <w:szCs w:val="28"/>
        </w:rPr>
        <w:t xml:space="preserve">9. </w:t>
      </w:r>
      <w:bookmarkStart w:id="131" w:name="_Hlk7440288"/>
      <w:r w:rsidRPr="00531C19">
        <w:rPr>
          <w:rFonts w:ascii="Times New Roman" w:hAnsi="Times New Roman" w:cs="Times New Roman"/>
          <w:sz w:val="28"/>
          <w:szCs w:val="28"/>
        </w:rPr>
        <w:t xml:space="preserve">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w:t>
      </w:r>
      <w:r w:rsidRPr="00531C19">
        <w:rPr>
          <w:rFonts w:ascii="Times New Roman" w:hAnsi="Times New Roman" w:cs="Times New Roman"/>
          <w:sz w:val="28"/>
          <w:szCs w:val="28"/>
        </w:rPr>
        <w:lastRenderedPageBreak/>
        <w:t>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131"/>
    </w:p>
    <w:p w:rsidR="00531C19" w:rsidRPr="00531C19" w:rsidRDefault="00531C19" w:rsidP="00424E46">
      <w:pPr>
        <w:spacing w:after="0" w:line="240" w:lineRule="auto"/>
        <w:ind w:firstLine="567"/>
        <w:rPr>
          <w:rFonts w:ascii="Times New Roman" w:hAnsi="Times New Roman" w:cs="Times New Roman"/>
          <w:sz w:val="28"/>
          <w:szCs w:val="28"/>
        </w:rPr>
      </w:pPr>
      <w:bookmarkStart w:id="132" w:name="_Hlk7440304"/>
      <w:r w:rsidRPr="00531C19">
        <w:rPr>
          <w:rFonts w:ascii="Times New Roman" w:hAnsi="Times New Roman" w:cs="Times New Roman"/>
          <w:sz w:val="28"/>
          <w:szCs w:val="28"/>
        </w:rPr>
        <w:t>10. В целях внесения изменений в Правила в случаях, предусмотренных пунктами 4 – 6 части 1 статьи 17 Правил,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sidRPr="00531C19">
        <w:rPr>
          <w:rFonts w:ascii="Times New Roman" w:hAnsi="Times New Roman" w:cs="Times New Roman"/>
          <w:sz w:val="28"/>
          <w:szCs w:val="28"/>
        </w:rPr>
        <w:t>об отображении в Правилах</w:t>
      </w:r>
      <w:r w:rsidRPr="00531C19">
        <w:rPr>
          <w:rFonts w:ascii="Times New Roman" w:hAnsi="Times New Roman" w:cs="Times New Roman"/>
          <w:sz w:val="28"/>
          <w:szCs w:val="28"/>
          <w:lang w:val="x-none"/>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sidRPr="00531C19">
        <w:rPr>
          <w:rFonts w:ascii="Times New Roman" w:hAnsi="Times New Roman" w:cs="Times New Roman"/>
          <w:sz w:val="28"/>
          <w:szCs w:val="28"/>
        </w:rPr>
        <w:t>поступления от</w:t>
      </w:r>
      <w:r w:rsidRPr="00531C19">
        <w:rPr>
          <w:rFonts w:ascii="Times New Roman" w:hAnsi="Times New Roman" w:cs="Times New Roman"/>
          <w:sz w:val="28"/>
          <w:szCs w:val="28"/>
          <w:lang w:val="x-none"/>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 Глава поселения обязан </w:t>
      </w:r>
      <w:r w:rsidRPr="00531C19">
        <w:rPr>
          <w:rFonts w:ascii="Times New Roman" w:hAnsi="Times New Roman" w:cs="Times New Roman"/>
          <w:sz w:val="28"/>
          <w:szCs w:val="28"/>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sidRPr="00531C19">
        <w:rPr>
          <w:rFonts w:ascii="Times New Roman" w:hAnsi="Times New Roman" w:cs="Times New Roman"/>
          <w:sz w:val="28"/>
          <w:szCs w:val="28"/>
          <w:lang w:val="x-none"/>
        </w:rPr>
        <w:t xml:space="preserve">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w:t>
      </w:r>
      <w:r w:rsidRPr="00531C19">
        <w:rPr>
          <w:rFonts w:ascii="Times New Roman" w:hAnsi="Times New Roman" w:cs="Times New Roman"/>
          <w:sz w:val="28"/>
          <w:szCs w:val="28"/>
          <w:lang w:val="x-none"/>
        </w:rPr>
        <w:lastRenderedPageBreak/>
        <w:t>исторических поселений федерального значения, исторических поселений регионального значения</w:t>
      </w:r>
      <w:r w:rsidRPr="00531C19">
        <w:rPr>
          <w:rFonts w:ascii="Times New Roman" w:hAnsi="Times New Roman" w:cs="Times New Roman"/>
          <w:sz w:val="28"/>
          <w:szCs w:val="28"/>
        </w:rPr>
        <w:t xml:space="preserve"> не требуется</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30"/>
      <w:bookmarkEnd w:id="13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11) в статье 19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частями 6.1 и 6.2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3" w:name="_Hlk7440410"/>
      <w:r w:rsidRPr="00531C19">
        <w:rPr>
          <w:rFonts w:ascii="Times New Roman" w:hAnsi="Times New Roman" w:cs="Times New Roman"/>
          <w:sz w:val="28"/>
          <w:szCs w:val="28"/>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13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bookmarkStart w:id="134" w:name="_Hlk7440436"/>
      <w:r w:rsidRPr="00531C19">
        <w:rPr>
          <w:rFonts w:ascii="Times New Roman" w:hAnsi="Times New Roman" w:cs="Times New Roman"/>
          <w:sz w:val="28"/>
          <w:szCs w:val="28"/>
        </w:rPr>
        <w:lastRenderedPageBreak/>
        <w:t>6.2. Информация, указанная в градостроительном плане земельного участка, утвержденном до дня вступления в силу Федерального закона от 03.07.2016 № 373-ФЗ «О внесении изменений в Градостроительный кодекс Российской Федерации, отдельные законодательные акты Российской Федерации в части совершенствования регулирования подготовки,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 (с 01.01.2017 по 31.12.2019 включительно).</w:t>
      </w:r>
      <w:bookmarkEnd w:id="13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7 слова «земельный кадастр» заменить словами «</w:t>
      </w:r>
      <w:bookmarkStart w:id="135" w:name="_Hlk7440910"/>
      <w:r w:rsidRPr="00531C19">
        <w:rPr>
          <w:rFonts w:ascii="Times New Roman" w:hAnsi="Times New Roman" w:cs="Times New Roman"/>
          <w:sz w:val="28"/>
          <w:szCs w:val="28"/>
        </w:rPr>
        <w:t>Единый государственный реестр недвижимости</w:t>
      </w:r>
      <w:bookmarkEnd w:id="13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13) Главу </w:t>
      </w:r>
      <w:r w:rsidRPr="00531C19">
        <w:rPr>
          <w:rFonts w:ascii="Times New Roman" w:hAnsi="Times New Roman" w:cs="Times New Roman"/>
          <w:sz w:val="28"/>
          <w:szCs w:val="28"/>
          <w:lang w:val="en-US"/>
        </w:rPr>
        <w:t>VIII</w:t>
      </w:r>
      <w:r w:rsidRPr="00531C19">
        <w:rPr>
          <w:rFonts w:ascii="Times New Roman" w:hAnsi="Times New Roman" w:cs="Times New Roman"/>
          <w:sz w:val="28"/>
          <w:szCs w:val="28"/>
        </w:rPr>
        <w:t xml:space="preserve"> Правил дополнить статьей 21.1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6" w:name="_Hlk522290020"/>
      <w:r w:rsidRPr="00531C19">
        <w:rPr>
          <w:rFonts w:ascii="Times New Roman" w:hAnsi="Times New Roman" w:cs="Times New Roman"/>
          <w:b/>
          <w:sz w:val="28"/>
          <w:szCs w:val="28"/>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13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статьи 22-27 Правил изложить в следующей редакции: </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22. Перечень видов разрешенного использования земельных участков и объектов капитального строительства в жилых зонах</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Ж1 Зона застройки индивидуальными жилыми домами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 с размещением необходимых объектов обслуживания,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Для индивидуального жилищного строительства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выращивание сельскохозяйственных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хозяйственных построек</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Блокированная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разведение декоративных и плодовых деревьев, овощных и ягодных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иных вспомогательных сооружений;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Оказание услуг связи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Амбулаторно-поликлиническое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Стационарное медицинское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станций скорой помощи;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санитарной авиации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w:t>
            </w:r>
            <w:r w:rsidRPr="00531C19">
              <w:rPr>
                <w:rFonts w:ascii="Times New Roman" w:hAnsi="Times New Roman"/>
                <w:sz w:val="28"/>
                <w:szCs w:val="28"/>
              </w:rPr>
              <w:lastRenderedPageBreak/>
              <w:t>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Магазины</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4.4</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Общественное питание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4.6</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внутреннего правопорядка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ascii="Times New Roman" w:hAnsi="Times New Roman"/>
                <w:sz w:val="28"/>
                <w:szCs w:val="28"/>
              </w:rPr>
              <w:t>Росгвардии</w:t>
            </w:r>
            <w:proofErr w:type="spellEnd"/>
            <w:r w:rsidRPr="00531C19">
              <w:rPr>
                <w:rFonts w:ascii="Times New Roman" w:hAnsi="Times New Roman"/>
                <w:sz w:val="28"/>
                <w:szCs w:val="28"/>
              </w:rPr>
              <w:t xml:space="preserve"> и спасательных служб, в которых существует военизированная служба;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8.3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Историко-культурная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w:t>
            </w:r>
            <w:r w:rsidRPr="00531C19">
              <w:rPr>
                <w:rFonts w:ascii="Times New Roman" w:hAnsi="Times New Roman"/>
                <w:bCs/>
                <w:sz w:val="28"/>
                <w:szCs w:val="28"/>
              </w:rPr>
              <w:lastRenderedPageBreak/>
              <w:t>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lastRenderedPageBreak/>
              <w:t>9.3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lastRenderedPageBreak/>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w:t>
            </w:r>
            <w:r w:rsidRPr="00531C19">
              <w:rPr>
                <w:rFonts w:ascii="Times New Roman" w:hAnsi="Times New Roman"/>
                <w:sz w:val="28"/>
                <w:szCs w:val="28"/>
              </w:rPr>
              <w:lastRenderedPageBreak/>
              <w:t>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32"/>
        <w:gridCol w:w="4405"/>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Малоэтажная многоквартирная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w:t>
            </w:r>
            <w:r w:rsidRPr="00531C19">
              <w:rPr>
                <w:rFonts w:ascii="Times New Roman" w:hAnsi="Times New Roman"/>
                <w:sz w:val="28"/>
                <w:szCs w:val="28"/>
              </w:rPr>
              <w:lastRenderedPageBreak/>
              <w:t xml:space="preserve">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Бытовое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Объекты культурно-досуговой деятельности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w:t>
            </w:r>
            <w:r w:rsidRPr="00531C19">
              <w:rPr>
                <w:rFonts w:ascii="Times New Roman" w:hAnsi="Times New Roman"/>
                <w:sz w:val="28"/>
                <w:szCs w:val="28"/>
              </w:rPr>
              <w:lastRenderedPageBreak/>
              <w:t>филармоний, концертных залов, планетариев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3.6.1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Осуществление религиозных обрядов</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Религиозное управление и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Государственное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3.8.1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Деловое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w:t>
            </w:r>
            <w:r w:rsidRPr="00531C19">
              <w:rPr>
                <w:rFonts w:ascii="Times New Roman" w:hAnsi="Times New Roman"/>
                <w:sz w:val="28"/>
                <w:szCs w:val="28"/>
              </w:rPr>
              <w:lastRenderedPageBreak/>
              <w:t>исключением банковской и страховой деятельности)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Банковская и страховая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4.5</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занятий спортом в помещениях</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Ж5 Зона размещения объектов дошкольного и общего образования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w:t>
            </w:r>
            <w:r w:rsidRPr="00531C19">
              <w:rPr>
                <w:rFonts w:ascii="Times New Roman" w:hAnsi="Times New Roman"/>
                <w:sz w:val="28"/>
                <w:szCs w:val="28"/>
              </w:rPr>
              <w:lastRenderedPageBreak/>
              <w:t>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ascii="Times New Roman" w:hAnsi="Times New Roman"/>
                <w:sz w:val="28"/>
                <w:szCs w:val="28"/>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открытом воздухе (физкультурные </w:t>
            </w:r>
            <w:r w:rsidRPr="00531C19">
              <w:rPr>
                <w:rFonts w:ascii="Times New Roman" w:hAnsi="Times New Roman"/>
                <w:sz w:val="28"/>
                <w:szCs w:val="28"/>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домов </w:t>
            </w:r>
            <w:r w:rsidRPr="00531C19">
              <w:rPr>
                <w:rFonts w:eastAsiaTheme="minorHAnsi"/>
                <w:sz w:val="28"/>
                <w:szCs w:val="28"/>
                <w:lang w:val="x-none" w:eastAsia="en-US"/>
              </w:rPr>
              <w:lastRenderedPageBreak/>
              <w:t>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rPr>
          <w:trHeight w:val="118"/>
        </w:trPr>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Ж8 Зона комплексной застройки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Ж8 предназначена для обеспечения правовых условий </w:t>
      </w:r>
      <w:proofErr w:type="spellStart"/>
      <w:r w:rsidRPr="00531C19">
        <w:rPr>
          <w:rFonts w:ascii="Times New Roman" w:hAnsi="Times New Roman" w:cs="Times New Roman"/>
          <w:sz w:val="28"/>
          <w:szCs w:val="28"/>
        </w:rPr>
        <w:t>форми-рования</w:t>
      </w:r>
      <w:proofErr w:type="spellEnd"/>
      <w:r w:rsidRPr="00531C19">
        <w:rPr>
          <w:rFonts w:ascii="Times New Roman" w:hAnsi="Times New Roman" w:cs="Times New Roman"/>
          <w:sz w:val="28"/>
          <w:szCs w:val="28"/>
        </w:rPr>
        <w:t xml:space="preserve"> перспективных жилых районов на основании подготовленных и утвержденных в порядке, предусмотренном действующим законодательством о градостроительной деятельности и настоящими Правилами, документации по планировке территории, с размещением объектов общественно-делового назначения, инженерной и транспортной инфраструктуры. </w:t>
      </w:r>
    </w:p>
    <w:tbl>
      <w:tblPr>
        <w:tblStyle w:val="af2"/>
        <w:tblW w:w="9345" w:type="dxa"/>
        <w:tblLook w:val="04A0" w:firstRow="1" w:lastRow="0" w:firstColumn="1" w:lastColumn="0" w:noHBand="0" w:noVBand="1"/>
      </w:tblPr>
      <w:tblGrid>
        <w:gridCol w:w="3323"/>
        <w:gridCol w:w="4068"/>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Для индивидуального жилищного строительства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w:t>
            </w:r>
            <w:r w:rsidRPr="00531C19">
              <w:rPr>
                <w:rFonts w:eastAsiaTheme="minorHAnsi"/>
                <w:bCs/>
                <w:sz w:val="28"/>
                <w:szCs w:val="28"/>
                <w:lang w:val="x-none" w:eastAsia="en-US"/>
              </w:rPr>
              <w:lastRenderedPageBreak/>
              <w:t>предназначенного для раздела на самостоятельные объекты недвижимости);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выращивание сельскохозяйственных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хозяйственных построек</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Малоэтажная многоквартирная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2.1.1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Блокированная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w:t>
            </w:r>
            <w:r w:rsidRPr="00531C19">
              <w:rPr>
                <w:rFonts w:eastAsiaTheme="minorHAnsi"/>
                <w:bCs/>
                <w:sz w:val="28"/>
                <w:szCs w:val="28"/>
                <w:lang w:val="x-none" w:eastAsia="en-US"/>
              </w:rPr>
              <w:lastRenderedPageBreak/>
              <w:t>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разведение декоративных и плодовых деревьев, овощных и ягодных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иных вспомогательных сооружений;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Коммунальное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3.1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w:t>
            </w:r>
            <w:r w:rsidRPr="00531C19">
              <w:rPr>
                <w:rFonts w:eastAsiaTheme="minorHAnsi"/>
                <w:sz w:val="28"/>
                <w:szCs w:val="28"/>
                <w:lang w:val="x-none" w:eastAsia="en-US"/>
              </w:rPr>
              <w:lastRenderedPageBreak/>
              <w:t>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Социальное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Дома социального обслуживания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w:t>
            </w:r>
            <w:r w:rsidRPr="00531C19">
              <w:rPr>
                <w:rFonts w:eastAsiaTheme="minorHAnsi"/>
                <w:sz w:val="28"/>
                <w:szCs w:val="28"/>
                <w:lang w:val="x-none" w:eastAsia="en-US"/>
              </w:rPr>
              <w:lastRenderedPageBreak/>
              <w:t>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Оказание услуг связи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Общежития</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w:t>
            </w:r>
            <w:r w:rsidRPr="00531C19">
              <w:rPr>
                <w:rFonts w:eastAsiaTheme="minorHAnsi"/>
                <w:sz w:val="28"/>
                <w:szCs w:val="28"/>
                <w:lang w:val="x-none" w:eastAsia="en-US"/>
              </w:rPr>
              <w:lastRenderedPageBreak/>
              <w:t>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Здравоохранение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Амбулаторно-поликлиническое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3.4.1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Дошкольное, начальное и среднее общее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Среднее и высшее профессиональное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w:t>
            </w:r>
            <w:r w:rsidRPr="00531C19">
              <w:rPr>
                <w:rFonts w:eastAsiaTheme="minorHAnsi"/>
                <w:bCs/>
                <w:sz w:val="28"/>
                <w:szCs w:val="28"/>
                <w:lang w:val="x-none" w:eastAsia="en-US"/>
              </w:rPr>
              <w:lastRenderedPageBreak/>
              <w:t>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lastRenderedPageBreak/>
              <w:t>3.5.2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Культурное развитие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Парки культуры и отдыха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Цирки и зверинцы</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Общественное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зданий, предназначенных для размещения органов и организаций общественного управления. Содержание данного вида разрешенного </w:t>
            </w:r>
            <w:r w:rsidRPr="00531C19">
              <w:rPr>
                <w:rFonts w:eastAsiaTheme="minorHAnsi"/>
                <w:bCs/>
                <w:sz w:val="28"/>
                <w:szCs w:val="28"/>
                <w:lang w:val="x-none" w:eastAsia="en-US"/>
              </w:rPr>
              <w:lastRenderedPageBreak/>
              <w:t>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3.8</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Государственное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Представительская деятельность</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Амбулаторное ветеринарное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w:t>
            </w:r>
            <w:r w:rsidRPr="00531C19">
              <w:rPr>
                <w:rFonts w:eastAsiaTheme="minorHAnsi"/>
                <w:sz w:val="28"/>
                <w:szCs w:val="28"/>
                <w:lang w:val="x-none" w:eastAsia="en-US"/>
              </w:rPr>
              <w:lastRenderedPageBreak/>
              <w:t>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4.1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Магазины</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Банковская и страховая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Общественное питание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Гостиничное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4.7</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5.1.2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площадок для занятия спортом и физкультурой на открытом воздухе (физкультурные </w:t>
            </w:r>
            <w:r w:rsidRPr="00531C19">
              <w:rPr>
                <w:rFonts w:eastAsiaTheme="minorHAnsi"/>
                <w:sz w:val="28"/>
                <w:szCs w:val="28"/>
                <w:lang w:val="x-none" w:eastAsia="en-US"/>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Историко-культурная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9.3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Обеспечение внутреннего правопорядка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bCs/>
                <w:sz w:val="28"/>
                <w:szCs w:val="28"/>
                <w:lang w:val="x-none" w:eastAsia="en-US"/>
              </w:rPr>
              <w:t>Росгвардии</w:t>
            </w:r>
            <w:proofErr w:type="spellEnd"/>
            <w:r w:rsidRPr="00531C19">
              <w:rPr>
                <w:rFonts w:eastAsiaTheme="minorHAnsi"/>
                <w:bCs/>
                <w:sz w:val="28"/>
                <w:szCs w:val="28"/>
                <w:lang w:val="x-none" w:eastAsia="en-US"/>
              </w:rPr>
              <w:t xml:space="preserve"> и спасательных служб, в которых существует военизированная служба;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8.3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Земельные участки общего пользования. Содержание данного вида разрешенного использования включает в себя содержание </w:t>
            </w:r>
            <w:r w:rsidRPr="00531C19">
              <w:rPr>
                <w:rFonts w:eastAsiaTheme="minorHAnsi"/>
                <w:sz w:val="28"/>
                <w:szCs w:val="28"/>
                <w:lang w:val="x-none" w:eastAsia="en-US"/>
              </w:rPr>
              <w:lastRenderedPageBreak/>
              <w:t>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Улично-дорожная сеть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w:t>
            </w:r>
            <w:r w:rsidRPr="00531C19">
              <w:rPr>
                <w:rFonts w:eastAsiaTheme="minorHAnsi"/>
                <w:sz w:val="28"/>
                <w:szCs w:val="28"/>
                <w:lang w:val="x-none" w:eastAsia="en-US"/>
              </w:rPr>
              <w:lastRenderedPageBreak/>
              <w:t>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w:t>
            </w:r>
            <w:r w:rsidRPr="00531C19">
              <w:rPr>
                <w:rFonts w:eastAsiaTheme="minorHAnsi"/>
                <w:sz w:val="28"/>
                <w:szCs w:val="28"/>
                <w:lang w:val="x-none" w:eastAsia="en-US"/>
              </w:rPr>
              <w:lastRenderedPageBreak/>
              <w:t>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lastRenderedPageBreak/>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w:t>
            </w:r>
            <w:r w:rsidRPr="00531C19">
              <w:rPr>
                <w:rFonts w:eastAsiaTheme="minorHAnsi"/>
                <w:sz w:val="28"/>
                <w:szCs w:val="28"/>
                <w:lang w:val="x-none" w:eastAsia="en-US"/>
              </w:rPr>
              <w:lastRenderedPageBreak/>
              <w:t>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Статья 23. Перечень видов разрешенного использования земельных участков и объектов капитального строительства в общественно-деловой зоне</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О1 Зона размещения объектов делового, общественного, коммерческого, социального и коммунально-бытового назначения</w:t>
      </w:r>
      <w:r w:rsidRPr="00531C19" w:rsidDel="00533472">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w:t>
            </w:r>
            <w:r w:rsidRPr="00531C19">
              <w:rPr>
                <w:rFonts w:eastAsiaTheme="minorHAnsi"/>
                <w:sz w:val="28"/>
                <w:szCs w:val="28"/>
                <w:lang w:val="x-none" w:eastAsia="en-US"/>
              </w:rPr>
              <w:lastRenderedPageBreak/>
              <w:t>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Социальное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w:t>
            </w:r>
            <w:r w:rsidRPr="00531C19">
              <w:rPr>
                <w:rFonts w:eastAsiaTheme="minorHAnsi"/>
                <w:sz w:val="28"/>
                <w:szCs w:val="28"/>
                <w:lang w:val="x-none" w:eastAsia="en-US"/>
              </w:rPr>
              <w:lastRenderedPageBreak/>
              <w:t>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Оказание услуг связи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Здравоохранение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гражданам </w:t>
            </w:r>
            <w:r w:rsidRPr="00531C19">
              <w:rPr>
                <w:rFonts w:eastAsiaTheme="minorHAnsi"/>
                <w:sz w:val="28"/>
                <w:szCs w:val="28"/>
                <w:lang w:val="x-none" w:eastAsia="en-US"/>
              </w:rPr>
              <w:lastRenderedPageBreak/>
              <w:t>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Амбулаторно-поликлиническое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Медицинские организации особого назначения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для размещения медицинских организаций, осуществляющих проведение </w:t>
            </w:r>
            <w:r w:rsidRPr="00531C19">
              <w:rPr>
                <w:rFonts w:eastAsiaTheme="minorHAnsi"/>
                <w:sz w:val="28"/>
                <w:szCs w:val="28"/>
                <w:lang w:val="x-none" w:eastAsia="en-US"/>
              </w:rPr>
              <w:lastRenderedPageBreak/>
              <w:t>судебно-медицинской и патолого-анатомической экспертизы (морги)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Среднее и высшее профессиональное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Культурное развитие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w:t>
            </w:r>
            <w:r w:rsidRPr="00531C19">
              <w:rPr>
                <w:rFonts w:eastAsiaTheme="minorHAnsi"/>
                <w:sz w:val="28"/>
                <w:szCs w:val="28"/>
                <w:lang w:val="x-none" w:eastAsia="en-US"/>
              </w:rPr>
              <w:lastRenderedPageBreak/>
              <w:t>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Парки культуры и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использование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w:t>
            </w:r>
            <w:r w:rsidRPr="00531C19">
              <w:rPr>
                <w:rFonts w:eastAsiaTheme="minorHAnsi"/>
                <w:sz w:val="28"/>
                <w:szCs w:val="28"/>
                <w:lang w:val="x-none" w:eastAsia="en-US"/>
              </w:rPr>
              <w:lastRenderedPageBreak/>
              <w:t>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Государственное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Представительская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Проведение научных исследований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предназначенных для </w:t>
            </w:r>
            <w:r w:rsidRPr="00531C19">
              <w:rPr>
                <w:rFonts w:eastAsiaTheme="minorHAnsi"/>
                <w:sz w:val="28"/>
                <w:szCs w:val="28"/>
                <w:lang w:val="x-none" w:eastAsia="en-US"/>
              </w:rPr>
              <w:lastRenderedPageBreak/>
              <w:t>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Амбулаторное ветеринарное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торговли (торговые центры, торгово-развлекательные центры (комплексы)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w:t>
            </w:r>
            <w:r w:rsidRPr="00531C19">
              <w:rPr>
                <w:rFonts w:eastAsiaTheme="minorHAnsi"/>
                <w:sz w:val="28"/>
                <w:szCs w:val="28"/>
                <w:lang w:val="x-none" w:eastAsia="en-US"/>
              </w:rPr>
              <w:lastRenderedPageBreak/>
              <w:t>разрешенного использования с кодами 4.5 - 4.8.2;</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торгового центра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Рынки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рынка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Банковская и страховая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-ярмарочная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сооружений, предназначенных для осуществления </w:t>
            </w: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 xml:space="preserve">-ярмарочной и </w:t>
            </w:r>
            <w:proofErr w:type="spellStart"/>
            <w:r w:rsidRPr="00531C19">
              <w:rPr>
                <w:rFonts w:eastAsiaTheme="minorHAnsi"/>
                <w:sz w:val="28"/>
                <w:szCs w:val="28"/>
                <w:lang w:val="x-none" w:eastAsia="en-US"/>
              </w:rPr>
              <w:t>конгрессной</w:t>
            </w:r>
            <w:proofErr w:type="spellEnd"/>
            <w:r w:rsidRPr="00531C19">
              <w:rPr>
                <w:rFonts w:eastAsiaTheme="minorHAnsi"/>
                <w:sz w:val="28"/>
                <w:szCs w:val="28"/>
                <w:lang w:val="x-none" w:eastAsia="en-US"/>
              </w:rPr>
              <w:t xml:space="preserve">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Историко-культурная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w:t>
            </w:r>
            <w:r w:rsidRPr="00531C19">
              <w:rPr>
                <w:rFonts w:eastAsiaTheme="minorHAnsi"/>
                <w:sz w:val="28"/>
                <w:szCs w:val="28"/>
                <w:lang w:val="x-none" w:eastAsia="en-US"/>
              </w:rPr>
              <w:lastRenderedPageBreak/>
              <w:t>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9.3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Приюты для животных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дорожного сервиса. 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Заправка транспортных средств</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w:t>
            </w:r>
            <w:r w:rsidRPr="00531C19">
              <w:rPr>
                <w:rFonts w:eastAsiaTheme="minorHAnsi"/>
                <w:sz w:val="28"/>
                <w:szCs w:val="28"/>
                <w:lang w:val="x-none" w:eastAsia="en-US"/>
              </w:rPr>
              <w:lastRenderedPageBreak/>
              <w:t>видов разрешенного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Стоянки транспорта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24.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 Зона инженерной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 предназначена для создания правовых условий размещения инженерно-технических объектов, сооружений, коммуникаций.</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w:t>
            </w:r>
            <w:r w:rsidRPr="00531C19">
              <w:rPr>
                <w:rFonts w:eastAsiaTheme="minorHAnsi"/>
                <w:sz w:val="28"/>
                <w:szCs w:val="28"/>
                <w:lang w:val="x-none" w:eastAsia="en-US"/>
              </w:rPr>
              <w:lastRenderedPageBreak/>
              <w:t>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w:t>
            </w:r>
            <w:r w:rsidRPr="00531C19">
              <w:rPr>
                <w:rFonts w:eastAsiaTheme="minorHAnsi"/>
                <w:sz w:val="28"/>
                <w:szCs w:val="28"/>
                <w:lang w:val="x-none" w:eastAsia="en-US"/>
              </w:rPr>
              <w:lastRenderedPageBreak/>
              <w:t>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w:t>
            </w:r>
            <w:r w:rsidRPr="00531C19">
              <w:rPr>
                <w:rFonts w:eastAsiaTheme="minorHAnsi"/>
                <w:sz w:val="28"/>
                <w:szCs w:val="28"/>
                <w:lang w:val="x-none" w:eastAsia="en-US"/>
              </w:rPr>
              <w:lastRenderedPageBreak/>
              <w:t>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w:t>
            </w:r>
            <w:r w:rsidRPr="00531C19">
              <w:rPr>
                <w:rFonts w:eastAsiaTheme="minorHAnsi"/>
                <w:sz w:val="28"/>
                <w:szCs w:val="28"/>
                <w:lang w:val="x-none" w:eastAsia="en-US"/>
              </w:rPr>
              <w:lastRenderedPageBreak/>
              <w:t>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eastAsiaTheme="minorHAnsi"/>
                <w:sz w:val="28"/>
                <w:szCs w:val="28"/>
                <w:lang w:val="x-none" w:eastAsia="en-US"/>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00"/>
        <w:gridCol w:w="438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ИТ Зона инженерной и транспортной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w:t>
            </w:r>
            <w:r w:rsidRPr="00531C19">
              <w:rPr>
                <w:rFonts w:eastAsiaTheme="minorHAnsi"/>
                <w:sz w:val="28"/>
                <w:szCs w:val="28"/>
                <w:lang w:val="x-none" w:eastAsia="en-US"/>
              </w:rPr>
              <w:lastRenderedPageBreak/>
              <w:t xml:space="preserve">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w:t>
            </w:r>
            <w:r w:rsidRPr="00531C19">
              <w:rPr>
                <w:rFonts w:eastAsiaTheme="minorHAnsi"/>
                <w:sz w:val="28"/>
                <w:szCs w:val="28"/>
                <w:lang w:val="x-none" w:eastAsia="en-US"/>
              </w:rPr>
              <w:lastRenderedPageBreak/>
              <w:t>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w:t>
            </w:r>
            <w:r w:rsidRPr="00531C19">
              <w:rPr>
                <w:rFonts w:eastAsiaTheme="minorHAnsi"/>
                <w:sz w:val="28"/>
                <w:szCs w:val="28"/>
                <w:lang w:val="x-none" w:eastAsia="en-US"/>
              </w:rPr>
              <w:lastRenderedPageBreak/>
              <w:t>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мастерских, предназначенных для ремонта и обслуживания автомобилей, и прочих объектов дорожного сервиса, а также размещение </w:t>
            </w:r>
            <w:r w:rsidRPr="00531C19">
              <w:rPr>
                <w:rFonts w:eastAsiaTheme="minorHAnsi"/>
                <w:sz w:val="28"/>
                <w:szCs w:val="28"/>
                <w:lang w:val="x-none" w:eastAsia="en-US"/>
              </w:rPr>
              <w:lastRenderedPageBreak/>
              <w:t>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Причалы для маломерных судов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предназначенных для причаливания, хранения и обслуживания яхт, катеров, лодок и других маломерных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Энергетика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w:t>
            </w:r>
            <w:proofErr w:type="spellStart"/>
            <w:r w:rsidRPr="00531C19">
              <w:rPr>
                <w:rFonts w:eastAsiaTheme="minorHAnsi"/>
                <w:sz w:val="28"/>
                <w:szCs w:val="28"/>
                <w:lang w:val="x-none" w:eastAsia="en-US"/>
              </w:rPr>
              <w:t>золоотвалов</w:t>
            </w:r>
            <w:proofErr w:type="spellEnd"/>
            <w:r w:rsidRPr="00531C19">
              <w:rPr>
                <w:rFonts w:eastAsiaTheme="minorHAnsi"/>
                <w:sz w:val="28"/>
                <w:szCs w:val="28"/>
                <w:lang w:val="x-none" w:eastAsia="en-US"/>
              </w:rPr>
              <w:t>, гидротехнических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8" w:history="1">
              <w:r w:rsidRPr="00531C19">
                <w:rPr>
                  <w:rStyle w:val="af0"/>
                  <w:rFonts w:cstheme="minorBidi"/>
                  <w:sz w:val="28"/>
                  <w:szCs w:val="28"/>
                  <w:lang w:val="x-none" w:eastAsia="en-US"/>
                </w:rPr>
                <w:t>кодом 3.1</w:t>
              </w:r>
            </w:hyperlink>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w:t>
            </w:r>
            <w:r w:rsidRPr="00531C19">
              <w:rPr>
                <w:rFonts w:eastAsiaTheme="minorHAnsi"/>
                <w:sz w:val="28"/>
                <w:szCs w:val="28"/>
                <w:lang w:val="x-none" w:eastAsia="en-US"/>
              </w:rPr>
              <w:lastRenderedPageBreak/>
              <w:t>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Склады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Складские площадки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Временное хранение, распределение и перевалка грузов (за исключением хранения стратегических запасов) на открытом воздухе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железнодорожного транспорта. Содержание данного вида разрешенного использования включает в себя содержание видов разрешенного использования с кодами 7.1.1 - 7.1.2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Железнодорожные пути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железнодорожных путей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железнодорожных перевозок</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том числе железнодорожных вокзалов и станций, а также устройств и объектов, необходимых для эксплуатации, содержания, строительства, реконструкции, ремонта наземных и подземных зданий, сооружений, устройств и других объектов железнодорожного транспорта;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погрузочно-разгрузочных площадок, прирельсовых складов (за исключением складов горюче-смазочных материалов и автозаправочных станций любых типов, а также складов, предназначенных для хранения опасных веществ и материалов, не предназначенных непосредственно для обеспечения железнодорожных перевозок) и иных объектов при условии соблюдения требований безопасности движения, установленных федеральными законами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дорог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автомобильных дорог за </w:t>
            </w:r>
            <w:r w:rsidRPr="00531C19">
              <w:rPr>
                <w:rFonts w:eastAsiaTheme="minorHAnsi"/>
                <w:sz w:val="28"/>
                <w:szCs w:val="28"/>
                <w:lang w:val="x-none" w:eastAsia="en-US"/>
              </w:rPr>
              <w:lastRenderedPageBreak/>
              <w:t>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Стоянки транспорта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искусственно созданных для судоходства внутренних водных путей, размещение объектов капитального строительства внутренних </w:t>
            </w:r>
            <w:r w:rsidRPr="00531C19">
              <w:rPr>
                <w:rFonts w:eastAsiaTheme="minorHAnsi"/>
                <w:sz w:val="28"/>
                <w:szCs w:val="28"/>
                <w:lang w:val="x-none" w:eastAsia="en-US"/>
              </w:rPr>
              <w:lastRenderedPageBreak/>
              <w:t>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Воздушный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аэродромов, вертолетных площадок (вертодромов), обустройство мест для приводнения и причаливания гидросамолетов, размещение радиотехнического обеспечения полетов и прочих объектов, необходимых для взлета и приземления (приводнения) воздушных судов, размещение аэропортов (аэровокзалов) и иных объектов, необходимых для посадки и высадки пассажиров и их сопутствующего обслуживания и обеспечения их безопасности, а также размещение объектов, необходимых для погрузки, разгрузки и хранения грузов, перемещаемых воздушным путем;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технического обслуживания и ремонта воздушных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w:t>
            </w:r>
            <w:r w:rsidRPr="00531C19">
              <w:rPr>
                <w:rFonts w:eastAsiaTheme="minorHAnsi"/>
                <w:sz w:val="28"/>
                <w:szCs w:val="28"/>
                <w:lang w:val="x-none" w:eastAsia="en-US"/>
              </w:rPr>
              <w:lastRenderedPageBreak/>
              <w:t>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w:t>
            </w:r>
            <w:r w:rsidRPr="00531C19">
              <w:rPr>
                <w:rFonts w:eastAsiaTheme="minorHAnsi"/>
                <w:sz w:val="28"/>
                <w:szCs w:val="28"/>
                <w:lang w:val="x-none" w:eastAsia="en-US"/>
              </w:rPr>
              <w:lastRenderedPageBreak/>
              <w:t xml:space="preserve">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25. Перечень видов разрешенного использования земельных участков и объектов капитального строительства в зонах рекреационного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Р3 Зона отдыха, занятий физической культурой и спортом</w:t>
      </w:r>
      <w:r w:rsidRPr="00531C19" w:rsidDel="007C79C8">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баз и лагерей, в которых осуществляется спортивная 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w:t>
            </w:r>
            <w:r w:rsidRPr="00531C19">
              <w:rPr>
                <w:rFonts w:eastAsiaTheme="minorHAnsi"/>
                <w:sz w:val="28"/>
                <w:szCs w:val="28"/>
                <w:lang w:val="x-none" w:eastAsia="en-US"/>
              </w:rPr>
              <w:lastRenderedPageBreak/>
              <w:t>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w:t>
            </w:r>
            <w:r w:rsidRPr="00531C19">
              <w:rPr>
                <w:rFonts w:eastAsiaTheme="minorHAnsi"/>
                <w:sz w:val="28"/>
                <w:szCs w:val="28"/>
                <w:lang w:val="x-none" w:eastAsia="en-US"/>
              </w:rPr>
              <w:lastRenderedPageBreak/>
              <w:t>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w:t>
            </w:r>
            <w:r w:rsidRPr="00531C19">
              <w:rPr>
                <w:rFonts w:eastAsiaTheme="minorHAnsi"/>
                <w:sz w:val="28"/>
                <w:szCs w:val="28"/>
                <w:lang w:val="x-none" w:eastAsia="en-US"/>
              </w:rPr>
              <w:lastRenderedPageBreak/>
              <w:t>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Охота и рыбалка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Р4 Зона отдыха и туризма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Р4 предназначена для обеспечения правовых условий развития территорий, используемых в целях отдыха и туризма, размещения </w:t>
      </w:r>
      <w:proofErr w:type="spellStart"/>
      <w:r w:rsidRPr="00531C19">
        <w:rPr>
          <w:rFonts w:ascii="Times New Roman" w:hAnsi="Times New Roman" w:cs="Times New Roman"/>
          <w:sz w:val="28"/>
          <w:szCs w:val="28"/>
        </w:rPr>
        <w:t>необ-ходимых</w:t>
      </w:r>
      <w:proofErr w:type="spellEnd"/>
      <w:r w:rsidRPr="00531C19">
        <w:rPr>
          <w:rFonts w:ascii="Times New Roman" w:hAnsi="Times New Roman" w:cs="Times New Roman"/>
          <w:sz w:val="28"/>
          <w:szCs w:val="28"/>
        </w:rPr>
        <w:t xml:space="preserve">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спортивных баз и лагерей, в которых осуществляется спортивная </w:t>
            </w:r>
            <w:r w:rsidRPr="00531C19">
              <w:rPr>
                <w:rFonts w:eastAsiaTheme="minorHAnsi"/>
                <w:sz w:val="28"/>
                <w:szCs w:val="28"/>
                <w:lang w:val="x-none" w:eastAsia="en-US"/>
              </w:rPr>
              <w:lastRenderedPageBreak/>
              <w:t>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 xml:space="preserve">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8.3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Курортная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в том числе с их извлечением, для лечения и оздоровления человека природных лечебных ресурсов (месторождения минеральных вод, лечебные грязи, рапой лиманов и озер, особый климат и иные природные факторы и условия, которые используются или могут использоваться для профилактики и лечения заболеваний человека), а также охрана лечебных ресурсов от истощения и уничтожения в границах первой зоны округа горно-санитарной или санитарной охраны лечебно-оздоровительных местностей и курорта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Санаторная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санаториев, профилакториев, бальнеологических лечебниц, грязелечебниц, обеспечивающих оказание услуги по лечению и оздоровлению населения;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обустройство лечебно-оздоровительных местностей (пляжи, бюветы, места добычи целебной грязи);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размещение лечебно-оздоровительных лагерей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Водные объекты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Ледники, снежники, ручьи, реки, озера, болота, территориальные моря и другие поверхностные водные объекты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26"/>
        <w:gridCol w:w="436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w:t>
            </w:r>
            <w:r w:rsidRPr="00531C19">
              <w:rPr>
                <w:rFonts w:eastAsiaTheme="minorHAnsi"/>
                <w:sz w:val="28"/>
                <w:szCs w:val="28"/>
                <w:lang w:val="x-none" w:eastAsia="en-US"/>
              </w:rPr>
              <w:lastRenderedPageBreak/>
              <w:t>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26. Перечень видов разрешенного использования земельных участков и объектов капитального строительства в зонах сельскохозяйственного использования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Сх1 Зона сельскохозяйственных угодий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Сх1 предназначена для осуществления хозяйственной деятельности, связанной с выращиванием сельскохозяйственных культур. Изложенные градостроительные регламенты распространяются на земельные участки сельскохозяйственных угодий, расположенные в границах населенных пунктов, а также на земельные участки из состава земель сельскохозяйственного назначения, не относящиеся к сельскохозяйственным угодьям, но расположенные в границах зоны Сх1.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w:t>
      </w:r>
    </w:p>
    <w:tbl>
      <w:tblPr>
        <w:tblStyle w:val="af2"/>
        <w:tblW w:w="0" w:type="auto"/>
        <w:tblLook w:val="04A0" w:firstRow="1" w:lastRow="0" w:firstColumn="1" w:lastColumn="0" w:noHBand="0" w:noVBand="1"/>
      </w:tblPr>
      <w:tblGrid>
        <w:gridCol w:w="3150"/>
        <w:gridCol w:w="423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Растениеводство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выращиванием сельскохозяйственных культур.</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1.2 - 1.6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Выращивание зерновых и иных сельскохозяйственных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зерновых, бобовых, кормовых, технических, масличных, эфиромасличных и иных сельскохозяйственных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Овощеводство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картофеля, листовых, плодовых, луковичных и бахчевых сельскохозяйственных культур, в том числе с использованием теплиц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тонизирующих, лекарственных, цветочных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производством чая, лекарственных и цветочных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Садоводство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выращиванием многолетних плодовых и ягодных культур, винограда и иных многолетних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льна и конопли</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w:t>
            </w:r>
            <w:r w:rsidRPr="00531C19">
              <w:rPr>
                <w:rFonts w:eastAsiaTheme="minorHAnsi"/>
                <w:sz w:val="28"/>
                <w:szCs w:val="28"/>
                <w:lang w:val="x-none" w:eastAsia="en-US"/>
              </w:rPr>
              <w:lastRenderedPageBreak/>
              <w:t>угодьях, связанной с выращиванием льна, конопли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личного подсобного хозяйства на полевых участках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Производство сельскохозяйственной продукции без права возведения объектов капитального строительства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19"/>
        <w:gridCol w:w="427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производства, хранения, первичной и глубокой переработки </w:t>
            </w:r>
            <w:r w:rsidRPr="00531C19">
              <w:rPr>
                <w:rFonts w:eastAsiaTheme="minorHAnsi"/>
                <w:sz w:val="28"/>
                <w:szCs w:val="28"/>
                <w:lang w:val="x-none" w:eastAsia="en-US"/>
              </w:rPr>
              <w:lastRenderedPageBreak/>
              <w:t>сельскохозяйственной продукции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1.15</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w:t>
            </w:r>
            <w:r w:rsidRPr="00531C19">
              <w:rPr>
                <w:rFonts w:eastAsiaTheme="minorHAnsi"/>
                <w:sz w:val="28"/>
                <w:szCs w:val="28"/>
                <w:lang w:val="x-none" w:eastAsia="en-US"/>
              </w:rPr>
              <w:lastRenderedPageBreak/>
              <w:t>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Сх2 Зона, занятая объектами сельскохозяйственного назначения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Сх2 предназначена для размещения объектов, используемых для производства, хранения и первичной переработки сельскохозяйственной продукции.</w:t>
      </w:r>
    </w:p>
    <w:tbl>
      <w:tblPr>
        <w:tblStyle w:val="af2"/>
        <w:tblW w:w="0" w:type="auto"/>
        <w:tblLook w:val="04A0" w:firstRow="1" w:lastRow="0" w:firstColumn="1" w:lastColumn="0" w:noHBand="0" w:noVBand="1"/>
      </w:tblPr>
      <w:tblGrid>
        <w:gridCol w:w="3228"/>
        <w:gridCol w:w="4161"/>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Животноводство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связанной с производством продукции животноводства, в том числе сенокошение, выпас сельскохозяйственных животных, разведение племенных животных, производство и использование племенной продукции (материала), размещение зданий, сооружений, используемых для содержания и разведения сельскохозяйственных </w:t>
            </w:r>
            <w:r w:rsidRPr="00531C19">
              <w:rPr>
                <w:rFonts w:eastAsiaTheme="minorHAnsi"/>
                <w:sz w:val="28"/>
                <w:szCs w:val="28"/>
                <w:lang w:val="x-none" w:eastAsia="en-US"/>
              </w:rPr>
              <w:lastRenderedPageBreak/>
              <w:t>животных, производства, хранения и первичной переработки сельскохозяйственной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Содержание данного вида разрешенного использования включает в себя содержание видов разрешенного использования с кодами 1.8 - 1.11, 1.15, 1.19, 1.20</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Скотоводство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разведением сельскохозяйственных животных (крупного рогатого скота, овец, коз, лошадей, верблюдов, оленей);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 выпас сельскохозяйственных животных, производство кормов, размещение зданий, сооружений, используемых для содержания и разведения сельскохозяйственных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Звероводство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в неволе ценных пушных зверей;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содержания и разведения животных, производства, </w:t>
            </w:r>
            <w:r w:rsidRPr="00531C19">
              <w:rPr>
                <w:rFonts w:eastAsiaTheme="minorHAnsi"/>
                <w:sz w:val="28"/>
                <w:szCs w:val="28"/>
                <w:lang w:val="x-none" w:eastAsia="en-US"/>
              </w:rPr>
              <w:lastRenderedPageBreak/>
              <w:t>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Птицеводство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домашних пород птиц, в том числе водоплавающих;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 птицеводства;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Свиноводство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свиней;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угодьях, по разведению, содержанию и использованию </w:t>
            </w:r>
            <w:r w:rsidRPr="00531C19">
              <w:rPr>
                <w:rFonts w:eastAsiaTheme="minorHAnsi"/>
                <w:sz w:val="28"/>
                <w:szCs w:val="28"/>
                <w:lang w:val="x-none" w:eastAsia="en-US"/>
              </w:rPr>
              <w:lastRenderedPageBreak/>
              <w:t>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1.12</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Рыбоводство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и (или) содержанием, выращиванием объектов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оборудования, необходимых для осуществления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1.15</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Питомники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и реализация подроста деревьев и кустарников, используемых в сельском хозяйстве, а также иных сельскохозяйственных культур для получения рассады и семян;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необходимых для указанных видов сельскохозяйственного производства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сельскохозяйственного производства</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машинно-транспортных и ремонтных станций, ангаров и гаражей </w:t>
            </w:r>
            <w:r w:rsidRPr="00531C19">
              <w:rPr>
                <w:rFonts w:eastAsiaTheme="minorHAnsi"/>
                <w:sz w:val="28"/>
                <w:szCs w:val="28"/>
                <w:lang w:val="x-none" w:eastAsia="en-US"/>
              </w:rPr>
              <w:lastRenderedPageBreak/>
              <w:t>для сельскохозяйственной техники, амбаров, водонапорных башен, трансформаторных станций и иного технического оборудования, используемого для ведения сельского хозяйства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Сенокошение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w:t>
            </w:r>
            <w:r w:rsidRPr="00531C19">
              <w:rPr>
                <w:rFonts w:eastAsiaTheme="minorHAnsi"/>
                <w:sz w:val="28"/>
                <w:szCs w:val="28"/>
                <w:lang w:val="x-none" w:eastAsia="en-US"/>
              </w:rPr>
              <w:lastRenderedPageBreak/>
              <w:t>предназначенных для охраны транспортных средств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w:t>
            </w:r>
            <w:r w:rsidRPr="00531C19">
              <w:rPr>
                <w:rFonts w:eastAsiaTheme="minorHAnsi"/>
                <w:sz w:val="28"/>
                <w:szCs w:val="28"/>
                <w:lang w:val="x-none" w:eastAsia="en-US"/>
              </w:rPr>
              <w:lastRenderedPageBreak/>
              <w:t>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w:t>
            </w:r>
            <w:r w:rsidRPr="00531C19">
              <w:rPr>
                <w:rFonts w:eastAsiaTheme="minorHAnsi"/>
                <w:sz w:val="28"/>
                <w:szCs w:val="28"/>
                <w:lang w:val="x-none" w:eastAsia="en-US"/>
              </w:rPr>
              <w:lastRenderedPageBreak/>
              <w:t>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Приюты для животных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Сх3 Зона огородничества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Сх3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Земельные участки общего назначения</w:t>
            </w:r>
          </w:p>
        </w:tc>
        <w:tc>
          <w:tcPr>
            <w:tcW w:w="505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Земельные участки, являющиеся имуществом общего пользования и </w:t>
            </w:r>
            <w:r w:rsidRPr="00531C19">
              <w:rPr>
                <w:rFonts w:eastAsiaTheme="minorHAnsi"/>
                <w:sz w:val="28"/>
                <w:szCs w:val="28"/>
                <w:lang w:val="x-none" w:eastAsia="en-US"/>
              </w:rPr>
              <w:lastRenderedPageBreak/>
              <w:t>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13.0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огородничества</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w:t>
            </w:r>
            <w:r w:rsidRPr="00531C19">
              <w:rPr>
                <w:rFonts w:eastAsiaTheme="minorHAnsi"/>
                <w:sz w:val="28"/>
                <w:szCs w:val="28"/>
                <w:lang w:val="x-none" w:eastAsia="en-US"/>
              </w:rPr>
              <w:lastRenderedPageBreak/>
              <w:t>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w:t>
            </w:r>
            <w:r w:rsidRPr="00531C19">
              <w:rPr>
                <w:rFonts w:eastAsiaTheme="minorHAnsi"/>
                <w:sz w:val="28"/>
                <w:szCs w:val="28"/>
                <w:lang w:val="x-none" w:eastAsia="en-US"/>
              </w:rPr>
              <w:lastRenderedPageBreak/>
              <w:t>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Del="00B51CEE"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w:t>
            </w:r>
            <w:r w:rsidRPr="00531C19">
              <w:rPr>
                <w:rFonts w:eastAsiaTheme="minorHAnsi"/>
                <w:sz w:val="28"/>
                <w:szCs w:val="28"/>
                <w:lang w:val="x-none" w:eastAsia="en-US"/>
              </w:rPr>
              <w:lastRenderedPageBreak/>
              <w:t>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27. Перечень видов разрешенного использования земельных участков и объектов капитального строительства в зонах специального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Сп1 Зона специального назначения, связанная с захоронениями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Сп1 предназначена для обеспечения правовых условий размещения объектов погребения и необходимых объектов инженерной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Ритуальная деятельность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кладбищ, крематориев и мест захоронения;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соответствующих культовых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деятельности по производству продукции ритуально-обрядового назначения</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12.1</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Специальная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статьи 28 – 30.1 Правил дополнить примечаниями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«Примечание: В целях применения настоящей статьи знак «-» в столбце «Значение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 означает, что данный параметр не подлежит установлению.»;</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16) в статье 32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2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w:t>
      </w:r>
      <w:bookmarkStart w:id="137" w:name="_Hlk523673820"/>
      <w:r w:rsidRPr="00531C19">
        <w:rPr>
          <w:rFonts w:ascii="Times New Roman" w:hAnsi="Times New Roman" w:cs="Times New Roman"/>
          <w:sz w:val="28"/>
          <w:szCs w:val="28"/>
        </w:rPr>
        <w:t xml:space="preserve"> В границах </w:t>
      </w:r>
      <w:proofErr w:type="spellStart"/>
      <w:r w:rsidRPr="00531C19">
        <w:rPr>
          <w:rFonts w:ascii="Times New Roman" w:hAnsi="Times New Roman" w:cs="Times New Roman"/>
          <w:sz w:val="28"/>
          <w:szCs w:val="28"/>
        </w:rPr>
        <w:t>водоохранных</w:t>
      </w:r>
      <w:proofErr w:type="spellEnd"/>
      <w:r w:rsidRPr="00531C19">
        <w:rPr>
          <w:rFonts w:ascii="Times New Roman" w:hAnsi="Times New Roman" w:cs="Times New Roman"/>
          <w:sz w:val="28"/>
          <w:szCs w:val="28"/>
        </w:rPr>
        <w:t xml:space="preserve"> зон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использование сточных вод в целях регулирования плодородия почв;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осуществление авиационных мер по борьбе с вредными организмами;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размещение специализированных хранилищ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 xml:space="preserve">, применение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сброс сточных, в том числе дренажных,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статьей 19.1 Закона Российской Федерации от 21.02.1992 № 2395-1 «О недрах»)</w:t>
      </w:r>
      <w:bookmarkEnd w:id="13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после слова «засорения» дополнить словом «, заиления»;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часть 2 статьи 34 Правил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границах зон затопления, подтопления запрещается размещение новых населенных пунктов и строительство объектов капитального строительства без проведения специальных защитных мероприятий по предотвращению негативного воздействия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18) Главу </w:t>
      </w:r>
      <w:r w:rsidRPr="00531C19">
        <w:rPr>
          <w:rFonts w:ascii="Times New Roman" w:hAnsi="Times New Roman" w:cs="Times New Roman"/>
          <w:sz w:val="28"/>
          <w:szCs w:val="28"/>
          <w:lang w:val="en-US"/>
        </w:rPr>
        <w:t>X</w:t>
      </w:r>
      <w:r w:rsidRPr="00531C19">
        <w:rPr>
          <w:rFonts w:ascii="Times New Roman" w:hAnsi="Times New Roman" w:cs="Times New Roman"/>
          <w:sz w:val="28"/>
          <w:szCs w:val="28"/>
        </w:rPr>
        <w:t xml:space="preserve"> дополнить статьями 35 – 36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35. Ограничения использования территорий в границах охранных зон объектов электросетевого хозяйства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w:t>
      </w:r>
      <w:r w:rsidRPr="00531C19">
        <w:rPr>
          <w:rFonts w:ascii="Times New Roman" w:hAnsi="Times New Roman" w:cs="Times New Roman"/>
          <w:sz w:val="28"/>
          <w:szCs w:val="28"/>
        </w:rPr>
        <w:lastRenderedPageBreak/>
        <w:t>электропередачи и иных объектов электросетевого хозяйства устанавливаются особые условия использования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размещать свалки;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осуществлять проход судов с поднятыми стрелами кранов и других механизмов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пределах охранных зон без письменного решения о согласовании сетевых организаций юридическим и физическим лицам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строительство, капитальный ремонт, реконструкция или снос зданий и сооружений;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горные, взрывные, мелиоративные работы, в том числе связанные с временным затоплением земель;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посадка и вырубка деревьев и кустарников;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размещать детские и спортивные площадки, стадионы, рынки, торговые точки, полевые станы, загоны для скота, гаражи и стоянки всех </w:t>
      </w:r>
      <w:r w:rsidRPr="00531C19">
        <w:rPr>
          <w:rFonts w:ascii="Times New Roman" w:hAnsi="Times New Roman" w:cs="Times New Roman"/>
          <w:sz w:val="28"/>
          <w:szCs w:val="28"/>
        </w:rPr>
        <w:lastRenderedPageBreak/>
        <w:t>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36. Ограничения использования территории в границах зон санитарной охраны подземных источников питьевого и хозяйственно-бытового водоснабжения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На территории первого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w:t>
      </w:r>
      <w:r w:rsidRPr="00531C19">
        <w:rPr>
          <w:rFonts w:ascii="Times New Roman" w:hAnsi="Times New Roman" w:cs="Times New Roman"/>
          <w:sz w:val="28"/>
          <w:szCs w:val="28"/>
        </w:rPr>
        <w:lastRenderedPageBreak/>
        <w:t>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На территории третьего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запрещается закачка отработанных вод в подземные горизонты, подземное складирование твердых отходов и разработка недр земли;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запрещается размещения складов горюче-смазочных материалов, ядохимикатов и минеральных удобрений, накопителей </w:t>
      </w:r>
      <w:proofErr w:type="spellStart"/>
      <w:r w:rsidRPr="00531C19">
        <w:rPr>
          <w:rFonts w:ascii="Times New Roman" w:hAnsi="Times New Roman" w:cs="Times New Roman"/>
          <w:sz w:val="28"/>
          <w:szCs w:val="28"/>
        </w:rPr>
        <w:t>промстоков</w:t>
      </w:r>
      <w:proofErr w:type="spellEnd"/>
      <w:r w:rsidRPr="00531C19">
        <w:rPr>
          <w:rFonts w:ascii="Times New Roman" w:hAnsi="Times New Roman" w:cs="Times New Roman"/>
          <w:sz w:val="28"/>
          <w:szCs w:val="28"/>
        </w:rPr>
        <w:t xml:space="preserve">, </w:t>
      </w:r>
      <w:proofErr w:type="spellStart"/>
      <w:r w:rsidRPr="00531C19">
        <w:rPr>
          <w:rFonts w:ascii="Times New Roman" w:hAnsi="Times New Roman" w:cs="Times New Roman"/>
          <w:sz w:val="28"/>
          <w:szCs w:val="28"/>
        </w:rPr>
        <w:t>шламохранилищ</w:t>
      </w:r>
      <w:proofErr w:type="spellEnd"/>
      <w:r w:rsidRPr="00531C19">
        <w:rPr>
          <w:rFonts w:ascii="Times New Roman" w:hAnsi="Times New Roman" w:cs="Times New Roman"/>
          <w:sz w:val="28"/>
          <w:szCs w:val="28"/>
        </w:rPr>
        <w:t xml:space="preserve">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На территории второго пояса ЗСО помимо ограничений, предусмотренных пунктом 5 настоящей статьи не допускается: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применение удобрений и ядохимикатов;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рубка леса главного пользования и реконструкции.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Опубликовать настоящее решение в течение десяти дней со дня издания.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3. Настоящее решение вступает в силу на следующий день после его официального опубликования.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Председатель Собрания представителей</w:t>
      </w: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 xml:space="preserve">муниципального района </w:t>
      </w:r>
      <w:r w:rsidRPr="00531C19">
        <w:rPr>
          <w:rFonts w:ascii="Times New Roman" w:hAnsi="Times New Roman" w:cs="Times New Roman"/>
          <w:sz w:val="28"/>
          <w:szCs w:val="28"/>
        </w:rPr>
        <w:t xml:space="preserve">Ставропольский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Е.В. Хадеева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Глава 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муниципального района Ставропольский</w:t>
      </w:r>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Н.Н. </w:t>
      </w:r>
      <w:proofErr w:type="spellStart"/>
      <w:r w:rsidRPr="00531C19">
        <w:rPr>
          <w:rFonts w:ascii="Times New Roman" w:hAnsi="Times New Roman" w:cs="Times New Roman"/>
          <w:sz w:val="28"/>
          <w:szCs w:val="28"/>
        </w:rPr>
        <w:t>Алембатров</w:t>
      </w:r>
      <w:proofErr w:type="spellEnd"/>
    </w:p>
    <w:p w:rsidR="002D45AE" w:rsidRPr="00531C19" w:rsidRDefault="002D45AE" w:rsidP="00424E46">
      <w:pPr>
        <w:spacing w:after="0" w:line="240" w:lineRule="auto"/>
        <w:rPr>
          <w:rFonts w:ascii="Times New Roman" w:hAnsi="Times New Roman" w:cs="Times New Roman"/>
          <w:sz w:val="28"/>
          <w:szCs w:val="28"/>
        </w:rPr>
      </w:pPr>
    </w:p>
    <w:sectPr w:rsidR="002D45AE" w:rsidRPr="00531C19" w:rsidSect="00531C19">
      <w:headerReference w:type="even" r:id="rId9"/>
      <w:headerReference w:type="default" r:id="rId10"/>
      <w:footnotePr>
        <w:pos w:val="beneathText"/>
      </w:footnotePr>
      <w:pgSz w:w="11905" w:h="16837"/>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438C" w:rsidRDefault="00D4438C" w:rsidP="00424E46">
      <w:pPr>
        <w:spacing w:after="0" w:line="240" w:lineRule="auto"/>
      </w:pPr>
      <w:r>
        <w:separator/>
      </w:r>
    </w:p>
  </w:endnote>
  <w:endnote w:type="continuationSeparator" w:id="0">
    <w:p w:rsidR="00D4438C" w:rsidRDefault="00D4438C" w:rsidP="00424E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Grande CY">
    <w:altName w:val="Lucida Console"/>
    <w:charset w:val="59"/>
    <w:family w:val="auto"/>
    <w:pitch w:val="variable"/>
    <w:sig w:usb0="E1000AEF" w:usb1="5000A1FF" w:usb2="00000000" w:usb3="00000000" w:csb0="000001BF" w:csb1="00000000"/>
  </w:font>
  <w:font w:name="Cambria">
    <w:panose1 w:val="02040503050406030204"/>
    <w:charset w:val="CC"/>
    <w:family w:val="roman"/>
    <w:pitch w:val="variable"/>
    <w:sig w:usb0="E00006FF" w:usb1="420024FF" w:usb2="02000000" w:usb3="00000000" w:csb0="0000019F" w:csb1="00000000"/>
  </w:font>
  <w:font w:name="MS ??">
    <w:altName w:val="MS Gothic"/>
    <w:panose1 w:val="00000000000000000000"/>
    <w:charset w:val="80"/>
    <w:family w:val="auto"/>
    <w:notTrueType/>
    <w:pitch w:val="variable"/>
    <w:sig w:usb0="00000001" w:usb1="08070000" w:usb2="00000010" w:usb3="00000000" w:csb0="00020000" w:csb1="00000000"/>
  </w:font>
  <w:font w:name="Book Antiqua">
    <w:panose1 w:val="02040602050305030304"/>
    <w:charset w:val="CC"/>
    <w:family w:val="roman"/>
    <w:pitch w:val="variable"/>
    <w:sig w:usb0="00000287" w:usb1="00000000" w:usb2="00000000" w:usb3="00000000" w:csb0="0000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438C" w:rsidRDefault="00D4438C" w:rsidP="00424E46">
      <w:pPr>
        <w:spacing w:after="0" w:line="240" w:lineRule="auto"/>
      </w:pPr>
      <w:r>
        <w:separator/>
      </w:r>
    </w:p>
  </w:footnote>
  <w:footnote w:type="continuationSeparator" w:id="0">
    <w:p w:rsidR="00D4438C" w:rsidRDefault="00D4438C" w:rsidP="00424E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049B" w:rsidRDefault="0007049B" w:rsidP="00531C19">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07049B" w:rsidRDefault="0007049B">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5481744"/>
      <w:docPartObj>
        <w:docPartGallery w:val="Page Numbers (Top of Page)"/>
        <w:docPartUnique/>
      </w:docPartObj>
    </w:sdtPr>
    <w:sdtContent>
      <w:p w:rsidR="0007049B" w:rsidRDefault="0007049B">
        <w:pPr>
          <w:pStyle w:val="a4"/>
          <w:jc w:val="center"/>
        </w:pPr>
        <w:r>
          <w:fldChar w:fldCharType="begin"/>
        </w:r>
        <w:r>
          <w:instrText>PAGE   \* MERGEFORMAT</w:instrText>
        </w:r>
        <w:r>
          <w:fldChar w:fldCharType="separate"/>
        </w:r>
        <w:r w:rsidR="007A3E53">
          <w:rPr>
            <w:noProof/>
          </w:rPr>
          <w:t>134</w:t>
        </w:r>
        <w:r>
          <w:fldChar w:fldCharType="end"/>
        </w:r>
      </w:p>
    </w:sdtContent>
  </w:sdt>
  <w:p w:rsidR="0007049B" w:rsidRDefault="0007049B">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484CE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18"/>
    <w:multiLevelType w:val="singleLevel"/>
    <w:tmpl w:val="00000018"/>
    <w:name w:val="WW8Num31"/>
    <w:lvl w:ilvl="0">
      <w:start w:val="1"/>
      <w:numFmt w:val="decimal"/>
      <w:lvlText w:val="%1)"/>
      <w:lvlJc w:val="left"/>
      <w:pPr>
        <w:tabs>
          <w:tab w:val="num" w:pos="284"/>
        </w:tabs>
        <w:ind w:left="0" w:firstLine="737"/>
      </w:pPr>
    </w:lvl>
  </w:abstractNum>
  <w:abstractNum w:abstractNumId="2" w15:restartNumberingAfterBreak="0">
    <w:nsid w:val="04C94FAE"/>
    <w:multiLevelType w:val="hybridMultilevel"/>
    <w:tmpl w:val="051C4B52"/>
    <w:lvl w:ilvl="0" w:tplc="DAA21D64">
      <w:start w:val="1"/>
      <w:numFmt w:val="decimal"/>
      <w:lvlText w:val="%1."/>
      <w:lvlJc w:val="left"/>
      <w:pPr>
        <w:ind w:left="502" w:hanging="360"/>
      </w:pPr>
      <w:rPr>
        <w:b/>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15:restartNumberingAfterBreak="0">
    <w:nsid w:val="0D176E94"/>
    <w:multiLevelType w:val="hybridMultilevel"/>
    <w:tmpl w:val="54082F20"/>
    <w:lvl w:ilvl="0" w:tplc="39C6CB46">
      <w:start w:val="1"/>
      <w:numFmt w:val="decimal"/>
      <w:lvlText w:val="%1."/>
      <w:lvlJc w:val="left"/>
      <w:pPr>
        <w:ind w:left="502" w:hanging="360"/>
      </w:pPr>
      <w:rPr>
        <w:b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1596592D"/>
    <w:multiLevelType w:val="hybridMultilevel"/>
    <w:tmpl w:val="9490C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B56E78"/>
    <w:multiLevelType w:val="hybridMultilevel"/>
    <w:tmpl w:val="F9AE1A44"/>
    <w:lvl w:ilvl="0" w:tplc="1C5E8218">
      <w:start w:val="1"/>
      <w:numFmt w:val="decimal"/>
      <w:lvlText w:val="%1."/>
      <w:lvlJc w:val="left"/>
      <w:pPr>
        <w:ind w:left="502" w:hanging="360"/>
      </w:pPr>
      <w:rPr>
        <w:b w:val="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15:restartNumberingAfterBreak="0">
    <w:nsid w:val="276E628B"/>
    <w:multiLevelType w:val="hybridMultilevel"/>
    <w:tmpl w:val="663A4578"/>
    <w:lvl w:ilvl="0" w:tplc="E2B02338">
      <w:start w:val="15"/>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15:restartNumberingAfterBreak="0">
    <w:nsid w:val="2E285EA6"/>
    <w:multiLevelType w:val="multilevel"/>
    <w:tmpl w:val="D51893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1540FF2"/>
    <w:multiLevelType w:val="hybridMultilevel"/>
    <w:tmpl w:val="D5189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5E2426"/>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15:restartNumberingAfterBreak="0">
    <w:nsid w:val="4C190F1A"/>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15:restartNumberingAfterBreak="0">
    <w:nsid w:val="526E1F9C"/>
    <w:multiLevelType w:val="multilevel"/>
    <w:tmpl w:val="04090023"/>
    <w:lvl w:ilvl="0">
      <w:start w:val="1"/>
      <w:numFmt w:val="upperRoman"/>
      <w:pStyle w:val="1"/>
      <w:lvlText w:val="Статья %1."/>
      <w:lvlJc w:val="left"/>
      <w:pPr>
        <w:ind w:left="0" w:firstLine="0"/>
      </w:pPr>
    </w:lvl>
    <w:lvl w:ilvl="1">
      <w:start w:val="1"/>
      <w:numFmt w:val="decimalZero"/>
      <w:pStyle w:val="2"/>
      <w:isLgl/>
      <w:lvlText w:val="Раздел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55DA4BBF"/>
    <w:multiLevelType w:val="hybridMultilevel"/>
    <w:tmpl w:val="28466884"/>
    <w:lvl w:ilvl="0" w:tplc="FFFFFFFF">
      <w:start w:val="1"/>
      <w:numFmt w:val="decimal"/>
      <w:lvlText w:val="%1)"/>
      <w:lvlJc w:val="left"/>
      <w:pPr>
        <w:tabs>
          <w:tab w:val="num" w:pos="284"/>
        </w:tabs>
        <w:ind w:left="0" w:firstLine="73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61931B18"/>
    <w:multiLevelType w:val="hybridMultilevel"/>
    <w:tmpl w:val="5EDED4DA"/>
    <w:lvl w:ilvl="0" w:tplc="C93A5810">
      <w:start w:val="1"/>
      <w:numFmt w:val="upperRoman"/>
      <w:lvlText w:val="РАЗДЕЛ %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936B03"/>
    <w:multiLevelType w:val="hybridMultilevel"/>
    <w:tmpl w:val="5934A2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FB104D"/>
    <w:multiLevelType w:val="multilevel"/>
    <w:tmpl w:val="9D88D1BC"/>
    <w:lvl w:ilvl="0">
      <w:start w:val="1"/>
      <w:numFmt w:val="decimal"/>
      <w:pStyle w:val="a"/>
      <w:lvlText w:val="Статья 2-%1."/>
      <w:lvlJc w:val="left"/>
      <w:pPr>
        <w:tabs>
          <w:tab w:val="num" w:pos="2007"/>
        </w:tabs>
        <w:ind w:left="1134" w:hanging="567"/>
      </w:pPr>
      <w:rPr>
        <w:rFonts w:cs="Times New Roman" w:hint="default"/>
      </w:rPr>
    </w:lvl>
    <w:lvl w:ilvl="1">
      <w:start w:val="1"/>
      <w:numFmt w:val="decimal"/>
      <w:lvlRestart w:val="0"/>
      <w:lvlText w:val="Статья 2-%2."/>
      <w:lvlJc w:val="left"/>
      <w:pPr>
        <w:tabs>
          <w:tab w:val="num" w:pos="2007"/>
        </w:tabs>
        <w:ind w:left="1134" w:hanging="567"/>
      </w:pPr>
      <w:rPr>
        <w:rFonts w:cs="Times New Roman" w:hint="default"/>
      </w:rPr>
    </w:lvl>
    <w:lvl w:ilvl="2">
      <w:start w:val="1"/>
      <w:numFmt w:val="decimal"/>
      <w:lvlText w:val="%1.%2.%3."/>
      <w:lvlJc w:val="left"/>
      <w:pPr>
        <w:tabs>
          <w:tab w:val="num" w:pos="1791"/>
        </w:tabs>
        <w:ind w:left="1791" w:hanging="504"/>
      </w:pPr>
      <w:rPr>
        <w:rFonts w:cs="Times New Roman" w:hint="default"/>
      </w:rPr>
    </w:lvl>
    <w:lvl w:ilvl="3">
      <w:start w:val="1"/>
      <w:numFmt w:val="decimal"/>
      <w:lvlText w:val="%1.%2.%3.%4."/>
      <w:lvlJc w:val="left"/>
      <w:pPr>
        <w:tabs>
          <w:tab w:val="num" w:pos="2295"/>
        </w:tabs>
        <w:ind w:left="2295" w:hanging="648"/>
      </w:pPr>
      <w:rPr>
        <w:rFonts w:cs="Times New Roman" w:hint="default"/>
      </w:rPr>
    </w:lvl>
    <w:lvl w:ilvl="4">
      <w:start w:val="1"/>
      <w:numFmt w:val="decimal"/>
      <w:lvlText w:val="%1.%2.%3.%4.%5."/>
      <w:lvlJc w:val="left"/>
      <w:pPr>
        <w:tabs>
          <w:tab w:val="num" w:pos="2799"/>
        </w:tabs>
        <w:ind w:left="2799" w:hanging="792"/>
      </w:pPr>
      <w:rPr>
        <w:rFonts w:cs="Times New Roman" w:hint="default"/>
      </w:rPr>
    </w:lvl>
    <w:lvl w:ilvl="5">
      <w:start w:val="1"/>
      <w:numFmt w:val="decimal"/>
      <w:lvlText w:val="%1.%2.%3.%4.%5.%6."/>
      <w:lvlJc w:val="left"/>
      <w:pPr>
        <w:tabs>
          <w:tab w:val="num" w:pos="3303"/>
        </w:tabs>
        <w:ind w:left="3303" w:hanging="936"/>
      </w:pPr>
      <w:rPr>
        <w:rFonts w:cs="Times New Roman" w:hint="default"/>
      </w:rPr>
    </w:lvl>
    <w:lvl w:ilvl="6">
      <w:start w:val="1"/>
      <w:numFmt w:val="decimal"/>
      <w:lvlText w:val="%1.%2.%3.%4.%5.%6.%7."/>
      <w:lvlJc w:val="left"/>
      <w:pPr>
        <w:tabs>
          <w:tab w:val="num" w:pos="3807"/>
        </w:tabs>
        <w:ind w:left="3807" w:hanging="1080"/>
      </w:pPr>
      <w:rPr>
        <w:rFonts w:cs="Times New Roman" w:hint="default"/>
      </w:rPr>
    </w:lvl>
    <w:lvl w:ilvl="7">
      <w:start w:val="1"/>
      <w:numFmt w:val="decimal"/>
      <w:lvlText w:val="%1.%2.%3.%4.%5.%6.%7.%8."/>
      <w:lvlJc w:val="left"/>
      <w:pPr>
        <w:tabs>
          <w:tab w:val="num" w:pos="4311"/>
        </w:tabs>
        <w:ind w:left="4311" w:hanging="1224"/>
      </w:pPr>
      <w:rPr>
        <w:rFonts w:cs="Times New Roman" w:hint="default"/>
      </w:rPr>
    </w:lvl>
    <w:lvl w:ilvl="8">
      <w:start w:val="1"/>
      <w:numFmt w:val="decimal"/>
      <w:lvlText w:val="%1.%2.%3.%4.%5.%6.%7.%8.%9."/>
      <w:lvlJc w:val="left"/>
      <w:pPr>
        <w:tabs>
          <w:tab w:val="num" w:pos="4887"/>
        </w:tabs>
        <w:ind w:left="4887" w:hanging="1440"/>
      </w:pPr>
      <w:rPr>
        <w:rFonts w:cs="Times New Roman" w:hint="default"/>
      </w:rPr>
    </w:lvl>
  </w:abstractNum>
  <w:abstractNum w:abstractNumId="16" w15:restartNumberingAfterBreak="0">
    <w:nsid w:val="65E07BF4"/>
    <w:multiLevelType w:val="hybridMultilevel"/>
    <w:tmpl w:val="B1605858"/>
    <w:lvl w:ilvl="0" w:tplc="804A2CB2">
      <w:start w:val="1"/>
      <w:numFmt w:val="decimal"/>
      <w:lvlText w:val="%1."/>
      <w:lvlJc w:val="left"/>
      <w:pPr>
        <w:ind w:left="1069"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7113287A"/>
    <w:multiLevelType w:val="multilevel"/>
    <w:tmpl w:val="F7B80C58"/>
    <w:styleLink w:val="111111"/>
    <w:lvl w:ilvl="0">
      <w:start w:val="1"/>
      <w:numFmt w:val="decimal"/>
      <w:lvlText w:val="%1)"/>
      <w:lvlJc w:val="left"/>
      <w:pPr>
        <w:ind w:left="360" w:hanging="360"/>
      </w:p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75562D57"/>
    <w:multiLevelType w:val="hybridMultilevel"/>
    <w:tmpl w:val="19540A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1">
      <w:start w:val="1"/>
      <w:numFmt w:val="decimal"/>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B567EE"/>
    <w:multiLevelType w:val="hybridMultilevel"/>
    <w:tmpl w:val="581CA28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FD6662"/>
    <w:multiLevelType w:val="multilevel"/>
    <w:tmpl w:val="EF5086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CAD4B65"/>
    <w:multiLevelType w:val="hybridMultilevel"/>
    <w:tmpl w:val="CED2034C"/>
    <w:lvl w:ilvl="0" w:tplc="DBEC9A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D6A4130A">
      <w:start w:val="1"/>
      <w:numFmt w:val="decimal"/>
      <w:lvlText w:val="%3)"/>
      <w:lvlJc w:val="right"/>
      <w:pPr>
        <w:ind w:left="2509" w:hanging="180"/>
      </w:pPr>
      <w:rPr>
        <w:rFonts w:ascii="Times New Roman" w:eastAsia="MS Mincho" w:hAnsi="Times New Roman" w:cs="Times New Roman"/>
      </w:r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E055900"/>
    <w:multiLevelType w:val="hybridMultilevel"/>
    <w:tmpl w:val="9F5C2AD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hint="default"/>
        <w:b/>
        <w:bCs/>
        <w:i w:val="0"/>
        <w:iCs w:val="0"/>
        <w:sz w:val="28"/>
        <w:szCs w:val="28"/>
      </w:rPr>
    </w:lvl>
    <w:lvl w:ilvl="3" w:tplc="0409000F">
      <w:start w:val="1"/>
      <w:numFmt w:val="decimal"/>
      <w:lvlText w:val="%4."/>
      <w:lvlJc w:val="left"/>
      <w:pPr>
        <w:ind w:left="1211" w:hanging="360"/>
      </w:pPr>
    </w:lvl>
    <w:lvl w:ilvl="4" w:tplc="D450C254">
      <w:start w:val="1"/>
      <w:numFmt w:val="decimal"/>
      <w:lvlText w:val="%5)"/>
      <w:lvlJc w:val="left"/>
      <w:pPr>
        <w:ind w:left="0" w:firstLine="0"/>
      </w:pPr>
      <w:rPr>
        <w:rFonts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17"/>
  </w:num>
  <w:num w:numId="3">
    <w:abstractNumId w:val="15"/>
  </w:num>
  <w:num w:numId="4">
    <w:abstractNumId w:val="18"/>
  </w:num>
  <w:num w:numId="5">
    <w:abstractNumId w:val="0"/>
  </w:num>
  <w:num w:numId="6">
    <w:abstractNumId w:val="16"/>
  </w:num>
  <w:num w:numId="7">
    <w:abstractNumId w:val="8"/>
  </w:num>
  <w:num w:numId="8">
    <w:abstractNumId w:val="10"/>
  </w:num>
  <w:num w:numId="9">
    <w:abstractNumId w:val="5"/>
  </w:num>
  <w:num w:numId="10">
    <w:abstractNumId w:val="2"/>
  </w:num>
  <w:num w:numId="11">
    <w:abstractNumId w:val="3"/>
  </w:num>
  <w:num w:numId="12">
    <w:abstractNumId w:val="20"/>
  </w:num>
  <w:num w:numId="13">
    <w:abstractNumId w:val="7"/>
  </w:num>
  <w:num w:numId="14">
    <w:abstractNumId w:val="19"/>
  </w:num>
  <w:num w:numId="15">
    <w:abstractNumId w:val="14"/>
  </w:num>
  <w:num w:numId="16">
    <w:abstractNumId w:val="22"/>
  </w:num>
  <w:num w:numId="17">
    <w:abstractNumId w:val="9"/>
  </w:num>
  <w:num w:numId="18">
    <w:abstractNumId w:val="1"/>
  </w:num>
  <w:num w:numId="19">
    <w:abstractNumId w:val="12"/>
  </w:num>
  <w:num w:numId="20">
    <w:abstractNumId w:val="21"/>
  </w:num>
  <w:num w:numId="21">
    <w:abstractNumId w:val="13"/>
  </w:num>
  <w:num w:numId="22">
    <w:abstractNumId w:val="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159"/>
    <w:rsid w:val="00017F9B"/>
    <w:rsid w:val="00017F9E"/>
    <w:rsid w:val="0007049B"/>
    <w:rsid w:val="00082527"/>
    <w:rsid w:val="000B6FA6"/>
    <w:rsid w:val="001770E4"/>
    <w:rsid w:val="002D45AE"/>
    <w:rsid w:val="004057A8"/>
    <w:rsid w:val="00422B32"/>
    <w:rsid w:val="00424E46"/>
    <w:rsid w:val="00521B6E"/>
    <w:rsid w:val="00531C19"/>
    <w:rsid w:val="00690189"/>
    <w:rsid w:val="007A3E53"/>
    <w:rsid w:val="00805A4E"/>
    <w:rsid w:val="008A7F29"/>
    <w:rsid w:val="008D3159"/>
    <w:rsid w:val="00962D03"/>
    <w:rsid w:val="00AC4694"/>
    <w:rsid w:val="00B15435"/>
    <w:rsid w:val="00C903ED"/>
    <w:rsid w:val="00D4438C"/>
    <w:rsid w:val="00FB39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BB539"/>
  <w15:chartTrackingRefBased/>
  <w15:docId w15:val="{61BCA06D-B222-4002-91FB-B27E99AF2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9"/>
    <w:qFormat/>
    <w:rsid w:val="00531C19"/>
    <w:pPr>
      <w:keepNext/>
      <w:keepLines/>
      <w:numPr>
        <w:numId w:val="1"/>
      </w:numPr>
      <w:spacing w:before="480" w:after="0" w:line="240" w:lineRule="auto"/>
      <w:outlineLvl w:val="0"/>
    </w:pPr>
    <w:rPr>
      <w:rFonts w:ascii="Calibri" w:eastAsia="MS Gothic" w:hAnsi="Calibri" w:cs="Times New Roman"/>
      <w:b/>
      <w:bCs/>
      <w:color w:val="345A8A"/>
      <w:sz w:val="32"/>
      <w:szCs w:val="32"/>
      <w:lang w:val="x-none" w:eastAsia="x-none"/>
    </w:rPr>
  </w:style>
  <w:style w:type="paragraph" w:styleId="2">
    <w:name w:val="heading 2"/>
    <w:basedOn w:val="a0"/>
    <w:next w:val="a0"/>
    <w:link w:val="20"/>
    <w:uiPriority w:val="99"/>
    <w:qFormat/>
    <w:rsid w:val="00531C19"/>
    <w:pPr>
      <w:keepNext/>
      <w:keepLines/>
      <w:numPr>
        <w:ilvl w:val="1"/>
        <w:numId w:val="1"/>
      </w:numPr>
      <w:spacing w:before="200" w:after="0" w:line="240" w:lineRule="auto"/>
      <w:outlineLvl w:val="1"/>
    </w:pPr>
    <w:rPr>
      <w:rFonts w:ascii="Calibri" w:eastAsia="MS Gothic" w:hAnsi="Calibri" w:cs="Times New Roman"/>
      <w:b/>
      <w:bCs/>
      <w:color w:val="4F81BD"/>
      <w:sz w:val="26"/>
      <w:szCs w:val="26"/>
      <w:lang w:val="x-none" w:eastAsia="x-none"/>
    </w:rPr>
  </w:style>
  <w:style w:type="paragraph" w:styleId="3">
    <w:name w:val="heading 3"/>
    <w:basedOn w:val="a0"/>
    <w:next w:val="a0"/>
    <w:link w:val="30"/>
    <w:uiPriority w:val="99"/>
    <w:qFormat/>
    <w:rsid w:val="00531C19"/>
    <w:pPr>
      <w:keepNext/>
      <w:spacing w:before="240" w:after="60" w:line="240" w:lineRule="auto"/>
      <w:outlineLvl w:val="2"/>
    </w:pPr>
    <w:rPr>
      <w:rFonts w:ascii="Arial" w:eastAsia="Times New Roman" w:hAnsi="Arial" w:cs="Arial"/>
      <w:sz w:val="24"/>
      <w:szCs w:val="24"/>
      <w:lang w:eastAsia="ru-RU"/>
    </w:rPr>
  </w:style>
  <w:style w:type="paragraph" w:styleId="4">
    <w:name w:val="heading 4"/>
    <w:basedOn w:val="a0"/>
    <w:next w:val="a0"/>
    <w:link w:val="40"/>
    <w:uiPriority w:val="99"/>
    <w:qFormat/>
    <w:rsid w:val="00531C19"/>
    <w:pPr>
      <w:keepNext/>
      <w:spacing w:before="240" w:after="60" w:line="240" w:lineRule="auto"/>
      <w:outlineLvl w:val="3"/>
    </w:pPr>
    <w:rPr>
      <w:rFonts w:ascii="Arial" w:eastAsia="Times New Roman" w:hAnsi="Arial" w:cs="Arial"/>
      <w:b/>
      <w:bCs/>
      <w:sz w:val="24"/>
      <w:szCs w:val="24"/>
      <w:lang w:eastAsia="ru-RU"/>
    </w:rPr>
  </w:style>
  <w:style w:type="paragraph" w:styleId="5">
    <w:name w:val="heading 5"/>
    <w:basedOn w:val="a0"/>
    <w:next w:val="a0"/>
    <w:link w:val="50"/>
    <w:uiPriority w:val="99"/>
    <w:qFormat/>
    <w:rsid w:val="00531C19"/>
    <w:pPr>
      <w:keepNext/>
      <w:keepLines/>
      <w:spacing w:before="200" w:after="0" w:line="240" w:lineRule="auto"/>
      <w:outlineLvl w:val="4"/>
    </w:pPr>
    <w:rPr>
      <w:rFonts w:ascii="Calibri" w:eastAsia="MS Gothic" w:hAnsi="Calibri" w:cs="Times New Roman"/>
      <w:color w:val="243F60"/>
      <w:sz w:val="20"/>
      <w:szCs w:val="20"/>
      <w:lang w:val="x-none" w:eastAsia="x-none"/>
    </w:rPr>
  </w:style>
  <w:style w:type="paragraph" w:styleId="6">
    <w:name w:val="heading 6"/>
    <w:basedOn w:val="a0"/>
    <w:next w:val="a0"/>
    <w:link w:val="60"/>
    <w:uiPriority w:val="99"/>
    <w:qFormat/>
    <w:rsid w:val="00531C19"/>
    <w:pPr>
      <w:keepNext/>
      <w:widowControl w:val="0"/>
      <w:tabs>
        <w:tab w:val="left" w:pos="4880"/>
      </w:tabs>
      <w:autoSpaceDE w:val="0"/>
      <w:autoSpaceDN w:val="0"/>
      <w:adjustRightInd w:val="0"/>
      <w:spacing w:after="0" w:line="240" w:lineRule="auto"/>
      <w:ind w:firstLine="288"/>
      <w:jc w:val="right"/>
      <w:outlineLvl w:val="5"/>
    </w:pPr>
    <w:rPr>
      <w:rFonts w:ascii="Arial" w:eastAsia="Times New Roman" w:hAnsi="Arial" w:cs="Arial"/>
      <w:sz w:val="24"/>
      <w:szCs w:val="24"/>
      <w:lang w:eastAsia="ru-RU"/>
    </w:rPr>
  </w:style>
  <w:style w:type="paragraph" w:styleId="7">
    <w:name w:val="heading 7"/>
    <w:basedOn w:val="a0"/>
    <w:next w:val="a0"/>
    <w:link w:val="70"/>
    <w:uiPriority w:val="99"/>
    <w:qFormat/>
    <w:rsid w:val="00531C19"/>
    <w:pPr>
      <w:keepNext/>
      <w:widowControl w:val="0"/>
      <w:tabs>
        <w:tab w:val="left" w:pos="4880"/>
      </w:tabs>
      <w:autoSpaceDE w:val="0"/>
      <w:autoSpaceDN w:val="0"/>
      <w:adjustRightInd w:val="0"/>
      <w:spacing w:before="620" w:after="0" w:line="240" w:lineRule="auto"/>
      <w:jc w:val="right"/>
      <w:outlineLvl w:val="6"/>
    </w:pPr>
    <w:rPr>
      <w:rFonts w:ascii="Times New Roman" w:eastAsia="Times New Roman" w:hAnsi="Times New Roman" w:cs="Times New Roman"/>
      <w:color w:val="FF00FF"/>
      <w:sz w:val="24"/>
      <w:szCs w:val="24"/>
      <w:lang w:eastAsia="ru-RU"/>
    </w:rPr>
  </w:style>
  <w:style w:type="paragraph" w:styleId="8">
    <w:name w:val="heading 8"/>
    <w:basedOn w:val="a0"/>
    <w:next w:val="a0"/>
    <w:link w:val="80"/>
    <w:uiPriority w:val="99"/>
    <w:qFormat/>
    <w:rsid w:val="00531C19"/>
    <w:pPr>
      <w:keepNext/>
      <w:widowControl w:val="0"/>
      <w:tabs>
        <w:tab w:val="left" w:pos="4880"/>
      </w:tabs>
      <w:autoSpaceDE w:val="0"/>
      <w:autoSpaceDN w:val="0"/>
      <w:adjustRightInd w:val="0"/>
      <w:spacing w:after="0" w:line="240" w:lineRule="auto"/>
      <w:ind w:firstLine="289"/>
      <w:jc w:val="right"/>
      <w:outlineLvl w:val="7"/>
    </w:pPr>
    <w:rPr>
      <w:rFonts w:ascii="Arial" w:eastAsia="Times New Roman" w:hAnsi="Arial" w:cs="Arial"/>
      <w:color w:val="FF00FF"/>
      <w:szCs w:val="24"/>
      <w:lang w:eastAsia="ru-RU"/>
    </w:rPr>
  </w:style>
  <w:style w:type="paragraph" w:styleId="9">
    <w:name w:val="heading 9"/>
    <w:basedOn w:val="a0"/>
    <w:next w:val="a0"/>
    <w:link w:val="90"/>
    <w:uiPriority w:val="99"/>
    <w:qFormat/>
    <w:rsid w:val="00531C19"/>
    <w:pPr>
      <w:keepNext/>
      <w:widowControl w:val="0"/>
      <w:tabs>
        <w:tab w:val="left" w:pos="4880"/>
      </w:tabs>
      <w:autoSpaceDE w:val="0"/>
      <w:autoSpaceDN w:val="0"/>
      <w:adjustRightInd w:val="0"/>
      <w:spacing w:after="0" w:line="240" w:lineRule="auto"/>
      <w:ind w:firstLine="288"/>
      <w:jc w:val="right"/>
      <w:outlineLvl w:val="8"/>
    </w:pPr>
    <w:rPr>
      <w:rFonts w:ascii="Arial" w:eastAsia="Times New Roman" w:hAnsi="Arial" w:cs="Arial"/>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422B32"/>
    <w:pPr>
      <w:widowControl w:val="0"/>
      <w:tabs>
        <w:tab w:val="center" w:pos="4677"/>
        <w:tab w:val="right" w:pos="9355"/>
      </w:tabs>
      <w:suppressAutoHyphens/>
      <w:spacing w:after="0" w:line="240" w:lineRule="auto"/>
    </w:pPr>
    <w:rPr>
      <w:rFonts w:ascii="Times New Roman" w:eastAsia="Arial Unicode MS" w:hAnsi="Times New Roman" w:cs="Times New Roman"/>
      <w:kern w:val="1"/>
      <w:sz w:val="24"/>
      <w:szCs w:val="24"/>
    </w:rPr>
  </w:style>
  <w:style w:type="character" w:customStyle="1" w:styleId="a5">
    <w:name w:val="Верхний колонтитул Знак"/>
    <w:basedOn w:val="a1"/>
    <w:link w:val="a4"/>
    <w:uiPriority w:val="99"/>
    <w:rsid w:val="00422B32"/>
    <w:rPr>
      <w:rFonts w:ascii="Times New Roman" w:eastAsia="Arial Unicode MS" w:hAnsi="Times New Roman" w:cs="Times New Roman"/>
      <w:kern w:val="1"/>
      <w:sz w:val="24"/>
      <w:szCs w:val="24"/>
    </w:rPr>
  </w:style>
  <w:style w:type="character" w:styleId="a6">
    <w:name w:val="page number"/>
    <w:uiPriority w:val="99"/>
    <w:unhideWhenUsed/>
    <w:rsid w:val="00422B32"/>
    <w:rPr>
      <w:rFonts w:cs="Times New Roman"/>
    </w:rPr>
  </w:style>
  <w:style w:type="character" w:customStyle="1" w:styleId="10">
    <w:name w:val="Заголовок 1 Знак"/>
    <w:basedOn w:val="a1"/>
    <w:link w:val="1"/>
    <w:uiPriority w:val="99"/>
    <w:rsid w:val="00531C19"/>
    <w:rPr>
      <w:rFonts w:ascii="Calibri" w:eastAsia="MS Gothic" w:hAnsi="Calibri" w:cs="Times New Roman"/>
      <w:b/>
      <w:bCs/>
      <w:color w:val="345A8A"/>
      <w:sz w:val="32"/>
      <w:szCs w:val="32"/>
      <w:lang w:val="x-none" w:eastAsia="x-none"/>
    </w:rPr>
  </w:style>
  <w:style w:type="character" w:customStyle="1" w:styleId="20">
    <w:name w:val="Заголовок 2 Знак"/>
    <w:basedOn w:val="a1"/>
    <w:link w:val="2"/>
    <w:uiPriority w:val="99"/>
    <w:rsid w:val="00531C19"/>
    <w:rPr>
      <w:rFonts w:ascii="Calibri" w:eastAsia="MS Gothic" w:hAnsi="Calibri" w:cs="Times New Roman"/>
      <w:b/>
      <w:bCs/>
      <w:color w:val="4F81BD"/>
      <w:sz w:val="26"/>
      <w:szCs w:val="26"/>
      <w:lang w:val="x-none" w:eastAsia="x-none"/>
    </w:rPr>
  </w:style>
  <w:style w:type="character" w:customStyle="1" w:styleId="30">
    <w:name w:val="Заголовок 3 Знак"/>
    <w:basedOn w:val="a1"/>
    <w:link w:val="3"/>
    <w:uiPriority w:val="99"/>
    <w:rsid w:val="00531C19"/>
    <w:rPr>
      <w:rFonts w:ascii="Arial" w:eastAsia="Times New Roman" w:hAnsi="Arial" w:cs="Arial"/>
      <w:sz w:val="24"/>
      <w:szCs w:val="24"/>
      <w:lang w:eastAsia="ru-RU"/>
    </w:rPr>
  </w:style>
  <w:style w:type="character" w:customStyle="1" w:styleId="40">
    <w:name w:val="Заголовок 4 Знак"/>
    <w:basedOn w:val="a1"/>
    <w:link w:val="4"/>
    <w:uiPriority w:val="99"/>
    <w:rsid w:val="00531C19"/>
    <w:rPr>
      <w:rFonts w:ascii="Arial" w:eastAsia="Times New Roman" w:hAnsi="Arial" w:cs="Arial"/>
      <w:b/>
      <w:bCs/>
      <w:sz w:val="24"/>
      <w:szCs w:val="24"/>
      <w:lang w:eastAsia="ru-RU"/>
    </w:rPr>
  </w:style>
  <w:style w:type="character" w:customStyle="1" w:styleId="50">
    <w:name w:val="Заголовок 5 Знак"/>
    <w:basedOn w:val="a1"/>
    <w:link w:val="5"/>
    <w:uiPriority w:val="99"/>
    <w:rsid w:val="00531C19"/>
    <w:rPr>
      <w:rFonts w:ascii="Calibri" w:eastAsia="MS Gothic" w:hAnsi="Calibri" w:cs="Times New Roman"/>
      <w:color w:val="243F60"/>
      <w:sz w:val="20"/>
      <w:szCs w:val="20"/>
      <w:lang w:val="x-none" w:eastAsia="x-none"/>
    </w:rPr>
  </w:style>
  <w:style w:type="character" w:customStyle="1" w:styleId="60">
    <w:name w:val="Заголовок 6 Знак"/>
    <w:basedOn w:val="a1"/>
    <w:link w:val="6"/>
    <w:uiPriority w:val="99"/>
    <w:rsid w:val="00531C19"/>
    <w:rPr>
      <w:rFonts w:ascii="Arial" w:eastAsia="Times New Roman" w:hAnsi="Arial" w:cs="Arial"/>
      <w:sz w:val="24"/>
      <w:szCs w:val="24"/>
      <w:lang w:eastAsia="ru-RU"/>
    </w:rPr>
  </w:style>
  <w:style w:type="character" w:customStyle="1" w:styleId="70">
    <w:name w:val="Заголовок 7 Знак"/>
    <w:basedOn w:val="a1"/>
    <w:link w:val="7"/>
    <w:uiPriority w:val="99"/>
    <w:rsid w:val="00531C19"/>
    <w:rPr>
      <w:rFonts w:ascii="Times New Roman" w:eastAsia="Times New Roman" w:hAnsi="Times New Roman" w:cs="Times New Roman"/>
      <w:color w:val="FF00FF"/>
      <w:sz w:val="24"/>
      <w:szCs w:val="24"/>
      <w:lang w:eastAsia="ru-RU"/>
    </w:rPr>
  </w:style>
  <w:style w:type="character" w:customStyle="1" w:styleId="80">
    <w:name w:val="Заголовок 8 Знак"/>
    <w:basedOn w:val="a1"/>
    <w:link w:val="8"/>
    <w:uiPriority w:val="99"/>
    <w:rsid w:val="00531C19"/>
    <w:rPr>
      <w:rFonts w:ascii="Arial" w:eastAsia="Times New Roman" w:hAnsi="Arial" w:cs="Arial"/>
      <w:color w:val="FF00FF"/>
      <w:szCs w:val="24"/>
      <w:lang w:eastAsia="ru-RU"/>
    </w:rPr>
  </w:style>
  <w:style w:type="character" w:customStyle="1" w:styleId="90">
    <w:name w:val="Заголовок 9 Знак"/>
    <w:basedOn w:val="a1"/>
    <w:link w:val="9"/>
    <w:uiPriority w:val="99"/>
    <w:rsid w:val="00531C19"/>
    <w:rPr>
      <w:rFonts w:ascii="Arial" w:eastAsia="Times New Roman" w:hAnsi="Arial" w:cs="Arial"/>
      <w:szCs w:val="24"/>
      <w:lang w:eastAsia="ru-RU"/>
    </w:rPr>
  </w:style>
  <w:style w:type="paragraph" w:styleId="a7">
    <w:name w:val="Document Map"/>
    <w:basedOn w:val="a0"/>
    <w:link w:val="a8"/>
    <w:uiPriority w:val="99"/>
    <w:semiHidden/>
    <w:unhideWhenUsed/>
    <w:rsid w:val="00531C19"/>
    <w:pPr>
      <w:spacing w:after="0" w:line="240" w:lineRule="auto"/>
    </w:pPr>
    <w:rPr>
      <w:rFonts w:ascii="Lucida Grande CY" w:eastAsia="MS Mincho" w:hAnsi="Lucida Grande CY" w:cs="Times New Roman"/>
      <w:sz w:val="20"/>
      <w:szCs w:val="20"/>
      <w:lang w:val="x-none" w:eastAsia="x-none"/>
    </w:rPr>
  </w:style>
  <w:style w:type="character" w:customStyle="1" w:styleId="a8">
    <w:name w:val="Схема документа Знак"/>
    <w:basedOn w:val="a1"/>
    <w:link w:val="a7"/>
    <w:uiPriority w:val="99"/>
    <w:semiHidden/>
    <w:rsid w:val="00531C19"/>
    <w:rPr>
      <w:rFonts w:ascii="Lucida Grande CY" w:eastAsia="MS Mincho" w:hAnsi="Lucida Grande CY" w:cs="Times New Roman"/>
      <w:sz w:val="20"/>
      <w:szCs w:val="20"/>
      <w:lang w:val="x-none" w:eastAsia="x-none"/>
    </w:rPr>
  </w:style>
  <w:style w:type="paragraph" w:customStyle="1" w:styleId="31">
    <w:name w:val="Светлая сетка — акцент 31"/>
    <w:basedOn w:val="a0"/>
    <w:uiPriority w:val="34"/>
    <w:qFormat/>
    <w:rsid w:val="00531C19"/>
    <w:pPr>
      <w:spacing w:after="0" w:line="240" w:lineRule="auto"/>
      <w:ind w:left="720"/>
      <w:contextualSpacing/>
    </w:pPr>
    <w:rPr>
      <w:rFonts w:ascii="Cambria" w:eastAsia="MS Mincho" w:hAnsi="Cambria" w:cs="Times New Roman"/>
      <w:sz w:val="24"/>
      <w:szCs w:val="24"/>
      <w:lang w:eastAsia="ru-RU"/>
    </w:rPr>
  </w:style>
  <w:style w:type="paragraph" w:customStyle="1" w:styleId="a9">
    <w:name w:val="Основной стиль"/>
    <w:basedOn w:val="a0"/>
    <w:link w:val="aa"/>
    <w:rsid w:val="00531C19"/>
    <w:pPr>
      <w:spacing w:after="0" w:line="240" w:lineRule="auto"/>
      <w:ind w:firstLine="680"/>
      <w:jc w:val="both"/>
    </w:pPr>
    <w:rPr>
      <w:rFonts w:ascii="Arial" w:eastAsia="MS ??" w:hAnsi="Arial" w:cs="Times New Roman"/>
      <w:sz w:val="20"/>
      <w:szCs w:val="28"/>
      <w:lang w:val="x-none" w:eastAsia="x-none"/>
    </w:rPr>
  </w:style>
  <w:style w:type="character" w:customStyle="1" w:styleId="aa">
    <w:name w:val="Основной стиль Знак"/>
    <w:link w:val="a9"/>
    <w:locked/>
    <w:rsid w:val="00531C19"/>
    <w:rPr>
      <w:rFonts w:ascii="Arial" w:eastAsia="MS ??" w:hAnsi="Arial" w:cs="Times New Roman"/>
      <w:sz w:val="20"/>
      <w:szCs w:val="28"/>
      <w:lang w:val="x-none" w:eastAsia="x-none"/>
    </w:rPr>
  </w:style>
  <w:style w:type="character" w:styleId="ab">
    <w:name w:val="annotation reference"/>
    <w:uiPriority w:val="99"/>
    <w:rsid w:val="00531C19"/>
    <w:rPr>
      <w:rFonts w:cs="Times New Roman"/>
      <w:sz w:val="16"/>
    </w:rPr>
  </w:style>
  <w:style w:type="paragraph" w:styleId="ac">
    <w:name w:val="annotation text"/>
    <w:basedOn w:val="a0"/>
    <w:link w:val="ad"/>
    <w:uiPriority w:val="99"/>
    <w:rsid w:val="00531C19"/>
    <w:pPr>
      <w:spacing w:after="0" w:line="240" w:lineRule="auto"/>
    </w:pPr>
    <w:rPr>
      <w:rFonts w:ascii="Times New Roman" w:eastAsia="MS ??" w:hAnsi="Times New Roman" w:cs="Times New Roman"/>
      <w:sz w:val="20"/>
      <w:szCs w:val="20"/>
      <w:lang w:val="x-none" w:eastAsia="x-none"/>
    </w:rPr>
  </w:style>
  <w:style w:type="character" w:customStyle="1" w:styleId="ad">
    <w:name w:val="Текст примечания Знак"/>
    <w:basedOn w:val="a1"/>
    <w:link w:val="ac"/>
    <w:uiPriority w:val="99"/>
    <w:rsid w:val="00531C19"/>
    <w:rPr>
      <w:rFonts w:ascii="Times New Roman" w:eastAsia="MS ??" w:hAnsi="Times New Roman" w:cs="Times New Roman"/>
      <w:sz w:val="20"/>
      <w:szCs w:val="20"/>
      <w:lang w:val="x-none" w:eastAsia="x-none"/>
    </w:rPr>
  </w:style>
  <w:style w:type="paragraph" w:styleId="ae">
    <w:name w:val="Balloon Text"/>
    <w:basedOn w:val="a0"/>
    <w:link w:val="af"/>
    <w:uiPriority w:val="99"/>
    <w:unhideWhenUsed/>
    <w:rsid w:val="00531C19"/>
    <w:pPr>
      <w:spacing w:after="0" w:line="240" w:lineRule="auto"/>
    </w:pPr>
    <w:rPr>
      <w:rFonts w:ascii="Lucida Grande CY" w:eastAsia="MS Mincho" w:hAnsi="Lucida Grande CY" w:cs="Times New Roman"/>
      <w:sz w:val="18"/>
      <w:szCs w:val="18"/>
      <w:lang w:val="x-none" w:eastAsia="x-none"/>
    </w:rPr>
  </w:style>
  <w:style w:type="character" w:customStyle="1" w:styleId="af">
    <w:name w:val="Текст выноски Знак"/>
    <w:basedOn w:val="a1"/>
    <w:link w:val="ae"/>
    <w:uiPriority w:val="99"/>
    <w:rsid w:val="00531C19"/>
    <w:rPr>
      <w:rFonts w:ascii="Lucida Grande CY" w:eastAsia="MS Mincho" w:hAnsi="Lucida Grande CY" w:cs="Times New Roman"/>
      <w:sz w:val="18"/>
      <w:szCs w:val="18"/>
      <w:lang w:val="x-none" w:eastAsia="x-none"/>
    </w:rPr>
  </w:style>
  <w:style w:type="character" w:styleId="af0">
    <w:name w:val="Hyperlink"/>
    <w:uiPriority w:val="99"/>
    <w:rsid w:val="00531C19"/>
    <w:rPr>
      <w:rFonts w:cs="Times New Roman"/>
      <w:color w:val="0000FF"/>
      <w:u w:val="single"/>
    </w:rPr>
  </w:style>
  <w:style w:type="paragraph" w:customStyle="1" w:styleId="af1">
    <w:name w:val="Стиль глав правил"/>
    <w:basedOn w:val="a0"/>
    <w:uiPriority w:val="99"/>
    <w:rsid w:val="00531C19"/>
    <w:pPr>
      <w:spacing w:before="200" w:after="0" w:line="240" w:lineRule="auto"/>
      <w:jc w:val="center"/>
      <w:outlineLvl w:val="0"/>
    </w:pPr>
    <w:rPr>
      <w:rFonts w:ascii="Times New Roman" w:eastAsia="MS ??" w:hAnsi="Times New Roman" w:cs="Times New Roman"/>
      <w:b/>
      <w:kern w:val="28"/>
      <w:sz w:val="28"/>
      <w:szCs w:val="28"/>
      <w:lang w:eastAsia="ru-RU"/>
    </w:rPr>
  </w:style>
  <w:style w:type="numbering" w:styleId="111111">
    <w:name w:val="Outline List 2"/>
    <w:basedOn w:val="a3"/>
    <w:uiPriority w:val="99"/>
    <w:semiHidden/>
    <w:unhideWhenUsed/>
    <w:rsid w:val="00531C19"/>
    <w:pPr>
      <w:numPr>
        <w:numId w:val="2"/>
      </w:numPr>
    </w:pPr>
  </w:style>
  <w:style w:type="paragraph" w:customStyle="1" w:styleId="ConsPlusNormal">
    <w:name w:val="ConsPlusNormal"/>
    <w:rsid w:val="00531C19"/>
    <w:pPr>
      <w:widowControl w:val="0"/>
      <w:autoSpaceDE w:val="0"/>
      <w:autoSpaceDN w:val="0"/>
      <w:adjustRightInd w:val="0"/>
      <w:spacing w:after="0" w:line="240" w:lineRule="auto"/>
      <w:ind w:firstLine="720"/>
    </w:pPr>
    <w:rPr>
      <w:rFonts w:ascii="Arial" w:eastAsia="MS ??" w:hAnsi="Arial" w:cs="Arial"/>
      <w:sz w:val="20"/>
      <w:szCs w:val="20"/>
      <w:lang w:eastAsia="ru-RU"/>
    </w:rPr>
  </w:style>
  <w:style w:type="paragraph" w:customStyle="1" w:styleId="a">
    <w:name w:val="ВидыДеятельности"/>
    <w:basedOn w:val="a0"/>
    <w:uiPriority w:val="99"/>
    <w:rsid w:val="00531C19"/>
    <w:pPr>
      <w:numPr>
        <w:numId w:val="3"/>
      </w:numPr>
      <w:tabs>
        <w:tab w:val="left" w:pos="851"/>
      </w:tabs>
      <w:spacing w:after="80" w:line="240" w:lineRule="auto"/>
      <w:jc w:val="both"/>
    </w:pPr>
    <w:rPr>
      <w:rFonts w:ascii="Arial" w:eastAsia="MS ??" w:hAnsi="Arial" w:cs="Times New Roman"/>
      <w:szCs w:val="20"/>
      <w:lang w:eastAsia="ru-RU"/>
    </w:rPr>
  </w:style>
  <w:style w:type="table" w:styleId="af2">
    <w:name w:val="Table Grid"/>
    <w:basedOn w:val="a2"/>
    <w:uiPriority w:val="39"/>
    <w:rsid w:val="00531C19"/>
    <w:pPr>
      <w:spacing w:after="0" w:line="240" w:lineRule="auto"/>
    </w:pPr>
    <w:rPr>
      <w:rFonts w:ascii="Cambria" w:eastAsia="MS Mincho" w:hAnsi="Cambri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Стиль названия"/>
    <w:basedOn w:val="a0"/>
    <w:uiPriority w:val="99"/>
    <w:rsid w:val="00531C19"/>
    <w:pPr>
      <w:spacing w:after="60" w:line="240" w:lineRule="auto"/>
      <w:ind w:firstLine="680"/>
      <w:jc w:val="both"/>
    </w:pPr>
    <w:rPr>
      <w:rFonts w:ascii="Arial" w:eastAsia="MS ??" w:hAnsi="Arial" w:cs="Times New Roman"/>
      <w:b/>
      <w:i/>
      <w:sz w:val="24"/>
      <w:szCs w:val="28"/>
      <w:lang w:eastAsia="ru-RU"/>
    </w:rPr>
  </w:style>
  <w:style w:type="paragraph" w:styleId="af4">
    <w:name w:val="footer"/>
    <w:basedOn w:val="a0"/>
    <w:link w:val="af5"/>
    <w:uiPriority w:val="99"/>
    <w:unhideWhenUsed/>
    <w:rsid w:val="00531C19"/>
    <w:pPr>
      <w:tabs>
        <w:tab w:val="center" w:pos="4677"/>
        <w:tab w:val="right" w:pos="9355"/>
      </w:tabs>
      <w:spacing w:after="0" w:line="240" w:lineRule="auto"/>
    </w:pPr>
    <w:rPr>
      <w:rFonts w:ascii="Cambria" w:eastAsia="MS Mincho" w:hAnsi="Cambria" w:cs="Times New Roman"/>
      <w:sz w:val="24"/>
      <w:szCs w:val="24"/>
      <w:lang w:val="x-none" w:eastAsia="x-none"/>
    </w:rPr>
  </w:style>
  <w:style w:type="character" w:customStyle="1" w:styleId="af5">
    <w:name w:val="Нижний колонтитул Знак"/>
    <w:basedOn w:val="a1"/>
    <w:link w:val="af4"/>
    <w:uiPriority w:val="99"/>
    <w:rsid w:val="00531C19"/>
    <w:rPr>
      <w:rFonts w:ascii="Cambria" w:eastAsia="MS Mincho" w:hAnsi="Cambria" w:cs="Times New Roman"/>
      <w:sz w:val="24"/>
      <w:szCs w:val="24"/>
      <w:lang w:val="x-none" w:eastAsia="x-none"/>
    </w:rPr>
  </w:style>
  <w:style w:type="paragraph" w:styleId="af6">
    <w:name w:val="annotation subject"/>
    <w:basedOn w:val="ac"/>
    <w:next w:val="ac"/>
    <w:link w:val="af7"/>
    <w:uiPriority w:val="99"/>
    <w:unhideWhenUsed/>
    <w:rsid w:val="00531C19"/>
    <w:rPr>
      <w:b/>
      <w:bCs/>
    </w:rPr>
  </w:style>
  <w:style w:type="character" w:customStyle="1" w:styleId="af7">
    <w:name w:val="Тема примечания Знак"/>
    <w:basedOn w:val="ad"/>
    <w:link w:val="af6"/>
    <w:uiPriority w:val="99"/>
    <w:rsid w:val="00531C19"/>
    <w:rPr>
      <w:rFonts w:ascii="Times New Roman" w:eastAsia="MS ??" w:hAnsi="Times New Roman" w:cs="Times New Roman"/>
      <w:b/>
      <w:bCs/>
      <w:sz w:val="20"/>
      <w:szCs w:val="20"/>
      <w:lang w:val="x-none" w:eastAsia="x-none"/>
    </w:rPr>
  </w:style>
  <w:style w:type="paragraph" w:customStyle="1" w:styleId="121">
    <w:name w:val="Средняя сетка 1 — акцент 21"/>
    <w:basedOn w:val="a0"/>
    <w:uiPriority w:val="34"/>
    <w:qFormat/>
    <w:rsid w:val="00531C19"/>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character" w:customStyle="1" w:styleId="21">
    <w:name w:val="Заголовок 2 Знак1"/>
    <w:uiPriority w:val="99"/>
    <w:semiHidden/>
    <w:locked/>
    <w:rsid w:val="00531C19"/>
    <w:rPr>
      <w:rFonts w:ascii="Cambria" w:eastAsia="MS Gothic" w:hAnsi="Cambria" w:cs="Times New Roman"/>
      <w:b/>
      <w:bCs/>
      <w:i/>
      <w:iCs/>
      <w:sz w:val="28"/>
      <w:szCs w:val="28"/>
    </w:rPr>
  </w:style>
  <w:style w:type="paragraph" w:styleId="af8">
    <w:name w:val="Title"/>
    <w:basedOn w:val="a0"/>
    <w:link w:val="af9"/>
    <w:uiPriority w:val="99"/>
    <w:qFormat/>
    <w:rsid w:val="00531C19"/>
    <w:pPr>
      <w:spacing w:after="0" w:line="240" w:lineRule="auto"/>
      <w:jc w:val="center"/>
    </w:pPr>
    <w:rPr>
      <w:rFonts w:ascii="Times New Roman" w:eastAsia="Times New Roman" w:hAnsi="Times New Roman" w:cs="Times New Roman"/>
      <w:sz w:val="28"/>
      <w:szCs w:val="28"/>
      <w:lang w:eastAsia="ru-RU"/>
    </w:rPr>
  </w:style>
  <w:style w:type="character" w:customStyle="1" w:styleId="af9">
    <w:name w:val="Заголовок Знак"/>
    <w:basedOn w:val="a1"/>
    <w:link w:val="af8"/>
    <w:uiPriority w:val="99"/>
    <w:rsid w:val="00531C19"/>
    <w:rPr>
      <w:rFonts w:ascii="Times New Roman" w:eastAsia="Times New Roman" w:hAnsi="Times New Roman" w:cs="Times New Roman"/>
      <w:sz w:val="28"/>
      <w:szCs w:val="28"/>
      <w:lang w:eastAsia="ru-RU"/>
    </w:rPr>
  </w:style>
  <w:style w:type="paragraph" w:customStyle="1" w:styleId="ConsNormal">
    <w:name w:val="ConsNormal Знак"/>
    <w:link w:val="ConsNormal0"/>
    <w:uiPriority w:val="99"/>
    <w:rsid w:val="00531C19"/>
    <w:pPr>
      <w:widowControl w:val="0"/>
      <w:spacing w:after="0" w:line="240" w:lineRule="auto"/>
      <w:ind w:right="19772" w:firstLine="720"/>
    </w:pPr>
    <w:rPr>
      <w:rFonts w:ascii="Arial" w:eastAsia="Times New Roman" w:hAnsi="Arial" w:cs="Times New Roman"/>
      <w:sz w:val="24"/>
      <w:lang w:eastAsia="ru-RU"/>
    </w:rPr>
  </w:style>
  <w:style w:type="character" w:customStyle="1" w:styleId="ConsNormal0">
    <w:name w:val="ConsNormal Знак Знак"/>
    <w:link w:val="ConsNormal"/>
    <w:uiPriority w:val="99"/>
    <w:locked/>
    <w:rsid w:val="00531C19"/>
    <w:rPr>
      <w:rFonts w:ascii="Arial" w:eastAsia="Times New Roman" w:hAnsi="Arial" w:cs="Times New Roman"/>
      <w:sz w:val="24"/>
      <w:lang w:eastAsia="ru-RU"/>
    </w:rPr>
  </w:style>
  <w:style w:type="paragraph" w:styleId="afa">
    <w:name w:val="footnote text"/>
    <w:basedOn w:val="a0"/>
    <w:link w:val="afb"/>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b">
    <w:name w:val="Текст сноски Знак"/>
    <w:basedOn w:val="a1"/>
    <w:link w:val="afa"/>
    <w:uiPriority w:val="99"/>
    <w:semiHidden/>
    <w:rsid w:val="00531C19"/>
    <w:rPr>
      <w:rFonts w:ascii="Times New Roman" w:eastAsia="Times New Roman" w:hAnsi="Times New Roman" w:cs="Times New Roman"/>
      <w:sz w:val="20"/>
      <w:szCs w:val="20"/>
      <w:lang w:eastAsia="ru-RU"/>
    </w:rPr>
  </w:style>
  <w:style w:type="character" w:styleId="afc">
    <w:name w:val="footnote reference"/>
    <w:uiPriority w:val="99"/>
    <w:semiHidden/>
    <w:rsid w:val="00531C19"/>
    <w:rPr>
      <w:rFonts w:cs="Times New Roman"/>
      <w:vertAlign w:val="superscript"/>
    </w:rPr>
  </w:style>
  <w:style w:type="paragraph" w:customStyle="1" w:styleId="ConsNonformat">
    <w:name w:val="ConsNonformat"/>
    <w:uiPriority w:val="99"/>
    <w:rsid w:val="00531C19"/>
    <w:pPr>
      <w:spacing w:after="0" w:line="240" w:lineRule="auto"/>
      <w:ind w:right="19772"/>
    </w:pPr>
    <w:rPr>
      <w:rFonts w:ascii="Courier New" w:eastAsia="Times New Roman" w:hAnsi="Courier New" w:cs="Courier New"/>
      <w:sz w:val="24"/>
      <w:szCs w:val="24"/>
      <w:lang w:eastAsia="ru-RU"/>
    </w:rPr>
  </w:style>
  <w:style w:type="paragraph" w:styleId="afd">
    <w:name w:val="Body Text"/>
    <w:basedOn w:val="a0"/>
    <w:link w:val="afe"/>
    <w:uiPriority w:val="99"/>
    <w:rsid w:val="00531C19"/>
    <w:pPr>
      <w:spacing w:after="0" w:line="240" w:lineRule="auto"/>
      <w:jc w:val="both"/>
    </w:pPr>
    <w:rPr>
      <w:rFonts w:ascii="Times New Roman" w:eastAsia="Times New Roman" w:hAnsi="Times New Roman" w:cs="Times New Roman"/>
      <w:sz w:val="28"/>
      <w:szCs w:val="28"/>
      <w:lang w:eastAsia="ru-RU"/>
    </w:rPr>
  </w:style>
  <w:style w:type="character" w:customStyle="1" w:styleId="afe">
    <w:name w:val="Основной текст Знак"/>
    <w:basedOn w:val="a1"/>
    <w:link w:val="afd"/>
    <w:uiPriority w:val="99"/>
    <w:rsid w:val="00531C19"/>
    <w:rPr>
      <w:rFonts w:ascii="Times New Roman" w:eastAsia="Times New Roman" w:hAnsi="Times New Roman" w:cs="Times New Roman"/>
      <w:sz w:val="28"/>
      <w:szCs w:val="28"/>
      <w:lang w:eastAsia="ru-RU"/>
    </w:rPr>
  </w:style>
  <w:style w:type="paragraph" w:customStyle="1" w:styleId="ConsTitle">
    <w:name w:val="ConsTitle"/>
    <w:uiPriority w:val="99"/>
    <w:rsid w:val="00531C19"/>
    <w:pPr>
      <w:widowControl w:val="0"/>
      <w:spacing w:after="0" w:line="240" w:lineRule="auto"/>
      <w:ind w:right="19772"/>
    </w:pPr>
    <w:rPr>
      <w:rFonts w:ascii="Arial" w:eastAsia="Times New Roman" w:hAnsi="Arial" w:cs="Arial"/>
      <w:b/>
      <w:bCs/>
      <w:sz w:val="16"/>
      <w:szCs w:val="16"/>
      <w:lang w:eastAsia="ru-RU"/>
    </w:rPr>
  </w:style>
  <w:style w:type="paragraph" w:styleId="22">
    <w:name w:val="Body Text 2"/>
    <w:aliases w:val="Знак"/>
    <w:basedOn w:val="a0"/>
    <w:link w:val="23"/>
    <w:uiPriority w:val="99"/>
    <w:rsid w:val="00531C19"/>
    <w:pPr>
      <w:spacing w:after="0" w:line="240" w:lineRule="auto"/>
      <w:ind w:left="1980" w:hanging="1260"/>
      <w:jc w:val="both"/>
    </w:pPr>
    <w:rPr>
      <w:rFonts w:ascii="Times New Roman" w:eastAsia="Times New Roman" w:hAnsi="Times New Roman" w:cs="Times New Roman"/>
      <w:b/>
      <w:sz w:val="28"/>
      <w:szCs w:val="20"/>
      <w:lang w:eastAsia="ru-RU"/>
    </w:rPr>
  </w:style>
  <w:style w:type="character" w:customStyle="1" w:styleId="23">
    <w:name w:val="Основной текст 2 Знак"/>
    <w:aliases w:val="Знак Знак"/>
    <w:basedOn w:val="a1"/>
    <w:link w:val="22"/>
    <w:uiPriority w:val="99"/>
    <w:rsid w:val="00531C19"/>
    <w:rPr>
      <w:rFonts w:ascii="Times New Roman" w:eastAsia="Times New Roman" w:hAnsi="Times New Roman" w:cs="Times New Roman"/>
      <w:b/>
      <w:sz w:val="28"/>
      <w:szCs w:val="20"/>
      <w:lang w:eastAsia="ru-RU"/>
    </w:rPr>
  </w:style>
  <w:style w:type="character" w:customStyle="1" w:styleId="BodyText2Char">
    <w:name w:val="Body Text 2 Char"/>
    <w:aliases w:val="Знак Char"/>
    <w:uiPriority w:val="99"/>
    <w:semiHidden/>
    <w:rsid w:val="00531C19"/>
    <w:rPr>
      <w:rFonts w:cs="Times New Roman"/>
      <w:sz w:val="24"/>
      <w:szCs w:val="24"/>
    </w:rPr>
  </w:style>
  <w:style w:type="paragraph" w:styleId="aff">
    <w:name w:val="List"/>
    <w:aliases w:val="Знак3"/>
    <w:basedOn w:val="a0"/>
    <w:link w:val="aff0"/>
    <w:uiPriority w:val="99"/>
    <w:rsid w:val="00531C19"/>
    <w:pPr>
      <w:spacing w:after="0" w:line="240" w:lineRule="auto"/>
      <w:ind w:left="283" w:hanging="283"/>
    </w:pPr>
    <w:rPr>
      <w:rFonts w:ascii="Times New Roman" w:eastAsia="Times New Roman" w:hAnsi="Times New Roman" w:cs="Times New Roman"/>
      <w:sz w:val="20"/>
      <w:szCs w:val="20"/>
      <w:lang w:eastAsia="ru-RU"/>
    </w:rPr>
  </w:style>
  <w:style w:type="character" w:customStyle="1" w:styleId="aff0">
    <w:name w:val="Список Знак"/>
    <w:aliases w:val="Знак3 Знак"/>
    <w:link w:val="aff"/>
    <w:uiPriority w:val="99"/>
    <w:locked/>
    <w:rsid w:val="00531C19"/>
    <w:rPr>
      <w:rFonts w:ascii="Times New Roman" w:eastAsia="Times New Roman" w:hAnsi="Times New Roman" w:cs="Times New Roman"/>
      <w:sz w:val="20"/>
      <w:szCs w:val="20"/>
      <w:lang w:eastAsia="ru-RU"/>
    </w:rPr>
  </w:style>
  <w:style w:type="paragraph" w:styleId="24">
    <w:name w:val="List 2"/>
    <w:basedOn w:val="a0"/>
    <w:uiPriority w:val="99"/>
    <w:rsid w:val="00531C19"/>
    <w:pPr>
      <w:spacing w:after="0" w:line="240" w:lineRule="auto"/>
      <w:ind w:left="566" w:hanging="283"/>
    </w:pPr>
    <w:rPr>
      <w:rFonts w:ascii="Times New Roman" w:eastAsia="Times New Roman" w:hAnsi="Times New Roman" w:cs="Times New Roman"/>
      <w:sz w:val="20"/>
      <w:szCs w:val="20"/>
      <w:lang w:eastAsia="ru-RU"/>
    </w:rPr>
  </w:style>
  <w:style w:type="paragraph" w:styleId="32">
    <w:name w:val="Body Text 3"/>
    <w:basedOn w:val="a0"/>
    <w:link w:val="33"/>
    <w:uiPriority w:val="99"/>
    <w:rsid w:val="00531C19"/>
    <w:pPr>
      <w:spacing w:after="0" w:line="240" w:lineRule="auto"/>
      <w:ind w:right="2975"/>
      <w:jc w:val="both"/>
    </w:pPr>
    <w:rPr>
      <w:rFonts w:ascii="Times New Roman" w:eastAsia="Times New Roman" w:hAnsi="Times New Roman" w:cs="Times New Roman"/>
      <w:sz w:val="28"/>
      <w:szCs w:val="28"/>
      <w:lang w:eastAsia="ru-RU"/>
    </w:rPr>
  </w:style>
  <w:style w:type="character" w:customStyle="1" w:styleId="33">
    <w:name w:val="Основной текст 3 Знак"/>
    <w:basedOn w:val="a1"/>
    <w:link w:val="32"/>
    <w:uiPriority w:val="99"/>
    <w:rsid w:val="00531C19"/>
    <w:rPr>
      <w:rFonts w:ascii="Times New Roman" w:eastAsia="Times New Roman" w:hAnsi="Times New Roman" w:cs="Times New Roman"/>
      <w:sz w:val="28"/>
      <w:szCs w:val="28"/>
      <w:lang w:eastAsia="ru-RU"/>
    </w:rPr>
  </w:style>
  <w:style w:type="paragraph" w:styleId="25">
    <w:name w:val="Body Text Indent 2"/>
    <w:aliases w:val="Знак2"/>
    <w:basedOn w:val="a0"/>
    <w:link w:val="26"/>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26">
    <w:name w:val="Основной текст с отступом 2 Знак"/>
    <w:aliases w:val="Знак2 Знак"/>
    <w:basedOn w:val="a1"/>
    <w:link w:val="25"/>
    <w:uiPriority w:val="99"/>
    <w:rsid w:val="00531C19"/>
    <w:rPr>
      <w:rFonts w:ascii="Times New Roman" w:eastAsia="Times New Roman" w:hAnsi="Times New Roman" w:cs="Times New Roman"/>
      <w:sz w:val="28"/>
      <w:szCs w:val="20"/>
      <w:lang w:eastAsia="ru-RU"/>
    </w:rPr>
  </w:style>
  <w:style w:type="character" w:customStyle="1" w:styleId="BodyTextIndent2Char">
    <w:name w:val="Body Text Indent 2 Char"/>
    <w:aliases w:val="Знак2 Char"/>
    <w:uiPriority w:val="99"/>
    <w:semiHidden/>
    <w:rsid w:val="00531C19"/>
    <w:rPr>
      <w:rFonts w:cs="Times New Roman"/>
      <w:sz w:val="24"/>
      <w:szCs w:val="24"/>
    </w:rPr>
  </w:style>
  <w:style w:type="paragraph" w:styleId="34">
    <w:name w:val="Body Text Indent 3"/>
    <w:aliases w:val="Знак1"/>
    <w:basedOn w:val="a0"/>
    <w:link w:val="35"/>
    <w:uiPriority w:val="99"/>
    <w:rsid w:val="00531C19"/>
    <w:pPr>
      <w:spacing w:after="0" w:line="360" w:lineRule="auto"/>
      <w:ind w:firstLine="851"/>
      <w:jc w:val="both"/>
    </w:pPr>
    <w:rPr>
      <w:rFonts w:ascii="Times New Roman" w:eastAsia="Times New Roman" w:hAnsi="Times New Roman" w:cs="Times New Roman"/>
      <w:sz w:val="28"/>
      <w:szCs w:val="20"/>
      <w:lang w:eastAsia="ru-RU"/>
    </w:rPr>
  </w:style>
  <w:style w:type="character" w:customStyle="1" w:styleId="35">
    <w:name w:val="Основной текст с отступом 3 Знак"/>
    <w:aliases w:val="Знак1 Знак"/>
    <w:basedOn w:val="a1"/>
    <w:link w:val="34"/>
    <w:uiPriority w:val="99"/>
    <w:rsid w:val="00531C19"/>
    <w:rPr>
      <w:rFonts w:ascii="Times New Roman" w:eastAsia="Times New Roman" w:hAnsi="Times New Roman" w:cs="Times New Roman"/>
      <w:sz w:val="28"/>
      <w:szCs w:val="20"/>
      <w:lang w:eastAsia="ru-RU"/>
    </w:rPr>
  </w:style>
  <w:style w:type="character" w:customStyle="1" w:styleId="BodyTextIndent3Char">
    <w:name w:val="Body Text Indent 3 Char"/>
    <w:aliases w:val="Знак1 Char"/>
    <w:uiPriority w:val="99"/>
    <w:semiHidden/>
    <w:rsid w:val="00531C19"/>
    <w:rPr>
      <w:rFonts w:cs="Times New Roman"/>
      <w:sz w:val="16"/>
      <w:szCs w:val="16"/>
    </w:rPr>
  </w:style>
  <w:style w:type="paragraph" w:styleId="11">
    <w:name w:val="toc 1"/>
    <w:basedOn w:val="a0"/>
    <w:next w:val="a0"/>
    <w:autoRedefine/>
    <w:uiPriority w:val="99"/>
    <w:semiHidden/>
    <w:rsid w:val="00531C19"/>
    <w:pPr>
      <w:spacing w:before="120" w:after="0" w:line="240" w:lineRule="auto"/>
    </w:pPr>
    <w:rPr>
      <w:rFonts w:ascii="Times New Roman" w:eastAsia="Times New Roman" w:hAnsi="Times New Roman" w:cs="Times New Roman"/>
      <w:b/>
      <w:bCs/>
      <w:i/>
      <w:iCs/>
      <w:sz w:val="24"/>
      <w:szCs w:val="24"/>
      <w:lang w:eastAsia="ru-RU"/>
    </w:rPr>
  </w:style>
  <w:style w:type="paragraph" w:styleId="27">
    <w:name w:val="toc 2"/>
    <w:basedOn w:val="a0"/>
    <w:next w:val="a0"/>
    <w:autoRedefine/>
    <w:uiPriority w:val="99"/>
    <w:semiHidden/>
    <w:rsid w:val="00531C19"/>
    <w:pPr>
      <w:spacing w:before="120" w:after="0" w:line="240" w:lineRule="auto"/>
      <w:ind w:left="240"/>
    </w:pPr>
    <w:rPr>
      <w:rFonts w:ascii="Times New Roman" w:eastAsia="Times New Roman" w:hAnsi="Times New Roman" w:cs="Times New Roman"/>
      <w:b/>
      <w:bCs/>
      <w:lang w:eastAsia="ru-RU"/>
    </w:rPr>
  </w:style>
  <w:style w:type="paragraph" w:styleId="36">
    <w:name w:val="toc 3"/>
    <w:basedOn w:val="a0"/>
    <w:next w:val="a0"/>
    <w:autoRedefine/>
    <w:uiPriority w:val="99"/>
    <w:semiHidden/>
    <w:rsid w:val="00531C19"/>
    <w:pPr>
      <w:spacing w:after="0" w:line="240" w:lineRule="auto"/>
      <w:ind w:left="480"/>
    </w:pPr>
    <w:rPr>
      <w:rFonts w:ascii="Times New Roman" w:eastAsia="Times New Roman" w:hAnsi="Times New Roman" w:cs="Times New Roman"/>
      <w:sz w:val="20"/>
      <w:szCs w:val="20"/>
      <w:lang w:eastAsia="ru-RU"/>
    </w:rPr>
  </w:style>
  <w:style w:type="paragraph" w:styleId="41">
    <w:name w:val="toc 4"/>
    <w:basedOn w:val="a0"/>
    <w:next w:val="a0"/>
    <w:autoRedefine/>
    <w:uiPriority w:val="99"/>
    <w:semiHidden/>
    <w:rsid w:val="00531C19"/>
    <w:pPr>
      <w:spacing w:after="0" w:line="240" w:lineRule="auto"/>
      <w:ind w:left="720"/>
    </w:pPr>
    <w:rPr>
      <w:rFonts w:ascii="Times New Roman" w:eastAsia="Times New Roman" w:hAnsi="Times New Roman" w:cs="Times New Roman"/>
      <w:sz w:val="20"/>
      <w:szCs w:val="20"/>
      <w:lang w:eastAsia="ru-RU"/>
    </w:rPr>
  </w:style>
  <w:style w:type="paragraph" w:styleId="51">
    <w:name w:val="toc 5"/>
    <w:basedOn w:val="a0"/>
    <w:next w:val="a0"/>
    <w:autoRedefine/>
    <w:uiPriority w:val="99"/>
    <w:semiHidden/>
    <w:rsid w:val="00531C19"/>
    <w:pPr>
      <w:spacing w:after="0" w:line="240" w:lineRule="auto"/>
      <w:ind w:left="960"/>
    </w:pPr>
    <w:rPr>
      <w:rFonts w:ascii="Times New Roman" w:eastAsia="Times New Roman" w:hAnsi="Times New Roman" w:cs="Times New Roman"/>
      <w:sz w:val="20"/>
      <w:szCs w:val="20"/>
      <w:lang w:eastAsia="ru-RU"/>
    </w:rPr>
  </w:style>
  <w:style w:type="paragraph" w:styleId="61">
    <w:name w:val="toc 6"/>
    <w:basedOn w:val="a0"/>
    <w:next w:val="a0"/>
    <w:autoRedefine/>
    <w:uiPriority w:val="99"/>
    <w:semiHidden/>
    <w:rsid w:val="00531C19"/>
    <w:pPr>
      <w:spacing w:after="0" w:line="240" w:lineRule="auto"/>
      <w:ind w:left="1200"/>
    </w:pPr>
    <w:rPr>
      <w:rFonts w:ascii="Times New Roman" w:eastAsia="Times New Roman" w:hAnsi="Times New Roman" w:cs="Times New Roman"/>
      <w:sz w:val="20"/>
      <w:szCs w:val="20"/>
      <w:lang w:eastAsia="ru-RU"/>
    </w:rPr>
  </w:style>
  <w:style w:type="paragraph" w:styleId="71">
    <w:name w:val="toc 7"/>
    <w:basedOn w:val="a0"/>
    <w:next w:val="a0"/>
    <w:autoRedefine/>
    <w:uiPriority w:val="99"/>
    <w:semiHidden/>
    <w:rsid w:val="00531C19"/>
    <w:pPr>
      <w:spacing w:after="0" w:line="240" w:lineRule="auto"/>
      <w:ind w:left="1440"/>
    </w:pPr>
    <w:rPr>
      <w:rFonts w:ascii="Times New Roman" w:eastAsia="Times New Roman" w:hAnsi="Times New Roman" w:cs="Times New Roman"/>
      <w:sz w:val="20"/>
      <w:szCs w:val="20"/>
      <w:lang w:eastAsia="ru-RU"/>
    </w:rPr>
  </w:style>
  <w:style w:type="paragraph" w:styleId="81">
    <w:name w:val="toc 8"/>
    <w:basedOn w:val="a0"/>
    <w:next w:val="a0"/>
    <w:autoRedefine/>
    <w:uiPriority w:val="99"/>
    <w:semiHidden/>
    <w:rsid w:val="00531C19"/>
    <w:pPr>
      <w:spacing w:after="0" w:line="240" w:lineRule="auto"/>
      <w:ind w:left="1680"/>
    </w:pPr>
    <w:rPr>
      <w:rFonts w:ascii="Times New Roman" w:eastAsia="Times New Roman" w:hAnsi="Times New Roman" w:cs="Times New Roman"/>
      <w:sz w:val="20"/>
      <w:szCs w:val="20"/>
      <w:lang w:eastAsia="ru-RU"/>
    </w:rPr>
  </w:style>
  <w:style w:type="paragraph" w:styleId="91">
    <w:name w:val="toc 9"/>
    <w:basedOn w:val="a0"/>
    <w:next w:val="a0"/>
    <w:autoRedefine/>
    <w:uiPriority w:val="99"/>
    <w:semiHidden/>
    <w:rsid w:val="00531C19"/>
    <w:pPr>
      <w:spacing w:after="0" w:line="240" w:lineRule="auto"/>
      <w:ind w:left="1920"/>
    </w:pPr>
    <w:rPr>
      <w:rFonts w:ascii="Times New Roman" w:eastAsia="Times New Roman" w:hAnsi="Times New Roman" w:cs="Times New Roman"/>
      <w:sz w:val="20"/>
      <w:szCs w:val="20"/>
      <w:lang w:eastAsia="ru-RU"/>
    </w:rPr>
  </w:style>
  <w:style w:type="paragraph" w:styleId="aff1">
    <w:name w:val="endnote text"/>
    <w:basedOn w:val="a0"/>
    <w:link w:val="aff2"/>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f2">
    <w:name w:val="Текст концевой сноски Знак"/>
    <w:basedOn w:val="a1"/>
    <w:link w:val="aff1"/>
    <w:uiPriority w:val="99"/>
    <w:semiHidden/>
    <w:rsid w:val="00531C19"/>
    <w:rPr>
      <w:rFonts w:ascii="Times New Roman" w:eastAsia="Times New Roman" w:hAnsi="Times New Roman" w:cs="Times New Roman"/>
      <w:sz w:val="20"/>
      <w:szCs w:val="20"/>
      <w:lang w:eastAsia="ru-RU"/>
    </w:rPr>
  </w:style>
  <w:style w:type="character" w:styleId="aff3">
    <w:name w:val="endnote reference"/>
    <w:uiPriority w:val="99"/>
    <w:semiHidden/>
    <w:rsid w:val="00531C19"/>
    <w:rPr>
      <w:rFonts w:cs="Times New Roman"/>
      <w:vertAlign w:val="superscript"/>
    </w:rPr>
  </w:style>
  <w:style w:type="paragraph" w:customStyle="1" w:styleId="aff4">
    <w:name w:val="Основной стиль Знак Знак"/>
    <w:basedOn w:val="a0"/>
    <w:link w:val="aff5"/>
    <w:uiPriority w:val="99"/>
    <w:rsid w:val="00531C19"/>
    <w:pPr>
      <w:spacing w:after="0" w:line="360" w:lineRule="auto"/>
      <w:ind w:firstLine="680"/>
      <w:jc w:val="both"/>
    </w:pPr>
    <w:rPr>
      <w:rFonts w:ascii="Book Antiqua" w:eastAsia="Times New Roman" w:hAnsi="Book Antiqua" w:cs="Times New Roman"/>
      <w:sz w:val="28"/>
      <w:szCs w:val="20"/>
      <w:lang w:eastAsia="ru-RU"/>
    </w:rPr>
  </w:style>
  <w:style w:type="character" w:customStyle="1" w:styleId="aff5">
    <w:name w:val="Основной стиль Знак Знак Знак"/>
    <w:link w:val="aff4"/>
    <w:uiPriority w:val="99"/>
    <w:locked/>
    <w:rsid w:val="00531C19"/>
    <w:rPr>
      <w:rFonts w:ascii="Book Antiqua" w:eastAsia="Times New Roman" w:hAnsi="Book Antiqua" w:cs="Times New Roman"/>
      <w:sz w:val="28"/>
      <w:szCs w:val="20"/>
      <w:lang w:eastAsia="ru-RU"/>
    </w:rPr>
  </w:style>
  <w:style w:type="paragraph" w:customStyle="1" w:styleId="aff6">
    <w:name w:val="Стиль названия Знак"/>
    <w:basedOn w:val="a0"/>
    <w:link w:val="aff7"/>
    <w:uiPriority w:val="99"/>
    <w:rsid w:val="00531C19"/>
    <w:pPr>
      <w:spacing w:after="240" w:line="240" w:lineRule="auto"/>
      <w:ind w:firstLine="680"/>
      <w:jc w:val="both"/>
    </w:pPr>
    <w:rPr>
      <w:rFonts w:ascii="Book Antiqua" w:eastAsia="Times New Roman" w:hAnsi="Book Antiqua" w:cs="Times New Roman"/>
      <w:b/>
      <w:sz w:val="28"/>
      <w:szCs w:val="20"/>
      <w:lang w:eastAsia="ru-RU"/>
    </w:rPr>
  </w:style>
  <w:style w:type="character" w:customStyle="1" w:styleId="aff7">
    <w:name w:val="Стиль названия Знак Знак"/>
    <w:link w:val="aff6"/>
    <w:uiPriority w:val="99"/>
    <w:locked/>
    <w:rsid w:val="00531C19"/>
    <w:rPr>
      <w:rFonts w:ascii="Book Antiqua" w:eastAsia="Times New Roman" w:hAnsi="Book Antiqua" w:cs="Times New Roman"/>
      <w:b/>
      <w:sz w:val="28"/>
      <w:szCs w:val="20"/>
      <w:lang w:eastAsia="ru-RU"/>
    </w:rPr>
  </w:style>
  <w:style w:type="paragraph" w:customStyle="1" w:styleId="aff8">
    <w:name w:val="Стиль части"/>
    <w:basedOn w:val="1"/>
    <w:uiPriority w:val="99"/>
    <w:rsid w:val="00531C19"/>
    <w:pPr>
      <w:keepLines w:val="0"/>
      <w:numPr>
        <w:numId w:val="0"/>
      </w:numPr>
      <w:spacing w:before="0" w:after="60"/>
      <w:jc w:val="center"/>
    </w:pPr>
    <w:rPr>
      <w:rFonts w:ascii="Arial" w:eastAsia="Times New Roman" w:hAnsi="Arial" w:cs="Arial"/>
      <w:bCs w:val="0"/>
      <w:color w:val="auto"/>
      <w:kern w:val="28"/>
      <w:sz w:val="28"/>
      <w:lang w:val="ru-RU" w:eastAsia="ru-RU"/>
    </w:rPr>
  </w:style>
  <w:style w:type="paragraph" w:customStyle="1" w:styleId="aff9">
    <w:name w:val="Стиль главы"/>
    <w:basedOn w:val="aff8"/>
    <w:uiPriority w:val="99"/>
    <w:rsid w:val="00531C19"/>
    <w:pPr>
      <w:spacing w:before="240"/>
    </w:pPr>
    <w:rPr>
      <w:sz w:val="24"/>
    </w:rPr>
  </w:style>
  <w:style w:type="paragraph" w:customStyle="1" w:styleId="210">
    <w:name w:val="Основной текст с отступом 21"/>
    <w:basedOn w:val="a0"/>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paragraph" w:customStyle="1" w:styleId="affa">
    <w:name w:val="Основной Знак"/>
    <w:basedOn w:val="ConsNormal"/>
    <w:link w:val="affb"/>
    <w:uiPriority w:val="99"/>
    <w:rsid w:val="00531C19"/>
    <w:pPr>
      <w:tabs>
        <w:tab w:val="left" w:pos="709"/>
      </w:tabs>
      <w:spacing w:line="360" w:lineRule="auto"/>
      <w:ind w:right="0" w:firstLine="680"/>
      <w:jc w:val="both"/>
    </w:pPr>
    <w:rPr>
      <w:rFonts w:ascii="Book Antiqua" w:hAnsi="Book Antiqua"/>
      <w:sz w:val="28"/>
      <w:szCs w:val="20"/>
    </w:rPr>
  </w:style>
  <w:style w:type="character" w:customStyle="1" w:styleId="affb">
    <w:name w:val="Основной Знак Знак"/>
    <w:link w:val="affa"/>
    <w:uiPriority w:val="99"/>
    <w:locked/>
    <w:rsid w:val="00531C19"/>
    <w:rPr>
      <w:rFonts w:ascii="Book Antiqua" w:eastAsia="Times New Roman" w:hAnsi="Book Antiqua" w:cs="Times New Roman"/>
      <w:sz w:val="28"/>
      <w:szCs w:val="20"/>
      <w:lang w:eastAsia="ru-RU"/>
    </w:rPr>
  </w:style>
  <w:style w:type="paragraph" w:customStyle="1" w:styleId="affc">
    <w:name w:val="ПереченьЗон"/>
    <w:basedOn w:val="a0"/>
    <w:uiPriority w:val="99"/>
    <w:rsid w:val="00531C19"/>
    <w:pPr>
      <w:tabs>
        <w:tab w:val="left" w:pos="1418"/>
      </w:tabs>
      <w:snapToGrid w:val="0"/>
      <w:spacing w:after="80" w:line="240" w:lineRule="auto"/>
      <w:ind w:left="1418" w:hanging="851"/>
      <w:jc w:val="both"/>
    </w:pPr>
    <w:rPr>
      <w:rFonts w:ascii="Arial" w:eastAsia="Times New Roman" w:hAnsi="Arial" w:cs="Times New Roman"/>
      <w:szCs w:val="20"/>
      <w:lang w:eastAsia="ru-RU"/>
    </w:rPr>
  </w:style>
  <w:style w:type="paragraph" w:customStyle="1" w:styleId="affd">
    <w:name w:val="Зоны"/>
    <w:basedOn w:val="a0"/>
    <w:uiPriority w:val="99"/>
    <w:rsid w:val="00531C19"/>
    <w:pPr>
      <w:tabs>
        <w:tab w:val="left" w:pos="567"/>
      </w:tabs>
      <w:snapToGrid w:val="0"/>
      <w:spacing w:before="160" w:line="240" w:lineRule="auto"/>
      <w:ind w:left="567"/>
      <w:jc w:val="both"/>
    </w:pPr>
    <w:rPr>
      <w:rFonts w:ascii="Arial" w:eastAsia="Times New Roman" w:hAnsi="Arial" w:cs="Times New Roman"/>
      <w:b/>
      <w:sz w:val="24"/>
      <w:szCs w:val="20"/>
      <w:lang w:eastAsia="ru-RU"/>
    </w:rPr>
  </w:style>
  <w:style w:type="paragraph" w:customStyle="1" w:styleId="FR1">
    <w:name w:val="FR1"/>
    <w:uiPriority w:val="99"/>
    <w:rsid w:val="00531C19"/>
    <w:pPr>
      <w:widowControl w:val="0"/>
      <w:autoSpaceDE w:val="0"/>
      <w:autoSpaceDN w:val="0"/>
      <w:adjustRightInd w:val="0"/>
      <w:spacing w:after="0" w:line="240" w:lineRule="auto"/>
      <w:ind w:left="4080"/>
    </w:pPr>
    <w:rPr>
      <w:rFonts w:ascii="Arial" w:eastAsia="Times New Roman" w:hAnsi="Arial" w:cs="Arial"/>
      <w:noProof/>
      <w:sz w:val="18"/>
      <w:szCs w:val="18"/>
      <w:lang w:eastAsia="ru-RU"/>
    </w:rPr>
  </w:style>
  <w:style w:type="paragraph" w:styleId="affe">
    <w:name w:val="Body Text Indent"/>
    <w:basedOn w:val="a0"/>
    <w:link w:val="afff"/>
    <w:uiPriority w:val="99"/>
    <w:rsid w:val="00531C19"/>
    <w:pPr>
      <w:spacing w:after="120" w:line="240" w:lineRule="auto"/>
      <w:ind w:left="360"/>
    </w:pPr>
    <w:rPr>
      <w:rFonts w:ascii="Times New Roman" w:eastAsia="Times New Roman" w:hAnsi="Times New Roman" w:cs="Times New Roman"/>
      <w:sz w:val="24"/>
      <w:szCs w:val="24"/>
      <w:lang w:eastAsia="ru-RU"/>
    </w:rPr>
  </w:style>
  <w:style w:type="character" w:customStyle="1" w:styleId="afff">
    <w:name w:val="Основной текст с отступом Знак"/>
    <w:basedOn w:val="a1"/>
    <w:link w:val="affe"/>
    <w:uiPriority w:val="99"/>
    <w:rsid w:val="00531C19"/>
    <w:rPr>
      <w:rFonts w:ascii="Times New Roman" w:eastAsia="Times New Roman" w:hAnsi="Times New Roman" w:cs="Times New Roman"/>
      <w:sz w:val="24"/>
      <w:szCs w:val="24"/>
      <w:lang w:eastAsia="ru-RU"/>
    </w:rPr>
  </w:style>
  <w:style w:type="paragraph" w:customStyle="1" w:styleId="ConsNormal1">
    <w:name w:val="ConsNormal"/>
    <w:uiPriority w:val="99"/>
    <w:rsid w:val="00531C19"/>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customStyle="1" w:styleId="afff0">
    <w:name w:val="Основной"/>
    <w:basedOn w:val="ConsNormal1"/>
    <w:uiPriority w:val="99"/>
    <w:rsid w:val="00531C19"/>
    <w:pPr>
      <w:widowControl w:val="0"/>
      <w:tabs>
        <w:tab w:val="left" w:pos="709"/>
      </w:tabs>
      <w:autoSpaceDE/>
      <w:autoSpaceDN/>
      <w:adjustRightInd/>
      <w:spacing w:line="360" w:lineRule="auto"/>
      <w:ind w:right="0" w:firstLine="709"/>
      <w:jc w:val="both"/>
    </w:pPr>
    <w:rPr>
      <w:b/>
      <w:sz w:val="24"/>
      <w:szCs w:val="28"/>
    </w:rPr>
  </w:style>
  <w:style w:type="character" w:customStyle="1" w:styleId="37">
    <w:name w:val="Знак Знак Знак3"/>
    <w:uiPriority w:val="99"/>
    <w:rsid w:val="00531C19"/>
    <w:rPr>
      <w:b/>
      <w:sz w:val="28"/>
      <w:lang w:val="ru-RU" w:eastAsia="ru-RU"/>
    </w:rPr>
  </w:style>
  <w:style w:type="paragraph" w:customStyle="1" w:styleId="FR2">
    <w:name w:val="FR2"/>
    <w:uiPriority w:val="99"/>
    <w:rsid w:val="00531C19"/>
    <w:pPr>
      <w:widowControl w:val="0"/>
      <w:autoSpaceDE w:val="0"/>
      <w:autoSpaceDN w:val="0"/>
      <w:adjustRightInd w:val="0"/>
      <w:spacing w:after="0" w:line="240" w:lineRule="auto"/>
      <w:ind w:left="1880"/>
    </w:pPr>
    <w:rPr>
      <w:rFonts w:ascii="Arial" w:eastAsia="Times New Roman" w:hAnsi="Arial" w:cs="Arial"/>
      <w:sz w:val="12"/>
      <w:szCs w:val="12"/>
      <w:lang w:val="en-US" w:eastAsia="ru-RU"/>
    </w:rPr>
  </w:style>
  <w:style w:type="paragraph" w:customStyle="1" w:styleId="310">
    <w:name w:val="Основной текст 31"/>
    <w:basedOn w:val="a0"/>
    <w:uiPriority w:val="99"/>
    <w:rsid w:val="00531C19"/>
    <w:pPr>
      <w:widowControl w:val="0"/>
      <w:shd w:val="clear" w:color="auto" w:fill="FFFFFF"/>
      <w:spacing w:after="100" w:line="240" w:lineRule="auto"/>
      <w:jc w:val="both"/>
    </w:pPr>
    <w:rPr>
      <w:rFonts w:ascii="Arial" w:eastAsia="Times New Roman" w:hAnsi="Arial" w:cs="Times New Roman"/>
      <w:b/>
      <w:color w:val="000000"/>
      <w:sz w:val="28"/>
      <w:szCs w:val="20"/>
      <w:lang w:eastAsia="ru-RU"/>
    </w:rPr>
  </w:style>
  <w:style w:type="paragraph" w:styleId="afff1">
    <w:name w:val="Block Text"/>
    <w:basedOn w:val="a0"/>
    <w:uiPriority w:val="99"/>
    <w:rsid w:val="00531C19"/>
    <w:pPr>
      <w:widowControl w:val="0"/>
      <w:tabs>
        <w:tab w:val="right" w:leader="dot" w:pos="9356"/>
      </w:tabs>
      <w:autoSpaceDE w:val="0"/>
      <w:autoSpaceDN w:val="0"/>
      <w:adjustRightInd w:val="0"/>
      <w:spacing w:after="0" w:line="300" w:lineRule="auto"/>
      <w:ind w:left="142" w:right="-217" w:firstLine="98"/>
      <w:jc w:val="both"/>
    </w:pPr>
    <w:rPr>
      <w:rFonts w:ascii="Arial" w:eastAsia="Times New Roman" w:hAnsi="Arial" w:cs="Arial"/>
      <w:lang w:eastAsia="ru-RU"/>
    </w:rPr>
  </w:style>
  <w:style w:type="character" w:styleId="afff2">
    <w:name w:val="FollowedHyperlink"/>
    <w:uiPriority w:val="99"/>
    <w:rsid w:val="00531C19"/>
    <w:rPr>
      <w:rFonts w:cs="Times New Roman"/>
      <w:color w:val="800080"/>
      <w:u w:val="single"/>
    </w:rPr>
  </w:style>
  <w:style w:type="paragraph" w:customStyle="1" w:styleId="Iauiue">
    <w:name w:val="Iau?iue"/>
    <w:uiPriority w:val="99"/>
    <w:rsid w:val="00531C19"/>
    <w:pPr>
      <w:widowControl w:val="0"/>
      <w:spacing w:after="0" w:line="240" w:lineRule="auto"/>
    </w:pPr>
    <w:rPr>
      <w:rFonts w:ascii="Times New Roman" w:eastAsia="Times New Roman" w:hAnsi="Times New Roman" w:cs="Times New Roman"/>
      <w:sz w:val="20"/>
      <w:szCs w:val="20"/>
      <w:lang w:eastAsia="ru-RU"/>
    </w:rPr>
  </w:style>
  <w:style w:type="paragraph" w:customStyle="1" w:styleId="Iniiaiieoaenonionooiii2">
    <w:name w:val="Iniiaiie oaeno n ionooiii 2"/>
    <w:basedOn w:val="Iauiue"/>
    <w:uiPriority w:val="99"/>
    <w:rsid w:val="00531C19"/>
    <w:pPr>
      <w:widowControl/>
      <w:ind w:firstLine="284"/>
      <w:jc w:val="both"/>
    </w:pPr>
    <w:rPr>
      <w:rFonts w:ascii="Peterburg" w:hAnsi="Peterburg"/>
    </w:rPr>
  </w:style>
  <w:style w:type="paragraph" w:customStyle="1" w:styleId="311">
    <w:name w:val="Основной текст с отступом 31"/>
    <w:basedOn w:val="a0"/>
    <w:uiPriority w:val="99"/>
    <w:rsid w:val="00531C19"/>
    <w:pPr>
      <w:widowControl w:val="0"/>
      <w:shd w:val="clear" w:color="auto" w:fill="FFFFFF"/>
      <w:spacing w:after="100" w:line="240" w:lineRule="auto"/>
      <w:ind w:firstLine="720"/>
      <w:jc w:val="both"/>
    </w:pPr>
    <w:rPr>
      <w:rFonts w:ascii="Times New Roman" w:eastAsia="Times New Roman" w:hAnsi="Times New Roman" w:cs="Times New Roman"/>
      <w:sz w:val="28"/>
      <w:szCs w:val="20"/>
      <w:lang w:eastAsia="ru-RU"/>
    </w:rPr>
  </w:style>
  <w:style w:type="paragraph" w:customStyle="1" w:styleId="211">
    <w:name w:val="Основной текст 21"/>
    <w:basedOn w:val="a0"/>
    <w:uiPriority w:val="99"/>
    <w:rsid w:val="00531C19"/>
    <w:pPr>
      <w:widowControl w:val="0"/>
      <w:shd w:val="clear" w:color="auto" w:fill="FFFFFF"/>
      <w:spacing w:after="100" w:line="240" w:lineRule="auto"/>
      <w:jc w:val="both"/>
    </w:pPr>
    <w:rPr>
      <w:rFonts w:ascii="Arial" w:eastAsia="Times New Roman" w:hAnsi="Arial" w:cs="Times New Roman"/>
      <w:b/>
      <w:i/>
      <w:color w:val="000000"/>
      <w:sz w:val="28"/>
      <w:szCs w:val="20"/>
      <w:lang w:eastAsia="ru-RU"/>
    </w:rPr>
  </w:style>
  <w:style w:type="paragraph" w:customStyle="1" w:styleId="0">
    <w:name w:val="Заголовок 0"/>
    <w:uiPriority w:val="99"/>
    <w:rsid w:val="00531C19"/>
    <w:pPr>
      <w:spacing w:after="0" w:line="240" w:lineRule="auto"/>
      <w:jc w:val="center"/>
    </w:pPr>
    <w:rPr>
      <w:rFonts w:ascii="Arial" w:eastAsia="Times New Roman" w:hAnsi="Arial" w:cs="Times New Roman"/>
      <w:sz w:val="28"/>
      <w:szCs w:val="20"/>
      <w:lang w:eastAsia="ru-RU"/>
    </w:rPr>
  </w:style>
  <w:style w:type="paragraph" w:customStyle="1" w:styleId="afff3">
    <w:name w:val="НазвТаблицы"/>
    <w:basedOn w:val="a0"/>
    <w:uiPriority w:val="99"/>
    <w:rsid w:val="00531C19"/>
    <w:pPr>
      <w:tabs>
        <w:tab w:val="left" w:pos="567"/>
        <w:tab w:val="right" w:pos="9631"/>
      </w:tabs>
      <w:spacing w:after="80" w:line="240" w:lineRule="auto"/>
      <w:ind w:firstLine="567"/>
    </w:pPr>
    <w:rPr>
      <w:rFonts w:ascii="Arial" w:eastAsia="Times New Roman" w:hAnsi="Arial" w:cs="Times New Roman"/>
      <w:b/>
      <w:szCs w:val="20"/>
      <w:lang w:eastAsia="ru-RU"/>
    </w:rPr>
  </w:style>
  <w:style w:type="paragraph" w:customStyle="1" w:styleId="afff4">
    <w:name w:val="ОсновнойРаб"/>
    <w:basedOn w:val="25"/>
    <w:autoRedefine/>
    <w:uiPriority w:val="99"/>
    <w:rsid w:val="00531C19"/>
    <w:pPr>
      <w:tabs>
        <w:tab w:val="num" w:pos="0"/>
      </w:tabs>
      <w:ind w:firstLine="561"/>
    </w:pPr>
    <w:rPr>
      <w:rFonts w:ascii="Arial" w:hAnsi="Arial"/>
      <w:sz w:val="24"/>
      <w:szCs w:val="24"/>
    </w:rPr>
  </w:style>
  <w:style w:type="paragraph" w:customStyle="1" w:styleId="afff5">
    <w:name w:val="Стиль заключения Знак"/>
    <w:basedOn w:val="a0"/>
    <w:link w:val="afff6"/>
    <w:uiPriority w:val="99"/>
    <w:rsid w:val="00531C19"/>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fff6">
    <w:name w:val="Стиль заключения Знак Знак"/>
    <w:link w:val="afff5"/>
    <w:uiPriority w:val="99"/>
    <w:locked/>
    <w:rsid w:val="00531C19"/>
    <w:rPr>
      <w:rFonts w:ascii="Times New Roman" w:eastAsia="Times New Roman" w:hAnsi="Times New Roman" w:cs="Times New Roman"/>
      <w:sz w:val="28"/>
      <w:szCs w:val="20"/>
      <w:lang w:eastAsia="ru-RU"/>
    </w:rPr>
  </w:style>
  <w:style w:type="paragraph" w:customStyle="1" w:styleId="afff7">
    <w:name w:val="Обычный.Обычный для диссертации"/>
    <w:uiPriority w:val="99"/>
    <w:rsid w:val="00531C19"/>
    <w:pPr>
      <w:autoSpaceDE w:val="0"/>
      <w:autoSpaceDN w:val="0"/>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ff8">
    <w:name w:val="Стиль порядка"/>
    <w:basedOn w:val="a0"/>
    <w:uiPriority w:val="99"/>
    <w:rsid w:val="00531C19"/>
    <w:pPr>
      <w:tabs>
        <w:tab w:val="left" w:pos="1080"/>
        <w:tab w:val="left" w:pos="1260"/>
      </w:tabs>
      <w:spacing w:after="0" w:line="360" w:lineRule="auto"/>
      <w:ind w:firstLine="720"/>
      <w:jc w:val="both"/>
    </w:pPr>
    <w:rPr>
      <w:rFonts w:ascii="Times New Roman" w:eastAsia="Times New Roman" w:hAnsi="Times New Roman" w:cs="Times New Roman"/>
      <w:sz w:val="28"/>
      <w:szCs w:val="28"/>
      <w:lang w:eastAsia="ru-RU"/>
    </w:rPr>
  </w:style>
  <w:style w:type="paragraph" w:customStyle="1" w:styleId="12">
    <w:name w:val="Стиль1"/>
    <w:basedOn w:val="a0"/>
    <w:uiPriority w:val="99"/>
    <w:rsid w:val="00531C19"/>
    <w:pPr>
      <w:spacing w:after="0" w:line="360" w:lineRule="auto"/>
      <w:ind w:firstLine="720"/>
      <w:jc w:val="both"/>
    </w:pPr>
    <w:rPr>
      <w:rFonts w:ascii="Times New Roman" w:eastAsia="Times New Roman" w:hAnsi="Times New Roman" w:cs="Times New Roman"/>
      <w:sz w:val="28"/>
      <w:szCs w:val="28"/>
      <w:lang w:eastAsia="ru-RU"/>
    </w:rPr>
  </w:style>
  <w:style w:type="paragraph" w:customStyle="1" w:styleId="nienie">
    <w:name w:val="nienie"/>
    <w:basedOn w:val="Iauiue"/>
    <w:uiPriority w:val="99"/>
    <w:rsid w:val="00531C19"/>
    <w:pPr>
      <w:keepLines/>
      <w:ind w:left="709" w:hanging="284"/>
      <w:jc w:val="both"/>
    </w:pPr>
    <w:rPr>
      <w:rFonts w:ascii="Peterburg" w:hAnsi="Peterburg"/>
      <w:sz w:val="24"/>
    </w:rPr>
  </w:style>
  <w:style w:type="paragraph" w:customStyle="1" w:styleId="221">
    <w:name w:val="Средний список 2 — акцент 21"/>
    <w:hidden/>
    <w:uiPriority w:val="99"/>
    <w:rsid w:val="00531C19"/>
    <w:pPr>
      <w:spacing w:after="0" w:line="240" w:lineRule="auto"/>
    </w:pPr>
    <w:rPr>
      <w:rFonts w:ascii="Times New Roman" w:eastAsia="Times New Roman" w:hAnsi="Times New Roman" w:cs="Times New Roman"/>
      <w:sz w:val="24"/>
      <w:szCs w:val="24"/>
      <w:lang w:eastAsia="ru-RU"/>
    </w:rPr>
  </w:style>
  <w:style w:type="paragraph" w:styleId="afff9">
    <w:name w:val="Normal (Web)"/>
    <w:basedOn w:val="a0"/>
    <w:unhideWhenUsed/>
    <w:rsid w:val="00531C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0">
    <w:name w:val="Цветной список — акцент 11"/>
    <w:basedOn w:val="a0"/>
    <w:uiPriority w:val="99"/>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paragraph" w:styleId="afffa">
    <w:name w:val="List Paragraph"/>
    <w:basedOn w:val="a0"/>
    <w:uiPriority w:val="34"/>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blk">
    <w:name w:val="blk"/>
    <w:basedOn w:val="a1"/>
    <w:rsid w:val="00531C19"/>
  </w:style>
  <w:style w:type="paragraph" w:styleId="afffb">
    <w:name w:val="Revision"/>
    <w:hidden/>
    <w:uiPriority w:val="99"/>
    <w:semiHidden/>
    <w:rsid w:val="00531C19"/>
    <w:pPr>
      <w:spacing w:after="0" w:line="240" w:lineRule="auto"/>
    </w:pPr>
  </w:style>
  <w:style w:type="paragraph" w:customStyle="1" w:styleId="-11">
    <w:name w:val="Цветной список - Акцент 11"/>
    <w:basedOn w:val="a0"/>
    <w:qFormat/>
    <w:rsid w:val="00531C19"/>
    <w:pPr>
      <w:spacing w:after="0" w:line="240" w:lineRule="auto"/>
      <w:ind w:left="720"/>
      <w:contextualSpacing/>
    </w:pPr>
    <w:rPr>
      <w:rFonts w:ascii="Cambria" w:eastAsia="MS Mincho" w:hAnsi="Cambria" w:cs="Times New Roman"/>
      <w:sz w:val="24"/>
      <w:szCs w:val="24"/>
      <w:lang w:eastAsia="ru-RU"/>
    </w:rPr>
  </w:style>
  <w:style w:type="paragraph" w:styleId="afffc">
    <w:name w:val="No Spacing"/>
    <w:uiPriority w:val="1"/>
    <w:qFormat/>
    <w:rsid w:val="00531C19"/>
    <w:pPr>
      <w:spacing w:after="0" w:line="240" w:lineRule="auto"/>
      <w:jc w:val="center"/>
    </w:pPr>
    <w:rPr>
      <w:rFonts w:ascii="Times New Roman" w:eastAsia="Times New Roman" w:hAnsi="Times New Roman" w:cs="Times New Roman"/>
      <w:b/>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443EB43979EA84F750F4A10E4E83E1E52DE596956887921EEFD41AD254924B9FD8E326C4z4m7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1</Pages>
  <Words>29837</Words>
  <Characters>170072</Characters>
  <Application>Microsoft Office Word</Application>
  <DocSecurity>0</DocSecurity>
  <Lines>1417</Lines>
  <Paragraphs>399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cp:lastPrinted>2019-12-06T09:58:00Z</cp:lastPrinted>
  <dcterms:created xsi:type="dcterms:W3CDTF">2019-09-19T08:27:00Z</dcterms:created>
  <dcterms:modified xsi:type="dcterms:W3CDTF">2019-12-06T10:09:00Z</dcterms:modified>
</cp:coreProperties>
</file>