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87762" w:rsidRDefault="00E87762" w:rsidP="00C01F42">
      <w:pPr>
        <w:spacing w:line="276" w:lineRule="auto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>
        <w:rPr>
          <w:rFonts w:ascii="Times New Roman" w:eastAsia="Times New Roman" w:hAnsi="Times New Roman"/>
          <w:b/>
          <w:noProof/>
        </w:rPr>
        <w:drawing>
          <wp:inline distT="0" distB="0" distL="0" distR="0" wp14:anchorId="4EAC0B73" wp14:editId="39401F12">
            <wp:extent cx="790575" cy="76962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0575" cy="7696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87762" w:rsidRDefault="00E87762" w:rsidP="00C01F42">
      <w:pPr>
        <w:spacing w:line="276" w:lineRule="auto"/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</w:p>
    <w:p w:rsidR="00E87762" w:rsidRPr="00E87762" w:rsidRDefault="00E87762" w:rsidP="00C01F42">
      <w:pPr>
        <w:spacing w:line="276" w:lineRule="auto"/>
        <w:jc w:val="center"/>
        <w:outlineLvl w:val="0"/>
        <w:rPr>
          <w:rFonts w:ascii="Times New Roman" w:hAnsi="Times New Roman"/>
          <w:b/>
          <w:bCs/>
          <w:caps/>
        </w:rPr>
      </w:pPr>
      <w:r w:rsidRPr="00E87762">
        <w:rPr>
          <w:rFonts w:ascii="Times New Roman" w:hAnsi="Times New Roman"/>
          <w:b/>
          <w:bCs/>
          <w:caps/>
        </w:rPr>
        <w:t xml:space="preserve">СОБРАНИЕ ПРЕДСТАВИТЕЛЕЙ </w:t>
      </w:r>
    </w:p>
    <w:p w:rsidR="00E87762" w:rsidRPr="00E87762" w:rsidRDefault="00E87762" w:rsidP="00C01F42">
      <w:pPr>
        <w:spacing w:line="276" w:lineRule="auto"/>
        <w:jc w:val="center"/>
        <w:outlineLvl w:val="0"/>
        <w:rPr>
          <w:rFonts w:ascii="Times New Roman" w:hAnsi="Times New Roman"/>
          <w:b/>
          <w:bCs/>
          <w:caps/>
        </w:rPr>
      </w:pPr>
      <w:r w:rsidRPr="00E87762">
        <w:rPr>
          <w:rFonts w:ascii="Times New Roman" w:hAnsi="Times New Roman"/>
          <w:b/>
          <w:bCs/>
          <w:caps/>
        </w:rPr>
        <w:t xml:space="preserve">СЕЛЬСКОГО ПОСЕЛЕНИЯ </w:t>
      </w:r>
      <w:r w:rsidRPr="00E87762">
        <w:rPr>
          <w:rFonts w:ascii="Times New Roman" w:hAnsi="Times New Roman"/>
          <w:b/>
          <w:bCs/>
          <w:caps/>
          <w:noProof/>
        </w:rPr>
        <w:t xml:space="preserve">СЕВРЮКАЕВО </w:t>
      </w:r>
    </w:p>
    <w:p w:rsidR="00E87762" w:rsidRPr="00E87762" w:rsidRDefault="00E87762" w:rsidP="00C01F42">
      <w:pPr>
        <w:spacing w:line="276" w:lineRule="auto"/>
        <w:jc w:val="center"/>
        <w:outlineLvl w:val="0"/>
        <w:rPr>
          <w:rFonts w:ascii="Times New Roman" w:hAnsi="Times New Roman"/>
          <w:b/>
          <w:bCs/>
          <w:caps/>
        </w:rPr>
      </w:pPr>
      <w:r w:rsidRPr="00E87762">
        <w:rPr>
          <w:rFonts w:ascii="Times New Roman" w:hAnsi="Times New Roman"/>
          <w:b/>
          <w:bCs/>
          <w:caps/>
        </w:rPr>
        <w:t xml:space="preserve">МУНИЦИПАЛЬНОГО РАЙОНА </w:t>
      </w:r>
      <w:r w:rsidRPr="00E87762">
        <w:rPr>
          <w:rFonts w:ascii="Times New Roman" w:hAnsi="Times New Roman"/>
          <w:b/>
          <w:bCs/>
          <w:caps/>
          <w:noProof/>
        </w:rPr>
        <w:t>Ставропольский</w:t>
      </w:r>
      <w:r w:rsidRPr="00E87762">
        <w:rPr>
          <w:rFonts w:ascii="Times New Roman" w:hAnsi="Times New Roman"/>
          <w:b/>
          <w:bCs/>
          <w:caps/>
        </w:rPr>
        <w:t xml:space="preserve"> </w:t>
      </w:r>
      <w:r w:rsidRPr="00E87762">
        <w:rPr>
          <w:rFonts w:ascii="Times New Roman" w:hAnsi="Times New Roman"/>
          <w:b/>
          <w:bCs/>
          <w:caps/>
        </w:rPr>
        <w:br/>
        <w:t>САМАРСКОЙ ОБЛАСТИ</w:t>
      </w:r>
    </w:p>
    <w:p w:rsidR="00E87762" w:rsidRPr="00E87762" w:rsidRDefault="00E87762" w:rsidP="00C01F42">
      <w:pPr>
        <w:spacing w:line="276" w:lineRule="auto"/>
        <w:jc w:val="center"/>
        <w:outlineLvl w:val="0"/>
        <w:rPr>
          <w:rFonts w:ascii="Times New Roman" w:hAnsi="Times New Roman"/>
          <w:b/>
          <w:bCs/>
          <w:caps/>
        </w:rPr>
      </w:pPr>
    </w:p>
    <w:p w:rsidR="00E87762" w:rsidRPr="00E87762" w:rsidRDefault="000061DD" w:rsidP="00C01F42">
      <w:pPr>
        <w:spacing w:line="276" w:lineRule="auto"/>
        <w:jc w:val="center"/>
        <w:outlineLvl w:val="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РЕШЕНИЕ </w:t>
      </w:r>
    </w:p>
    <w:p w:rsidR="00E87762" w:rsidRPr="00805D14" w:rsidRDefault="000061DD" w:rsidP="00C01F42">
      <w:pPr>
        <w:spacing w:line="276" w:lineRule="auto"/>
        <w:outlineLvl w:val="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№33</w:t>
      </w:r>
      <w:r w:rsidR="00C01F42">
        <w:rPr>
          <w:rFonts w:ascii="Times New Roman" w:hAnsi="Times New Roman"/>
          <w:b/>
        </w:rPr>
        <w:t xml:space="preserve">                                                                                              </w:t>
      </w:r>
      <w:r>
        <w:rPr>
          <w:rFonts w:ascii="Times New Roman" w:hAnsi="Times New Roman"/>
          <w:b/>
        </w:rPr>
        <w:t xml:space="preserve">        </w:t>
      </w:r>
      <w:r w:rsidR="00C01F42">
        <w:rPr>
          <w:rFonts w:ascii="Times New Roman" w:hAnsi="Times New Roman"/>
          <w:b/>
        </w:rPr>
        <w:t xml:space="preserve">       </w:t>
      </w:r>
      <w:r>
        <w:rPr>
          <w:rFonts w:ascii="Times New Roman" w:hAnsi="Times New Roman"/>
          <w:b/>
        </w:rPr>
        <w:t>от 22.03.</w:t>
      </w:r>
      <w:r w:rsidR="00E87762">
        <w:rPr>
          <w:rFonts w:ascii="Times New Roman" w:hAnsi="Times New Roman"/>
          <w:b/>
        </w:rPr>
        <w:t>202</w:t>
      </w:r>
      <w:r w:rsidR="00E87762" w:rsidRPr="009B3CAC">
        <w:rPr>
          <w:rFonts w:ascii="Times New Roman" w:hAnsi="Times New Roman"/>
          <w:b/>
        </w:rPr>
        <w:t>1</w:t>
      </w:r>
      <w:r w:rsidR="00E87762" w:rsidRPr="00805D14">
        <w:rPr>
          <w:rFonts w:ascii="Times New Roman" w:hAnsi="Times New Roman"/>
          <w:b/>
        </w:rPr>
        <w:t xml:space="preserve"> года </w:t>
      </w:r>
      <w:r w:rsidR="00E87762">
        <w:rPr>
          <w:rFonts w:ascii="Times New Roman" w:hAnsi="Times New Roman"/>
          <w:b/>
        </w:rPr>
        <w:t xml:space="preserve">                               </w:t>
      </w:r>
      <w:r w:rsidR="00C01F42">
        <w:rPr>
          <w:rFonts w:ascii="Times New Roman" w:hAnsi="Times New Roman"/>
          <w:b/>
        </w:rPr>
        <w:t xml:space="preserve">                     </w:t>
      </w:r>
      <w:r w:rsidR="00E87762">
        <w:rPr>
          <w:rFonts w:ascii="Times New Roman" w:hAnsi="Times New Roman"/>
          <w:b/>
        </w:rPr>
        <w:t xml:space="preserve">                                                     </w:t>
      </w:r>
    </w:p>
    <w:p w:rsidR="00E87762" w:rsidRPr="00805D14" w:rsidRDefault="00E87762" w:rsidP="00C01F42">
      <w:pPr>
        <w:spacing w:line="276" w:lineRule="auto"/>
        <w:jc w:val="both"/>
        <w:rPr>
          <w:rFonts w:ascii="Times New Roman" w:hAnsi="Times New Roman"/>
        </w:rPr>
      </w:pPr>
    </w:p>
    <w:p w:rsidR="00E87762" w:rsidRPr="00805D14" w:rsidRDefault="00E87762" w:rsidP="00C01F42">
      <w:pPr>
        <w:spacing w:line="276" w:lineRule="auto"/>
        <w:jc w:val="center"/>
        <w:rPr>
          <w:rFonts w:ascii="Times New Roman" w:hAnsi="Times New Roman"/>
          <w:b/>
        </w:rPr>
      </w:pPr>
      <w:r w:rsidRPr="00805D14">
        <w:rPr>
          <w:rFonts w:ascii="Times New Roman" w:hAnsi="Times New Roman"/>
          <w:b/>
        </w:rPr>
        <w:t xml:space="preserve">О внесении изменений в  </w:t>
      </w:r>
      <w:r>
        <w:rPr>
          <w:rFonts w:ascii="Times New Roman" w:hAnsi="Times New Roman"/>
          <w:b/>
        </w:rPr>
        <w:t xml:space="preserve">Правила землепользования и застройки </w:t>
      </w:r>
      <w:r w:rsidRPr="00805D14">
        <w:rPr>
          <w:rFonts w:ascii="Times New Roman" w:hAnsi="Times New Roman"/>
          <w:b/>
        </w:rPr>
        <w:t xml:space="preserve">сельского поселения </w:t>
      </w:r>
      <w:r>
        <w:rPr>
          <w:rFonts w:ascii="Times New Roman" w:hAnsi="Times New Roman"/>
          <w:b/>
          <w:noProof/>
        </w:rPr>
        <w:t>Севрюкаево</w:t>
      </w:r>
      <w:r w:rsidRPr="00805D14">
        <w:rPr>
          <w:rFonts w:ascii="Times New Roman" w:hAnsi="Times New Roman"/>
          <w:b/>
          <w:noProof/>
        </w:rPr>
        <w:t xml:space="preserve"> </w:t>
      </w:r>
      <w:r w:rsidRPr="00805D14">
        <w:rPr>
          <w:rFonts w:ascii="Times New Roman" w:hAnsi="Times New Roman"/>
          <w:b/>
        </w:rPr>
        <w:t xml:space="preserve">муниципального района </w:t>
      </w:r>
      <w:r w:rsidRPr="00805D14">
        <w:rPr>
          <w:rFonts w:ascii="Times New Roman" w:hAnsi="Times New Roman"/>
          <w:b/>
          <w:noProof/>
        </w:rPr>
        <w:t xml:space="preserve">Ставропольский </w:t>
      </w:r>
      <w:r>
        <w:rPr>
          <w:rFonts w:ascii="Times New Roman" w:hAnsi="Times New Roman"/>
          <w:b/>
          <w:noProof/>
        </w:rPr>
        <w:br/>
      </w:r>
      <w:r w:rsidRPr="00805D14">
        <w:rPr>
          <w:rFonts w:ascii="Times New Roman" w:hAnsi="Times New Roman"/>
          <w:b/>
        </w:rPr>
        <w:t xml:space="preserve">Самарской области </w:t>
      </w:r>
      <w:bookmarkStart w:id="0" w:name="_GoBack"/>
      <w:bookmarkEnd w:id="0"/>
    </w:p>
    <w:p w:rsidR="00E87762" w:rsidRPr="00805D14" w:rsidRDefault="00E87762" w:rsidP="00C01F42">
      <w:pPr>
        <w:spacing w:line="276" w:lineRule="auto"/>
        <w:jc w:val="both"/>
        <w:rPr>
          <w:rFonts w:ascii="Times New Roman" w:hAnsi="Times New Roman"/>
        </w:rPr>
      </w:pPr>
    </w:p>
    <w:p w:rsidR="00E87762" w:rsidRPr="00805D14" w:rsidRDefault="00E87762" w:rsidP="00C01F42">
      <w:pPr>
        <w:tabs>
          <w:tab w:val="left" w:pos="993"/>
        </w:tabs>
        <w:spacing w:line="276" w:lineRule="auto"/>
        <w:ind w:firstLine="709"/>
        <w:jc w:val="both"/>
        <w:rPr>
          <w:rFonts w:ascii="Times New Roman" w:hAnsi="Times New Roman"/>
        </w:rPr>
      </w:pPr>
      <w:r w:rsidRPr="00805D14">
        <w:rPr>
          <w:rFonts w:ascii="Times New Roman" w:hAnsi="Times New Roman"/>
        </w:rPr>
        <w:t>В соответствии со статьей</w:t>
      </w:r>
      <w:r>
        <w:rPr>
          <w:rFonts w:ascii="Times New Roman" w:hAnsi="Times New Roman"/>
        </w:rPr>
        <w:t xml:space="preserve"> 33</w:t>
      </w:r>
      <w:r w:rsidRPr="00805D14">
        <w:rPr>
          <w:rFonts w:ascii="Times New Roman" w:hAnsi="Times New Roman"/>
        </w:rPr>
        <w:t xml:space="preserve"> Градостроительного кодекса Российской Федерации, пунктом 20 части 1 статьи 14 Федерального закона от 06.10.2003 № 131-ФЗ «Об общих принципах организации местного самоуправления в Российской Федерации», с учетом заключения о </w:t>
      </w:r>
      <w:r w:rsidRPr="00EF5E77">
        <w:rPr>
          <w:rFonts w:ascii="Times New Roman" w:hAnsi="Times New Roman"/>
        </w:rPr>
        <w:t>результатах общественных обсуждений</w:t>
      </w:r>
      <w:r>
        <w:rPr>
          <w:rFonts w:ascii="Times New Roman" w:hAnsi="Times New Roman"/>
        </w:rPr>
        <w:t xml:space="preserve"> по проекту изменений в Правила землепользования и застройки сельского поселения Севрюкаево</w:t>
      </w:r>
      <w:r>
        <w:rPr>
          <w:rFonts w:ascii="Times New Roman" w:hAnsi="Times New Roman"/>
          <w:noProof/>
        </w:rPr>
        <w:t xml:space="preserve"> </w:t>
      </w:r>
      <w:r w:rsidRPr="00805D14">
        <w:rPr>
          <w:rFonts w:ascii="Times New Roman" w:hAnsi="Times New Roman"/>
        </w:rPr>
        <w:t xml:space="preserve">муниципального района </w:t>
      </w:r>
      <w:r w:rsidRPr="00805D14">
        <w:rPr>
          <w:rFonts w:ascii="Times New Roman" w:hAnsi="Times New Roman"/>
          <w:noProof/>
        </w:rPr>
        <w:t>Ставропольский</w:t>
      </w:r>
      <w:r w:rsidR="00C01F42">
        <w:rPr>
          <w:rFonts w:ascii="Times New Roman" w:hAnsi="Times New Roman"/>
        </w:rPr>
        <w:t xml:space="preserve"> Самарской области от 09.03.</w:t>
      </w:r>
      <w:r>
        <w:rPr>
          <w:rFonts w:ascii="Times New Roman" w:hAnsi="Times New Roman"/>
        </w:rPr>
        <w:t>2021</w:t>
      </w:r>
      <w:r w:rsidR="00C01F42">
        <w:rPr>
          <w:rFonts w:ascii="Times New Roman" w:hAnsi="Times New Roman"/>
        </w:rPr>
        <w:t>г.</w:t>
      </w:r>
      <w:r w:rsidRPr="00805D14">
        <w:rPr>
          <w:rFonts w:ascii="Times New Roman" w:hAnsi="Times New Roman"/>
        </w:rPr>
        <w:t xml:space="preserve">, Собрание представителей сельского поселения </w:t>
      </w:r>
      <w:r>
        <w:rPr>
          <w:rFonts w:ascii="Times New Roman" w:hAnsi="Times New Roman"/>
          <w:noProof/>
        </w:rPr>
        <w:t>Севрюкаево</w:t>
      </w:r>
      <w:r w:rsidRPr="00805D14">
        <w:rPr>
          <w:rFonts w:ascii="Times New Roman" w:hAnsi="Times New Roman"/>
          <w:noProof/>
        </w:rPr>
        <w:t xml:space="preserve"> </w:t>
      </w:r>
      <w:r w:rsidRPr="00805D14">
        <w:rPr>
          <w:rFonts w:ascii="Times New Roman" w:hAnsi="Times New Roman"/>
        </w:rPr>
        <w:t xml:space="preserve"> муниципального района </w:t>
      </w:r>
      <w:r w:rsidRPr="00805D14">
        <w:rPr>
          <w:rFonts w:ascii="Times New Roman" w:hAnsi="Times New Roman"/>
          <w:noProof/>
        </w:rPr>
        <w:t>Ставропольский</w:t>
      </w:r>
      <w:r w:rsidRPr="00805D14">
        <w:rPr>
          <w:rFonts w:ascii="Times New Roman" w:hAnsi="Times New Roman"/>
        </w:rPr>
        <w:t xml:space="preserve"> Самарской области </w:t>
      </w:r>
    </w:p>
    <w:p w:rsidR="00E87762" w:rsidRPr="00805D14" w:rsidRDefault="00E87762" w:rsidP="00C01F42">
      <w:pPr>
        <w:tabs>
          <w:tab w:val="left" w:pos="993"/>
        </w:tabs>
        <w:spacing w:line="276" w:lineRule="auto"/>
        <w:ind w:firstLine="709"/>
        <w:jc w:val="center"/>
        <w:rPr>
          <w:rFonts w:ascii="Times New Roman" w:hAnsi="Times New Roman"/>
        </w:rPr>
      </w:pPr>
      <w:r w:rsidRPr="00805D14">
        <w:rPr>
          <w:rFonts w:ascii="Times New Roman" w:hAnsi="Times New Roman"/>
        </w:rPr>
        <w:t>РЕШИЛО:</w:t>
      </w:r>
    </w:p>
    <w:p w:rsidR="00E87762" w:rsidRPr="00321BED" w:rsidRDefault="00E87762" w:rsidP="00C01F42">
      <w:pPr>
        <w:numPr>
          <w:ilvl w:val="0"/>
          <w:numId w:val="1"/>
        </w:numPr>
        <w:tabs>
          <w:tab w:val="left" w:pos="993"/>
        </w:tabs>
        <w:spacing w:line="276" w:lineRule="auto"/>
        <w:ind w:left="0" w:firstLine="709"/>
        <w:contextualSpacing/>
        <w:jc w:val="both"/>
        <w:rPr>
          <w:rFonts w:ascii="Times New Roman" w:hAnsi="Times New Roman"/>
          <w:b/>
        </w:rPr>
      </w:pPr>
      <w:r w:rsidRPr="00805D14">
        <w:rPr>
          <w:rFonts w:ascii="Times New Roman" w:hAnsi="Times New Roman"/>
        </w:rPr>
        <w:t>Внести</w:t>
      </w:r>
      <w:r>
        <w:rPr>
          <w:rFonts w:ascii="Times New Roman" w:hAnsi="Times New Roman"/>
        </w:rPr>
        <w:t xml:space="preserve"> </w:t>
      </w:r>
      <w:r w:rsidRPr="00805D14">
        <w:rPr>
          <w:rFonts w:ascii="Times New Roman" w:hAnsi="Times New Roman"/>
        </w:rPr>
        <w:t>изменения</w:t>
      </w:r>
      <w:r w:rsidRPr="00E11D11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в Правила землепользования и застройки сельского поселения </w:t>
      </w:r>
      <w:r>
        <w:rPr>
          <w:rFonts w:ascii="Times New Roman" w:hAnsi="Times New Roman"/>
          <w:noProof/>
        </w:rPr>
        <w:t xml:space="preserve">Севрюкаево </w:t>
      </w:r>
      <w:r w:rsidRPr="00805D14">
        <w:rPr>
          <w:rFonts w:ascii="Times New Roman" w:hAnsi="Times New Roman"/>
        </w:rPr>
        <w:t xml:space="preserve">муниципального района </w:t>
      </w:r>
      <w:r w:rsidRPr="00805D14">
        <w:rPr>
          <w:rFonts w:ascii="Times New Roman" w:hAnsi="Times New Roman"/>
          <w:noProof/>
        </w:rPr>
        <w:t>Ставропольский</w:t>
      </w:r>
      <w:r w:rsidRPr="00805D14">
        <w:rPr>
          <w:rFonts w:ascii="Times New Roman" w:hAnsi="Times New Roman"/>
        </w:rPr>
        <w:t xml:space="preserve"> Самарской области, ут</w:t>
      </w:r>
      <w:r>
        <w:rPr>
          <w:rFonts w:ascii="Times New Roman" w:hAnsi="Times New Roman"/>
        </w:rPr>
        <w:t>вержденные</w:t>
      </w:r>
      <w:r w:rsidRPr="00805D14">
        <w:rPr>
          <w:rFonts w:ascii="Times New Roman" w:hAnsi="Times New Roman"/>
        </w:rPr>
        <w:t xml:space="preserve"> решением Собрания пре</w:t>
      </w:r>
      <w:r>
        <w:rPr>
          <w:rFonts w:ascii="Times New Roman" w:hAnsi="Times New Roman"/>
        </w:rPr>
        <w:t xml:space="preserve">дставителей сельского поселения Севрюкаево </w:t>
      </w:r>
      <w:r w:rsidRPr="00805D14">
        <w:rPr>
          <w:rFonts w:ascii="Times New Roman" w:hAnsi="Times New Roman"/>
        </w:rPr>
        <w:t>муниципального района Ставропольский Самарс</w:t>
      </w:r>
      <w:r>
        <w:rPr>
          <w:rFonts w:ascii="Times New Roman" w:hAnsi="Times New Roman"/>
        </w:rPr>
        <w:t xml:space="preserve">кой области </w:t>
      </w:r>
      <w:r w:rsidRPr="00AB6E59">
        <w:rPr>
          <w:rFonts w:ascii="Times New Roman" w:hAnsi="Times New Roman"/>
        </w:rPr>
        <w:t xml:space="preserve">№ </w:t>
      </w:r>
      <w:r>
        <w:rPr>
          <w:rFonts w:ascii="Times New Roman" w:hAnsi="Times New Roman"/>
        </w:rPr>
        <w:t>83/</w:t>
      </w:r>
      <w:r w:rsidRPr="00AB6E59">
        <w:rPr>
          <w:rFonts w:ascii="Times New Roman" w:hAnsi="Times New Roman"/>
        </w:rPr>
        <w:t>79 от 30.12.2013</w:t>
      </w:r>
      <w:r w:rsidRPr="00620F7A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(далее по тексту – Правила),</w:t>
      </w:r>
      <w:r>
        <w:rPr>
          <w:rFonts w:ascii="Times New Roman" w:eastAsia="Arial Unicode MS" w:hAnsi="Times New Roman"/>
          <w:kern w:val="1"/>
        </w:rPr>
        <w:t xml:space="preserve"> изложив статью 29 </w:t>
      </w:r>
      <w:r w:rsidRPr="007208F8">
        <w:rPr>
          <w:rFonts w:ascii="Times New Roman" w:eastAsia="Arial Unicode MS" w:hAnsi="Times New Roman"/>
          <w:kern w:val="1"/>
        </w:rPr>
        <w:t xml:space="preserve">Правил в следующей редакции: </w:t>
      </w:r>
    </w:p>
    <w:p w:rsidR="00E87762" w:rsidRPr="001636A8" w:rsidRDefault="00E87762" w:rsidP="00C01F42">
      <w:pPr>
        <w:tabs>
          <w:tab w:val="left" w:pos="993"/>
        </w:tabs>
        <w:spacing w:line="276" w:lineRule="auto"/>
        <w:ind w:firstLine="709"/>
        <w:contextualSpacing/>
        <w:jc w:val="both"/>
        <w:rPr>
          <w:rFonts w:ascii="Times New Roman" w:hAnsi="Times New Roman"/>
          <w:b/>
        </w:rPr>
      </w:pPr>
      <w:r w:rsidRPr="00E87762">
        <w:rPr>
          <w:rFonts w:ascii="Times New Roman" w:hAnsi="Times New Roman"/>
          <w:b/>
        </w:rPr>
        <w:t>«Статья</w:t>
      </w:r>
      <w:r w:rsidRPr="001636A8">
        <w:rPr>
          <w:rFonts w:ascii="Times New Roman" w:hAnsi="Times New Roman"/>
          <w:b/>
        </w:rPr>
        <w:t xml:space="preserve"> 29. Предельные размеры земельных участков и предельные параметры разрешенного строительства, реконструкции объектов капитального строительства в зонах сельскохозяйственного использования</w:t>
      </w:r>
    </w:p>
    <w:p w:rsidR="00E87762" w:rsidRPr="008C1F86" w:rsidRDefault="00E87762" w:rsidP="00C01F42">
      <w:pPr>
        <w:spacing w:line="276" w:lineRule="auto"/>
        <w:jc w:val="both"/>
        <w:rPr>
          <w:rFonts w:ascii="Times New Roman" w:hAnsi="Times New Roman"/>
          <w:b/>
        </w:rPr>
      </w:pPr>
    </w:p>
    <w:tbl>
      <w:tblPr>
        <w:tblW w:w="9923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"/>
        <w:gridCol w:w="3929"/>
        <w:gridCol w:w="1581"/>
        <w:gridCol w:w="3849"/>
      </w:tblGrid>
      <w:tr w:rsidR="00E87762" w:rsidRPr="008C1F86" w:rsidTr="000061DD">
        <w:tc>
          <w:tcPr>
            <w:tcW w:w="564" w:type="dxa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8C1F86">
              <w:rPr>
                <w:rFonts w:ascii="Times New Roman" w:eastAsia="Times New Roman" w:hAnsi="Times New Roman"/>
                <w:b/>
                <w:sz w:val="20"/>
                <w:szCs w:val="20"/>
              </w:rPr>
              <w:t>№ п/п</w:t>
            </w:r>
          </w:p>
        </w:tc>
        <w:tc>
          <w:tcPr>
            <w:tcW w:w="3929" w:type="dxa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8C1F86">
              <w:rPr>
                <w:rFonts w:ascii="Times New Roman" w:eastAsia="Times New Roman" w:hAnsi="Times New Roman"/>
                <w:b/>
                <w:sz w:val="20"/>
                <w:szCs w:val="20"/>
              </w:rPr>
              <w:t>Наименование параметра</w:t>
            </w:r>
          </w:p>
        </w:tc>
        <w:tc>
          <w:tcPr>
            <w:tcW w:w="1581" w:type="dxa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407CAD">
              <w:rPr>
                <w:rFonts w:ascii="Times New Roman" w:eastAsia="Times New Roman" w:hAnsi="Times New Roman"/>
                <w:b/>
                <w:sz w:val="20"/>
                <w:szCs w:val="20"/>
              </w:rPr>
              <w:t>Код (числовое обозначение) вида разрешенного использования земельного участка</w:t>
            </w:r>
          </w:p>
        </w:tc>
        <w:tc>
          <w:tcPr>
            <w:tcW w:w="3849" w:type="dxa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8C1F86">
              <w:rPr>
                <w:rFonts w:ascii="Times New Roman" w:eastAsia="Times New Roman" w:hAnsi="Times New Roman"/>
                <w:b/>
                <w:sz w:val="20"/>
                <w:szCs w:val="20"/>
              </w:rPr>
              <w:t xml:space="preserve">Значение предельных </w:t>
            </w:r>
            <w:r w:rsidRPr="008C1F86">
              <w:rPr>
                <w:rFonts w:ascii="Times New Roman" w:hAnsi="Times New Roman"/>
                <w:b/>
                <w:sz w:val="20"/>
                <w:szCs w:val="20"/>
              </w:rPr>
              <w:t>размеров земельных участков и</w:t>
            </w:r>
            <w:r w:rsidRPr="008C1F86">
              <w:rPr>
                <w:rFonts w:ascii="Times New Roman" w:eastAsia="Times New Roman" w:hAnsi="Times New Roman"/>
                <w:b/>
                <w:sz w:val="20"/>
                <w:szCs w:val="20"/>
              </w:rPr>
              <w:t xml:space="preserve">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</w:tbl>
    <w:p w:rsidR="00E87762" w:rsidRDefault="00E87762" w:rsidP="00C01F42">
      <w:pPr>
        <w:spacing w:line="276" w:lineRule="auto"/>
        <w:ind w:firstLine="700"/>
        <w:jc w:val="both"/>
        <w:rPr>
          <w:rFonts w:ascii="Times New Roman" w:eastAsia="MS MinNew Roman" w:hAnsi="Times New Roman"/>
          <w:bCs/>
          <w:sz w:val="20"/>
          <w:szCs w:val="20"/>
        </w:rPr>
      </w:pPr>
    </w:p>
    <w:tbl>
      <w:tblPr>
        <w:tblW w:w="9923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969"/>
        <w:gridCol w:w="1559"/>
        <w:gridCol w:w="992"/>
        <w:gridCol w:w="851"/>
        <w:gridCol w:w="1275"/>
        <w:gridCol w:w="709"/>
      </w:tblGrid>
      <w:tr w:rsidR="00E87762" w:rsidRPr="00830328" w:rsidTr="000061DD">
        <w:tc>
          <w:tcPr>
            <w:tcW w:w="568" w:type="dxa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3969" w:type="dxa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  <w:highlight w:val="yellow"/>
              </w:rPr>
            </w:pPr>
          </w:p>
        </w:tc>
        <w:tc>
          <w:tcPr>
            <w:tcW w:w="992" w:type="dxa"/>
            <w:shd w:val="clear" w:color="auto" w:fill="auto"/>
          </w:tcPr>
          <w:p w:rsidR="00E87762" w:rsidRPr="00F700DA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F700DA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Сх1</w:t>
            </w:r>
          </w:p>
        </w:tc>
        <w:tc>
          <w:tcPr>
            <w:tcW w:w="851" w:type="dxa"/>
            <w:shd w:val="clear" w:color="auto" w:fill="auto"/>
          </w:tcPr>
          <w:p w:rsidR="00E87762" w:rsidRPr="00830328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830328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Сх2</w:t>
            </w:r>
          </w:p>
        </w:tc>
        <w:tc>
          <w:tcPr>
            <w:tcW w:w="1275" w:type="dxa"/>
            <w:shd w:val="clear" w:color="auto" w:fill="auto"/>
          </w:tcPr>
          <w:p w:rsidR="00E87762" w:rsidRPr="00830328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/>
                <w:bCs/>
                <w:strike/>
                <w:sz w:val="20"/>
                <w:szCs w:val="20"/>
              </w:rPr>
            </w:pPr>
            <w:r w:rsidRPr="00830328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Сх2-5</w:t>
            </w:r>
          </w:p>
        </w:tc>
        <w:tc>
          <w:tcPr>
            <w:tcW w:w="709" w:type="dxa"/>
            <w:shd w:val="clear" w:color="auto" w:fill="auto"/>
          </w:tcPr>
          <w:p w:rsidR="00E87762" w:rsidRPr="00830328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/>
                <w:bCs/>
                <w:strike/>
                <w:sz w:val="20"/>
                <w:szCs w:val="20"/>
              </w:rPr>
            </w:pPr>
            <w:r w:rsidRPr="00830328"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  <w:t>Сх3</w:t>
            </w:r>
          </w:p>
        </w:tc>
      </w:tr>
      <w:tr w:rsidR="00E87762" w:rsidRPr="00830328" w:rsidTr="000061DD">
        <w:tc>
          <w:tcPr>
            <w:tcW w:w="9923" w:type="dxa"/>
            <w:gridSpan w:val="7"/>
            <w:shd w:val="clear" w:color="auto" w:fill="auto"/>
          </w:tcPr>
          <w:p w:rsidR="00E87762" w:rsidRPr="00830328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830328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Предельные (минимальные и (или) максимальные) размеры земельных участков, в том числе их площадь</w:t>
            </w:r>
          </w:p>
        </w:tc>
      </w:tr>
      <w:tr w:rsidR="00E87762" w:rsidRPr="00830328" w:rsidTr="000061DD">
        <w:tc>
          <w:tcPr>
            <w:tcW w:w="568" w:type="dxa"/>
            <w:shd w:val="clear" w:color="auto" w:fill="auto"/>
          </w:tcPr>
          <w:p w:rsidR="00E87762" w:rsidRPr="008C1F86" w:rsidRDefault="00E87762" w:rsidP="00C01F42">
            <w:pPr>
              <w:numPr>
                <w:ilvl w:val="0"/>
                <w:numId w:val="2"/>
              </w:numPr>
              <w:spacing w:line="276" w:lineRule="auto"/>
              <w:ind w:left="0"/>
              <w:contextualSpacing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3969" w:type="dxa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C1F86">
              <w:rPr>
                <w:rFonts w:ascii="Times New Roman" w:eastAsia="Times New Roman" w:hAnsi="Times New Roman"/>
                <w:sz w:val="20"/>
                <w:szCs w:val="20"/>
              </w:rPr>
              <w:t xml:space="preserve">Минимальная площадь земельного участка, </w:t>
            </w:r>
            <w:proofErr w:type="spellStart"/>
            <w:r w:rsidRPr="008C1F86">
              <w:rPr>
                <w:rFonts w:ascii="Times New Roman" w:eastAsia="Times New Roman" w:hAnsi="Times New Roman"/>
                <w:sz w:val="20"/>
                <w:szCs w:val="20"/>
              </w:rPr>
              <w:t>кв.м</w:t>
            </w:r>
            <w:proofErr w:type="spellEnd"/>
          </w:p>
        </w:tc>
        <w:tc>
          <w:tcPr>
            <w:tcW w:w="1559" w:type="dxa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1000</w:t>
            </w:r>
          </w:p>
        </w:tc>
        <w:tc>
          <w:tcPr>
            <w:tcW w:w="851" w:type="dxa"/>
            <w:shd w:val="clear" w:color="auto" w:fill="auto"/>
          </w:tcPr>
          <w:p w:rsidR="00E87762" w:rsidRPr="00830328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30328">
              <w:rPr>
                <w:rFonts w:ascii="Times New Roman" w:eastAsia="MS MinNew Roman" w:hAnsi="Times New Roman"/>
                <w:bCs/>
                <w:sz w:val="20"/>
                <w:szCs w:val="20"/>
              </w:rPr>
              <w:t>1000</w:t>
            </w:r>
          </w:p>
        </w:tc>
        <w:tc>
          <w:tcPr>
            <w:tcW w:w="1275" w:type="dxa"/>
            <w:shd w:val="clear" w:color="auto" w:fill="auto"/>
          </w:tcPr>
          <w:p w:rsidR="00E87762" w:rsidRPr="00830328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trike/>
                <w:sz w:val="20"/>
                <w:szCs w:val="20"/>
              </w:rPr>
            </w:pPr>
            <w:r w:rsidRPr="00830328">
              <w:rPr>
                <w:rFonts w:ascii="Times New Roman" w:eastAsia="MS MinNew Roman" w:hAnsi="Times New Roman"/>
                <w:bCs/>
                <w:sz w:val="20"/>
                <w:szCs w:val="20"/>
              </w:rPr>
              <w:t>1000</w:t>
            </w:r>
          </w:p>
        </w:tc>
        <w:tc>
          <w:tcPr>
            <w:tcW w:w="709" w:type="dxa"/>
            <w:shd w:val="clear" w:color="auto" w:fill="auto"/>
          </w:tcPr>
          <w:p w:rsidR="00E87762" w:rsidRPr="00830328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trike/>
                <w:sz w:val="20"/>
                <w:szCs w:val="20"/>
              </w:rPr>
            </w:pPr>
            <w:r w:rsidRPr="00830328">
              <w:rPr>
                <w:rFonts w:ascii="Times New Roman" w:eastAsia="MS MinNew Roman" w:hAnsi="Times New Roman"/>
                <w:bCs/>
                <w:sz w:val="20"/>
                <w:szCs w:val="20"/>
              </w:rPr>
              <w:t>600</w:t>
            </w:r>
          </w:p>
        </w:tc>
      </w:tr>
      <w:tr w:rsidR="00E87762" w:rsidRPr="00830328" w:rsidTr="000061DD">
        <w:tc>
          <w:tcPr>
            <w:tcW w:w="568" w:type="dxa"/>
            <w:shd w:val="clear" w:color="auto" w:fill="auto"/>
          </w:tcPr>
          <w:p w:rsidR="00E87762" w:rsidRPr="008C1F86" w:rsidRDefault="00E87762" w:rsidP="00C01F42">
            <w:pPr>
              <w:numPr>
                <w:ilvl w:val="0"/>
                <w:numId w:val="2"/>
              </w:numPr>
              <w:spacing w:line="276" w:lineRule="auto"/>
              <w:ind w:left="0"/>
              <w:contextualSpacing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3969" w:type="dxa"/>
            <w:shd w:val="clear" w:color="auto" w:fill="auto"/>
          </w:tcPr>
          <w:p w:rsidR="00E87762" w:rsidRPr="00E87762" w:rsidRDefault="00E87762" w:rsidP="00C01F42">
            <w:pPr>
              <w:spacing w:line="276" w:lineRule="auto"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E87762">
              <w:rPr>
                <w:rFonts w:ascii="Times New Roman" w:eastAsia="Times New Roman" w:hAnsi="Times New Roman"/>
                <w:sz w:val="20"/>
                <w:szCs w:val="20"/>
              </w:rPr>
              <w:t xml:space="preserve">Максимальная площадь земельного участка, </w:t>
            </w:r>
            <w:proofErr w:type="spellStart"/>
            <w:r w:rsidRPr="00E87762">
              <w:rPr>
                <w:rFonts w:ascii="Times New Roman" w:eastAsia="Times New Roman" w:hAnsi="Times New Roman"/>
                <w:sz w:val="20"/>
                <w:szCs w:val="20"/>
              </w:rPr>
              <w:t>кв.м</w:t>
            </w:r>
            <w:proofErr w:type="spellEnd"/>
          </w:p>
        </w:tc>
        <w:tc>
          <w:tcPr>
            <w:tcW w:w="1559" w:type="dxa"/>
            <w:shd w:val="clear" w:color="auto" w:fill="auto"/>
          </w:tcPr>
          <w:p w:rsidR="00E87762" w:rsidRPr="00E87762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</w:tcPr>
          <w:p w:rsidR="00E87762" w:rsidRPr="00E87762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E87762">
              <w:rPr>
                <w:rFonts w:ascii="Times New Roman" w:eastAsia="MS MinNew Roman" w:hAnsi="Times New Roman"/>
                <w:bCs/>
                <w:sz w:val="20"/>
                <w:szCs w:val="20"/>
              </w:rPr>
              <w:t>500000</w:t>
            </w:r>
          </w:p>
        </w:tc>
        <w:tc>
          <w:tcPr>
            <w:tcW w:w="851" w:type="dxa"/>
            <w:shd w:val="clear" w:color="auto" w:fill="auto"/>
          </w:tcPr>
          <w:p w:rsidR="00E87762" w:rsidRPr="00830328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30328">
              <w:rPr>
                <w:rFonts w:ascii="Times New Roman" w:eastAsia="MS MinNew Roman" w:hAnsi="Times New Roman"/>
                <w:bCs/>
                <w:sz w:val="20"/>
                <w:szCs w:val="20"/>
              </w:rPr>
              <w:t>50000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1275" w:type="dxa"/>
            <w:shd w:val="clear" w:color="auto" w:fill="auto"/>
          </w:tcPr>
          <w:p w:rsidR="00E87762" w:rsidRPr="00830328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trike/>
                <w:sz w:val="20"/>
                <w:szCs w:val="20"/>
              </w:rPr>
            </w:pPr>
            <w:r w:rsidRPr="00830328">
              <w:rPr>
                <w:rFonts w:ascii="Times New Roman" w:eastAsia="MS MinNew Roman" w:hAnsi="Times New Roman"/>
                <w:bCs/>
                <w:sz w:val="20"/>
                <w:szCs w:val="20"/>
              </w:rPr>
              <w:t>50000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709" w:type="dxa"/>
            <w:shd w:val="clear" w:color="auto" w:fill="auto"/>
          </w:tcPr>
          <w:p w:rsidR="00E87762" w:rsidRPr="00830328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trike/>
                <w:sz w:val="20"/>
                <w:szCs w:val="20"/>
              </w:rPr>
            </w:pPr>
            <w:r w:rsidRPr="00830328">
              <w:rPr>
                <w:rFonts w:ascii="Times New Roman" w:eastAsia="MS MinNew Roman" w:hAnsi="Times New Roman"/>
                <w:bCs/>
                <w:sz w:val="20"/>
                <w:szCs w:val="20"/>
              </w:rPr>
              <w:t>3000</w:t>
            </w:r>
          </w:p>
        </w:tc>
      </w:tr>
      <w:tr w:rsidR="00E87762" w:rsidRPr="008C1F86" w:rsidTr="000061DD"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7762" w:rsidRPr="008C1F86" w:rsidRDefault="00E87762" w:rsidP="00C01F42">
            <w:pPr>
              <w:spacing w:line="276" w:lineRule="auto"/>
              <w:ind w:hanging="360"/>
              <w:contextualSpacing/>
              <w:jc w:val="right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2.1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7762" w:rsidRPr="008C1F86" w:rsidRDefault="00E87762" w:rsidP="00C01F42">
            <w:pPr>
              <w:spacing w:line="276" w:lineRule="auto"/>
              <w:jc w:val="both"/>
              <w:rPr>
                <w:rFonts w:ascii="Times New Roman" w:eastAsia="Times New Roman" w:hAnsi="Times New Roman"/>
                <w:sz w:val="20"/>
                <w:szCs w:val="20"/>
              </w:rPr>
            </w:pPr>
            <w:r w:rsidRPr="008C1F86">
              <w:rPr>
                <w:rFonts w:ascii="Times New Roman" w:eastAsia="Times New Roman" w:hAnsi="Times New Roman"/>
                <w:sz w:val="20"/>
                <w:szCs w:val="20"/>
              </w:rPr>
              <w:t xml:space="preserve">Максимальная площадь земельного участка общего пользования, </w:t>
            </w:r>
            <w:proofErr w:type="spellStart"/>
            <w:r w:rsidRPr="008C1F86">
              <w:rPr>
                <w:rFonts w:ascii="Times New Roman" w:eastAsia="Times New Roman" w:hAnsi="Times New Roman"/>
                <w:sz w:val="20"/>
                <w:szCs w:val="20"/>
              </w:rPr>
              <w:t>кв.м</w:t>
            </w:r>
            <w:proofErr w:type="spellEnd"/>
            <w:r w:rsidRPr="008C1F86">
              <w:rPr>
                <w:rFonts w:ascii="Times New Roman" w:eastAsia="Times New Roman" w:hAnsi="Times New Roman"/>
                <w:sz w:val="20"/>
                <w:szCs w:val="20"/>
              </w:rPr>
              <w:t>.</w:t>
            </w:r>
          </w:p>
        </w:tc>
        <w:tc>
          <w:tcPr>
            <w:tcW w:w="538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Не подлежит ограничению</w:t>
            </w:r>
          </w:p>
        </w:tc>
      </w:tr>
      <w:tr w:rsidR="00E87762" w:rsidRPr="008C1F86" w:rsidTr="000061DD">
        <w:tc>
          <w:tcPr>
            <w:tcW w:w="9923" w:type="dxa"/>
            <w:gridSpan w:val="7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8C1F86">
              <w:rPr>
                <w:rFonts w:ascii="Times New Roman" w:eastAsia="Times New Roman" w:hAnsi="Times New Roman"/>
                <w:b/>
                <w:sz w:val="20"/>
                <w:szCs w:val="20"/>
              </w:rPr>
              <w:t>Предельное количество этажей или предельная высота зданий, строений, сооружений</w:t>
            </w:r>
          </w:p>
        </w:tc>
      </w:tr>
      <w:tr w:rsidR="00E87762" w:rsidRPr="000E76E7" w:rsidTr="000061DD">
        <w:tc>
          <w:tcPr>
            <w:tcW w:w="568" w:type="dxa"/>
            <w:shd w:val="clear" w:color="auto" w:fill="auto"/>
          </w:tcPr>
          <w:p w:rsidR="00E87762" w:rsidRPr="008C1F86" w:rsidRDefault="00E87762" w:rsidP="00C01F42">
            <w:pPr>
              <w:numPr>
                <w:ilvl w:val="0"/>
                <w:numId w:val="2"/>
              </w:numPr>
              <w:spacing w:line="276" w:lineRule="auto"/>
              <w:ind w:left="0"/>
              <w:contextualSpacing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3969" w:type="dxa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Предельная высота зданий, строений, сооружений, м</w:t>
            </w:r>
          </w:p>
        </w:tc>
        <w:tc>
          <w:tcPr>
            <w:tcW w:w="1559" w:type="dxa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851" w:type="dxa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20</w:t>
            </w:r>
          </w:p>
        </w:tc>
        <w:tc>
          <w:tcPr>
            <w:tcW w:w="1275" w:type="dxa"/>
            <w:shd w:val="clear" w:color="auto" w:fill="auto"/>
          </w:tcPr>
          <w:p w:rsidR="00E87762" w:rsidRPr="000E76E7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trike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20</w:t>
            </w:r>
          </w:p>
        </w:tc>
        <w:tc>
          <w:tcPr>
            <w:tcW w:w="709" w:type="dxa"/>
            <w:shd w:val="clear" w:color="auto" w:fill="auto"/>
          </w:tcPr>
          <w:p w:rsidR="00E87762" w:rsidRPr="000E76E7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trike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10</w:t>
            </w:r>
          </w:p>
        </w:tc>
      </w:tr>
      <w:tr w:rsidR="00E87762" w:rsidRPr="008C1F86" w:rsidTr="000061DD">
        <w:tc>
          <w:tcPr>
            <w:tcW w:w="9923" w:type="dxa"/>
            <w:gridSpan w:val="7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8C1F86">
              <w:rPr>
                <w:rFonts w:ascii="Times New Roman" w:eastAsia="Times New Roman" w:hAnsi="Times New Roman"/>
                <w:b/>
                <w:sz w:val="20"/>
                <w:szCs w:val="20"/>
              </w:rPr>
              <w:t xml:space="preserve">Минимальные отступы от границ земельных участков </w:t>
            </w:r>
            <w:r w:rsidRPr="008C1F86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>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 w:rsidR="00E87762" w:rsidRPr="000E76E7" w:rsidTr="000061DD">
        <w:tc>
          <w:tcPr>
            <w:tcW w:w="568" w:type="dxa"/>
            <w:shd w:val="clear" w:color="auto" w:fill="auto"/>
          </w:tcPr>
          <w:p w:rsidR="00E87762" w:rsidRPr="008C1F86" w:rsidRDefault="00E87762" w:rsidP="00C01F42">
            <w:pPr>
              <w:numPr>
                <w:ilvl w:val="0"/>
                <w:numId w:val="2"/>
              </w:numPr>
              <w:spacing w:line="276" w:lineRule="auto"/>
              <w:ind w:left="0"/>
              <w:contextualSpacing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3969" w:type="dxa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Минимальный отступ от границ земельных участков до зданий, строений, сооружений м</w:t>
            </w:r>
          </w:p>
        </w:tc>
        <w:tc>
          <w:tcPr>
            <w:tcW w:w="1559" w:type="dxa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851" w:type="dxa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5</w:t>
            </w:r>
          </w:p>
        </w:tc>
        <w:tc>
          <w:tcPr>
            <w:tcW w:w="1275" w:type="dxa"/>
            <w:shd w:val="clear" w:color="auto" w:fill="auto"/>
          </w:tcPr>
          <w:p w:rsidR="00E87762" w:rsidRPr="000E76E7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trike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1</w:t>
            </w:r>
          </w:p>
        </w:tc>
        <w:tc>
          <w:tcPr>
            <w:tcW w:w="709" w:type="dxa"/>
            <w:shd w:val="clear" w:color="auto" w:fill="auto"/>
          </w:tcPr>
          <w:p w:rsidR="00E87762" w:rsidRPr="000E76E7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trike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3</w:t>
            </w:r>
          </w:p>
        </w:tc>
      </w:tr>
      <w:tr w:rsidR="00E87762" w:rsidRPr="008C1F86" w:rsidTr="000061DD">
        <w:tc>
          <w:tcPr>
            <w:tcW w:w="9923" w:type="dxa"/>
            <w:gridSpan w:val="7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8C1F86">
              <w:rPr>
                <w:rFonts w:ascii="Times New Roman" w:eastAsia="Times New Roman" w:hAnsi="Times New Roman"/>
                <w:b/>
                <w:sz w:val="20"/>
                <w:szCs w:val="20"/>
              </w:rPr>
              <w:t xml:space="preserve">Максимальный процент застройки </w:t>
            </w:r>
            <w:r w:rsidRPr="008C1F86">
              <w:rPr>
                <w:rFonts w:ascii="Times New Roman" w:hAnsi="Times New Roman"/>
                <w:b/>
                <w:color w:val="000000"/>
                <w:sz w:val="20"/>
                <w:szCs w:val="20"/>
              </w:rPr>
              <w:t xml:space="preserve"> 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 w:rsidR="00E87762" w:rsidRPr="000E76E7" w:rsidTr="000061DD">
        <w:tc>
          <w:tcPr>
            <w:tcW w:w="568" w:type="dxa"/>
            <w:shd w:val="clear" w:color="auto" w:fill="auto"/>
          </w:tcPr>
          <w:p w:rsidR="00E87762" w:rsidRPr="008C1F86" w:rsidRDefault="00E87762" w:rsidP="00C01F42">
            <w:pPr>
              <w:numPr>
                <w:ilvl w:val="0"/>
                <w:numId w:val="2"/>
              </w:numPr>
              <w:spacing w:line="276" w:lineRule="auto"/>
              <w:ind w:left="0"/>
              <w:contextualSpacing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3969" w:type="dxa"/>
            <w:shd w:val="clear" w:color="auto" w:fill="auto"/>
          </w:tcPr>
          <w:p w:rsidR="00E87762" w:rsidRPr="00E87762" w:rsidRDefault="00E87762" w:rsidP="00C01F42">
            <w:pPr>
              <w:spacing w:line="276" w:lineRule="auto"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E87762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 для хранения и переработки сельскохозяйственной продукции, обеспечения сельско-хозяйственного производства, %</w:t>
            </w:r>
          </w:p>
        </w:tc>
        <w:tc>
          <w:tcPr>
            <w:tcW w:w="1559" w:type="dxa"/>
            <w:shd w:val="clear" w:color="auto" w:fill="DEEAF6"/>
            <w:vAlign w:val="center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1F2071">
              <w:rPr>
                <w:rFonts w:ascii="Times New Roman" w:eastAsia="MS MinNew Roman" w:hAnsi="Times New Roman"/>
                <w:bCs/>
                <w:color w:val="0000CC"/>
                <w:sz w:val="20"/>
                <w:szCs w:val="20"/>
              </w:rPr>
              <w:t>1.15 ,</w:t>
            </w:r>
            <w:r w:rsidRPr="001F2071">
              <w:rPr>
                <w:rFonts w:ascii="Times New Roman" w:eastAsia="MS MinNew Roman" w:hAnsi="Times New Roman"/>
                <w:bCs/>
                <w:color w:val="0000CC"/>
                <w:sz w:val="20"/>
                <w:szCs w:val="20"/>
              </w:rPr>
              <w:br/>
              <w:t>1.18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80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E87762" w:rsidRPr="000E76E7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trike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80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E87762" w:rsidRPr="000E76E7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trike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</w:tr>
      <w:tr w:rsidR="00E87762" w:rsidRPr="000E76E7" w:rsidTr="000061DD">
        <w:tc>
          <w:tcPr>
            <w:tcW w:w="568" w:type="dxa"/>
            <w:shd w:val="clear" w:color="auto" w:fill="auto"/>
          </w:tcPr>
          <w:p w:rsidR="00E87762" w:rsidRPr="008C1F86" w:rsidRDefault="00E87762" w:rsidP="00C01F42">
            <w:pPr>
              <w:numPr>
                <w:ilvl w:val="0"/>
                <w:numId w:val="2"/>
              </w:numPr>
              <w:spacing w:line="276" w:lineRule="auto"/>
              <w:ind w:left="0"/>
              <w:contextualSpacing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3969" w:type="dxa"/>
            <w:shd w:val="clear" w:color="auto" w:fill="auto"/>
          </w:tcPr>
          <w:p w:rsidR="00E87762" w:rsidRPr="00E87762" w:rsidRDefault="00E87762" w:rsidP="00C01F42">
            <w:pPr>
              <w:spacing w:line="276" w:lineRule="auto"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E87762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 объектов коммунального обслуживания, %</w:t>
            </w:r>
          </w:p>
          <w:p w:rsidR="00E87762" w:rsidRPr="00E87762" w:rsidRDefault="00E87762" w:rsidP="00C01F42">
            <w:pPr>
              <w:spacing w:line="276" w:lineRule="auto"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DEEAF6"/>
            <w:vAlign w:val="center"/>
          </w:tcPr>
          <w:p w:rsidR="00E87762" w:rsidRPr="00D15E0D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color w:val="0000CC"/>
                <w:sz w:val="20"/>
                <w:szCs w:val="20"/>
              </w:rPr>
            </w:pPr>
            <w:r w:rsidRPr="00D15E0D">
              <w:rPr>
                <w:rFonts w:ascii="Times New Roman" w:eastAsia="MS MinNew Roman" w:hAnsi="Times New Roman"/>
                <w:bCs/>
                <w:color w:val="0000CC"/>
                <w:sz w:val="20"/>
                <w:szCs w:val="20"/>
              </w:rPr>
              <w:t>3.1,</w:t>
            </w:r>
          </w:p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D15E0D">
              <w:rPr>
                <w:rFonts w:ascii="Times New Roman" w:eastAsia="MS MinNew Roman" w:hAnsi="Times New Roman"/>
                <w:bCs/>
                <w:color w:val="0000CC"/>
                <w:sz w:val="20"/>
                <w:szCs w:val="20"/>
              </w:rPr>
              <w:t>3.1.1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E87762" w:rsidRPr="000E76E7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trike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60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E87762" w:rsidRPr="000E76E7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trike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</w:tr>
      <w:tr w:rsidR="00E87762" w:rsidRPr="000E76E7" w:rsidTr="000061DD">
        <w:tc>
          <w:tcPr>
            <w:tcW w:w="568" w:type="dxa"/>
            <w:shd w:val="clear" w:color="auto" w:fill="auto"/>
          </w:tcPr>
          <w:p w:rsidR="00E87762" w:rsidRPr="008C1F86" w:rsidRDefault="00E87762" w:rsidP="00C01F42">
            <w:pPr>
              <w:numPr>
                <w:ilvl w:val="0"/>
                <w:numId w:val="2"/>
              </w:numPr>
              <w:spacing w:line="276" w:lineRule="auto"/>
              <w:ind w:left="0"/>
              <w:contextualSpacing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3969" w:type="dxa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процент застройки в границах земельного участка при размещении иных объектов, за исключением случаев, указанных в пунктах 5-7 настоящей таблицы, %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1275" w:type="dxa"/>
            <w:shd w:val="clear" w:color="auto" w:fill="auto"/>
            <w:vAlign w:val="center"/>
          </w:tcPr>
          <w:p w:rsidR="00E87762" w:rsidRPr="000E76E7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trike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-</w:t>
            </w:r>
          </w:p>
        </w:tc>
        <w:tc>
          <w:tcPr>
            <w:tcW w:w="709" w:type="dxa"/>
            <w:shd w:val="clear" w:color="auto" w:fill="auto"/>
            <w:vAlign w:val="center"/>
          </w:tcPr>
          <w:p w:rsidR="00E87762" w:rsidRPr="000E76E7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trike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40</w:t>
            </w:r>
          </w:p>
        </w:tc>
      </w:tr>
      <w:tr w:rsidR="00E87762" w:rsidRPr="008C1F86" w:rsidTr="000061DD">
        <w:tc>
          <w:tcPr>
            <w:tcW w:w="9923" w:type="dxa"/>
            <w:gridSpan w:val="7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/>
                <w:bCs/>
                <w:sz w:val="20"/>
                <w:szCs w:val="20"/>
              </w:rPr>
            </w:pPr>
            <w:r w:rsidRPr="008C1F86">
              <w:rPr>
                <w:rFonts w:ascii="Times New Roman" w:eastAsia="Times New Roman" w:hAnsi="Times New Roman"/>
                <w:b/>
                <w:sz w:val="20"/>
                <w:szCs w:val="20"/>
              </w:rPr>
              <w:t>Иные показатели</w:t>
            </w:r>
          </w:p>
        </w:tc>
      </w:tr>
      <w:tr w:rsidR="00E87762" w:rsidRPr="008C1F86" w:rsidTr="000061DD">
        <w:tc>
          <w:tcPr>
            <w:tcW w:w="568" w:type="dxa"/>
            <w:shd w:val="clear" w:color="auto" w:fill="auto"/>
          </w:tcPr>
          <w:p w:rsidR="00E87762" w:rsidRPr="008C1F86" w:rsidRDefault="00E87762" w:rsidP="00C01F42">
            <w:pPr>
              <w:numPr>
                <w:ilvl w:val="0"/>
                <w:numId w:val="2"/>
              </w:numPr>
              <w:spacing w:line="276" w:lineRule="auto"/>
              <w:ind w:left="0"/>
              <w:contextualSpacing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3969" w:type="dxa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Максимальный размер санитарно-защитной зоны, м</w:t>
            </w:r>
          </w:p>
        </w:tc>
        <w:tc>
          <w:tcPr>
            <w:tcW w:w="1559" w:type="dxa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3827" w:type="dxa"/>
            <w:gridSpan w:val="4"/>
            <w:shd w:val="clear" w:color="auto" w:fill="auto"/>
          </w:tcPr>
          <w:p w:rsidR="00E87762" w:rsidRPr="00EB440A" w:rsidRDefault="00E87762" w:rsidP="00C01F42">
            <w:pPr>
              <w:spacing w:line="276" w:lineRule="auto"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Устанавливается </w:t>
            </w:r>
            <w:r w:rsidRPr="00EB440A">
              <w:rPr>
                <w:rFonts w:ascii="Times New Roman" w:eastAsia="MS MinNew Roman" w:hAnsi="Times New Roman"/>
                <w:bCs/>
                <w:sz w:val="20"/>
                <w:szCs w:val="20"/>
              </w:rPr>
              <w:t>санитарно-эпидемиологически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ми</w:t>
            </w:r>
            <w:r w:rsidRPr="00EB440A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правил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ами</w:t>
            </w:r>
            <w:r w:rsidRPr="00EB440A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и норматив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ами</w:t>
            </w:r>
            <w:r w:rsidRPr="00EB440A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СанПиН 2.2.1/2.1.1.1200-03 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«</w:t>
            </w:r>
            <w:r w:rsidRPr="00EB440A">
              <w:rPr>
                <w:rFonts w:ascii="Times New Roman" w:eastAsia="MS MinNew Roman" w:hAnsi="Times New Roman"/>
                <w:bCs/>
                <w:sz w:val="20"/>
                <w:szCs w:val="20"/>
              </w:rPr>
              <w:t>Санитарно-защитные зоны и санитарная классификация предприятий, сооружений и иных объектов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», утвержденными п</w:t>
            </w:r>
            <w:r w:rsidRPr="00EB440A">
              <w:rPr>
                <w:rFonts w:ascii="Times New Roman" w:eastAsia="MS MinNew Roman" w:hAnsi="Times New Roman"/>
                <w:bCs/>
                <w:sz w:val="20"/>
                <w:szCs w:val="20"/>
              </w:rPr>
              <w:t>остановлени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ем</w:t>
            </w:r>
            <w:r w:rsidRPr="00EB440A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Главного государственного санитарного врача РФ от 25.09.2007 N 74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</w:t>
            </w:r>
            <w:r w:rsidRPr="00EB440A">
              <w:rPr>
                <w:rFonts w:ascii="Times New Roman" w:eastAsia="MS MinNew Roman" w:hAnsi="Times New Roman"/>
                <w:bCs/>
                <w:sz w:val="20"/>
                <w:szCs w:val="20"/>
              </w:rPr>
              <w:t>(ред. от 25.04.2014)</w:t>
            </w:r>
          </w:p>
          <w:p w:rsidR="00E87762" w:rsidRPr="000613B9" w:rsidRDefault="00E87762" w:rsidP="00C01F42">
            <w:pPr>
              <w:spacing w:line="276" w:lineRule="auto"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«</w:t>
            </w:r>
            <w:r w:rsidRPr="00EB440A">
              <w:rPr>
                <w:rFonts w:ascii="Times New Roman" w:eastAsia="MS MinNew Roman" w:hAnsi="Times New Roman"/>
                <w:bCs/>
                <w:sz w:val="20"/>
                <w:szCs w:val="20"/>
              </w:rPr>
              <w:t>О введении в действие новой редакции санитарно-эпидемиологических правил и нормативов СанПиН 2.2.1/2.1.1.1200-03 "Санитарно-защитные зоны и санитарная классификация предприятий, сооружений и иных объектов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»</w:t>
            </w:r>
            <w:r>
              <w:t xml:space="preserve"> </w:t>
            </w:r>
            <w:r w:rsidRPr="00EB440A">
              <w:rPr>
                <w:rFonts w:ascii="Times New Roman" w:eastAsia="MS MinNew Roman" w:hAnsi="Times New Roman"/>
                <w:bCs/>
                <w:sz w:val="20"/>
                <w:szCs w:val="20"/>
              </w:rPr>
              <w:t>в части, не противоречащей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</w:t>
            </w:r>
            <w:r w:rsidRPr="000613B9">
              <w:rPr>
                <w:rFonts w:ascii="Times New Roman" w:eastAsia="MS MinNew Roman" w:hAnsi="Times New Roman"/>
                <w:bCs/>
                <w:sz w:val="20"/>
                <w:szCs w:val="20"/>
              </w:rPr>
              <w:t>Правил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ам</w:t>
            </w:r>
            <w:r w:rsidRPr="000613B9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установления санитарно-защитных зон и использования земельных участков, расположенных в границах санитарно-защитных зон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, утвержденным п</w:t>
            </w:r>
            <w:r w:rsidRPr="000613B9">
              <w:rPr>
                <w:rFonts w:ascii="Times New Roman" w:eastAsia="MS MinNew Roman" w:hAnsi="Times New Roman"/>
                <w:bCs/>
                <w:sz w:val="20"/>
                <w:szCs w:val="20"/>
              </w:rPr>
              <w:t>остановление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м</w:t>
            </w:r>
            <w:r w:rsidRPr="000613B9"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Правительства РФ от 03.03.2018 N 222</w:t>
            </w:r>
          </w:p>
          <w:p w:rsidR="00E87762" w:rsidRPr="008C1F86" w:rsidRDefault="00E87762" w:rsidP="00C01F42">
            <w:pPr>
              <w:spacing w:line="276" w:lineRule="auto"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0613B9">
              <w:rPr>
                <w:rFonts w:ascii="Times New Roman" w:eastAsia="MS MinNew Roman" w:hAnsi="Times New Roman"/>
                <w:bCs/>
                <w:sz w:val="20"/>
                <w:szCs w:val="20"/>
              </w:rPr>
              <w:t>(ред. от 21.12.2018)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 xml:space="preserve"> «</w:t>
            </w:r>
            <w:r w:rsidRPr="000613B9">
              <w:rPr>
                <w:rFonts w:ascii="Times New Roman" w:eastAsia="MS MinNew Roman" w:hAnsi="Times New Roman"/>
                <w:bCs/>
                <w:sz w:val="20"/>
                <w:szCs w:val="20"/>
              </w:rPr>
              <w:t>Об утверждении Правил установления санитарно-</w:t>
            </w:r>
            <w:r w:rsidRPr="000613B9">
              <w:rPr>
                <w:rFonts w:ascii="Times New Roman" w:eastAsia="MS MinNew Roman" w:hAnsi="Times New Roman"/>
                <w:bCs/>
                <w:sz w:val="20"/>
                <w:szCs w:val="20"/>
              </w:rPr>
              <w:lastRenderedPageBreak/>
              <w:t>защитных зон и использования земельных участков, расположенных в границах санитарно-защитных зон</w:t>
            </w:r>
            <w:r>
              <w:rPr>
                <w:rFonts w:ascii="Times New Roman" w:eastAsia="MS MinNew Roman" w:hAnsi="Times New Roman"/>
                <w:bCs/>
                <w:sz w:val="20"/>
                <w:szCs w:val="20"/>
              </w:rPr>
              <w:t>»</w:t>
            </w:r>
          </w:p>
        </w:tc>
      </w:tr>
      <w:tr w:rsidR="00E87762" w:rsidRPr="000E76E7" w:rsidTr="000061DD">
        <w:tc>
          <w:tcPr>
            <w:tcW w:w="568" w:type="dxa"/>
            <w:shd w:val="clear" w:color="auto" w:fill="auto"/>
          </w:tcPr>
          <w:p w:rsidR="00E87762" w:rsidRPr="008C1F86" w:rsidRDefault="00E87762" w:rsidP="00C01F42">
            <w:pPr>
              <w:numPr>
                <w:ilvl w:val="0"/>
                <w:numId w:val="2"/>
              </w:numPr>
              <w:spacing w:line="276" w:lineRule="auto"/>
              <w:ind w:left="0"/>
              <w:contextualSpacing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3969" w:type="dxa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both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Максимальная высота капитальных ограждений земельных участков, м</w:t>
            </w:r>
          </w:p>
        </w:tc>
        <w:tc>
          <w:tcPr>
            <w:tcW w:w="1559" w:type="dxa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0</w:t>
            </w:r>
          </w:p>
        </w:tc>
        <w:tc>
          <w:tcPr>
            <w:tcW w:w="851" w:type="dxa"/>
            <w:shd w:val="clear" w:color="auto" w:fill="auto"/>
          </w:tcPr>
          <w:p w:rsidR="00E87762" w:rsidRPr="008C1F86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1275" w:type="dxa"/>
            <w:shd w:val="clear" w:color="auto" w:fill="auto"/>
          </w:tcPr>
          <w:p w:rsidR="00E87762" w:rsidRPr="000E76E7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trike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2</w:t>
            </w:r>
          </w:p>
        </w:tc>
        <w:tc>
          <w:tcPr>
            <w:tcW w:w="709" w:type="dxa"/>
            <w:shd w:val="clear" w:color="auto" w:fill="auto"/>
          </w:tcPr>
          <w:p w:rsidR="00E87762" w:rsidRPr="000E76E7" w:rsidRDefault="00E87762" w:rsidP="00C01F42">
            <w:pPr>
              <w:spacing w:line="276" w:lineRule="auto"/>
              <w:jc w:val="center"/>
              <w:rPr>
                <w:rFonts w:ascii="Times New Roman" w:eastAsia="MS MinNew Roman" w:hAnsi="Times New Roman"/>
                <w:bCs/>
                <w:strike/>
                <w:sz w:val="20"/>
                <w:szCs w:val="20"/>
              </w:rPr>
            </w:pPr>
            <w:r w:rsidRPr="008C1F86">
              <w:rPr>
                <w:rFonts w:ascii="Times New Roman" w:eastAsia="MS MinNew Roman" w:hAnsi="Times New Roman"/>
                <w:bCs/>
                <w:sz w:val="20"/>
                <w:szCs w:val="20"/>
              </w:rPr>
              <w:t>1,5</w:t>
            </w:r>
          </w:p>
        </w:tc>
      </w:tr>
    </w:tbl>
    <w:p w:rsidR="00E87762" w:rsidRPr="0081092D" w:rsidRDefault="00E87762" w:rsidP="00C01F42">
      <w:pPr>
        <w:spacing w:line="276" w:lineRule="auto"/>
        <w:ind w:firstLine="709"/>
        <w:rPr>
          <w:rFonts w:ascii="Times New Roman" w:hAnsi="Times New Roman"/>
          <w:b/>
        </w:rPr>
      </w:pPr>
      <w:r w:rsidRPr="007208F8">
        <w:rPr>
          <w:rFonts w:ascii="Times New Roman" w:eastAsia="Times New Roman" w:hAnsi="Times New Roman"/>
        </w:rPr>
        <w:t xml:space="preserve">Примечание: </w:t>
      </w:r>
      <w:proofErr w:type="gramStart"/>
      <w:r w:rsidRPr="007208F8">
        <w:rPr>
          <w:rFonts w:ascii="Times New Roman" w:eastAsia="Times New Roman" w:hAnsi="Times New Roman"/>
        </w:rPr>
        <w:t>В</w:t>
      </w:r>
      <w:proofErr w:type="gramEnd"/>
      <w:r w:rsidRPr="007208F8">
        <w:rPr>
          <w:rFonts w:ascii="Times New Roman" w:eastAsia="Times New Roman" w:hAnsi="Times New Roman"/>
        </w:rPr>
        <w:t xml:space="preserve"> ц</w:t>
      </w:r>
      <w:r w:rsidRPr="007208F8">
        <w:rPr>
          <w:rFonts w:ascii="Times New Roman" w:hAnsi="Times New Roman"/>
        </w:rPr>
        <w:t>елях применения настоящей статьи прочерк в колонке «Значение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 означает, что данный параметр не подлежит установлению</w:t>
      </w:r>
      <w:r w:rsidRPr="00E87762">
        <w:rPr>
          <w:rFonts w:ascii="Times New Roman" w:hAnsi="Times New Roman"/>
        </w:rPr>
        <w:t>.»</w:t>
      </w:r>
    </w:p>
    <w:p w:rsidR="00E87762" w:rsidRPr="00677391" w:rsidRDefault="00E87762" w:rsidP="00C01F42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3. </w:t>
      </w:r>
      <w:r w:rsidRPr="00805D14">
        <w:rPr>
          <w:rFonts w:ascii="Times New Roman" w:hAnsi="Times New Roman"/>
        </w:rPr>
        <w:t xml:space="preserve">Опубликовать настоящее решение </w:t>
      </w:r>
      <w:r w:rsidRPr="003F4289">
        <w:rPr>
          <w:rFonts w:ascii="Times New Roman" w:hAnsi="Times New Roman"/>
        </w:rPr>
        <w:t>в течение десяти дней со дня издания</w:t>
      </w:r>
      <w:r w:rsidRPr="00D505AE">
        <w:rPr>
          <w:rFonts w:ascii="Times New Roman" w:hAnsi="Times New Roman"/>
        </w:rPr>
        <w:t xml:space="preserve"> </w:t>
      </w:r>
      <w:r w:rsidRPr="00805D14">
        <w:rPr>
          <w:rFonts w:ascii="Times New Roman" w:hAnsi="Times New Roman"/>
        </w:rPr>
        <w:t>в газете</w:t>
      </w:r>
      <w:r>
        <w:rPr>
          <w:rFonts w:ascii="Times New Roman" w:hAnsi="Times New Roman"/>
        </w:rPr>
        <w:t xml:space="preserve"> </w:t>
      </w:r>
      <w:r w:rsidRPr="00805D14">
        <w:rPr>
          <w:rFonts w:ascii="Times New Roman" w:hAnsi="Times New Roman"/>
        </w:rPr>
        <w:t>«</w:t>
      </w:r>
      <w:r>
        <w:rPr>
          <w:rFonts w:ascii="Times New Roman" w:hAnsi="Times New Roman"/>
        </w:rPr>
        <w:t>Вестник Севрюкаево</w:t>
      </w:r>
      <w:r w:rsidRPr="00805D14">
        <w:rPr>
          <w:rFonts w:ascii="Times New Roman" w:hAnsi="Times New Roman"/>
        </w:rPr>
        <w:t xml:space="preserve">» и на официальном сайте Администрации </w:t>
      </w:r>
      <w:r>
        <w:rPr>
          <w:rFonts w:ascii="Times New Roman" w:hAnsi="Times New Roman"/>
        </w:rPr>
        <w:t xml:space="preserve">сельского поселения Севрюкаево в сети интернет: </w:t>
      </w:r>
      <w:hyperlink r:id="rId6" w:history="1">
        <w:r w:rsidRPr="00761006">
          <w:rPr>
            <w:color w:val="0563C1"/>
            <w:spacing w:val="-7"/>
            <w:u w:val="single"/>
          </w:rPr>
          <w:t>http://sevrukaevo.stavrsp.ru</w:t>
        </w:r>
      </w:hyperlink>
      <w:r w:rsidRPr="00321BED">
        <w:rPr>
          <w:spacing w:val="-7"/>
        </w:rPr>
        <w:t xml:space="preserve"> .</w:t>
      </w:r>
    </w:p>
    <w:p w:rsidR="00E87762" w:rsidRPr="00805D14" w:rsidRDefault="00E87762" w:rsidP="00C01F42">
      <w:pPr>
        <w:spacing w:line="276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4. Настоящее Р</w:t>
      </w:r>
      <w:r w:rsidRPr="00805D14">
        <w:rPr>
          <w:rFonts w:ascii="Times New Roman" w:hAnsi="Times New Roman"/>
        </w:rPr>
        <w:t xml:space="preserve">ешение вступает в силу </w:t>
      </w:r>
      <w:r w:rsidRPr="005F1ADB">
        <w:rPr>
          <w:rFonts w:ascii="Times New Roman" w:hAnsi="Times New Roman"/>
        </w:rPr>
        <w:t>со дня его официального опубликования.</w:t>
      </w:r>
    </w:p>
    <w:p w:rsidR="00E87762" w:rsidRDefault="00E87762" w:rsidP="00C01F42">
      <w:pPr>
        <w:spacing w:line="276" w:lineRule="auto"/>
        <w:jc w:val="both"/>
        <w:rPr>
          <w:rFonts w:ascii="Times New Roman" w:hAnsi="Times New Roman"/>
        </w:rPr>
      </w:pPr>
    </w:p>
    <w:p w:rsidR="00E87762" w:rsidRDefault="00E87762" w:rsidP="00C01F42">
      <w:pPr>
        <w:spacing w:line="276" w:lineRule="auto"/>
        <w:jc w:val="both"/>
        <w:rPr>
          <w:rFonts w:ascii="Times New Roman" w:hAnsi="Times New Roman"/>
        </w:rPr>
      </w:pPr>
    </w:p>
    <w:p w:rsidR="00E87762" w:rsidRPr="00805D14" w:rsidRDefault="00E87762" w:rsidP="00C01F42">
      <w:pPr>
        <w:spacing w:line="276" w:lineRule="auto"/>
        <w:jc w:val="both"/>
        <w:rPr>
          <w:rFonts w:ascii="Times New Roman" w:hAnsi="Times New Roman"/>
        </w:rPr>
      </w:pPr>
    </w:p>
    <w:p w:rsidR="00E87762" w:rsidRPr="00805D14" w:rsidRDefault="00E87762" w:rsidP="00C01F42">
      <w:pPr>
        <w:spacing w:line="276" w:lineRule="auto"/>
        <w:jc w:val="both"/>
        <w:rPr>
          <w:rFonts w:ascii="Times New Roman" w:hAnsi="Times New Roman"/>
        </w:rPr>
      </w:pPr>
      <w:r w:rsidRPr="00805D14">
        <w:rPr>
          <w:rFonts w:ascii="Times New Roman" w:hAnsi="Times New Roman"/>
        </w:rPr>
        <w:t>Председатель</w:t>
      </w:r>
    </w:p>
    <w:p w:rsidR="00E87762" w:rsidRPr="00805D14" w:rsidRDefault="00E87762" w:rsidP="00C01F42">
      <w:pPr>
        <w:spacing w:line="276" w:lineRule="auto"/>
        <w:jc w:val="both"/>
        <w:rPr>
          <w:rFonts w:ascii="Times New Roman" w:hAnsi="Times New Roman"/>
        </w:rPr>
      </w:pPr>
      <w:r w:rsidRPr="00805D14">
        <w:rPr>
          <w:rFonts w:ascii="Times New Roman" w:hAnsi="Times New Roman"/>
        </w:rPr>
        <w:t>Собрания представителей</w:t>
      </w:r>
    </w:p>
    <w:p w:rsidR="00E87762" w:rsidRDefault="00E87762" w:rsidP="00C01F42">
      <w:pPr>
        <w:spacing w:line="276" w:lineRule="auto"/>
        <w:jc w:val="both"/>
        <w:rPr>
          <w:rFonts w:ascii="Times New Roman" w:hAnsi="Times New Roman"/>
        </w:rPr>
      </w:pPr>
      <w:r w:rsidRPr="00805D14">
        <w:rPr>
          <w:rFonts w:ascii="Times New Roman" w:hAnsi="Times New Roman"/>
        </w:rPr>
        <w:t>сельского поселения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noProof/>
        </w:rPr>
        <w:t>Севрюкаево</w:t>
      </w:r>
    </w:p>
    <w:p w:rsidR="00E87762" w:rsidRPr="003462A4" w:rsidRDefault="00E87762" w:rsidP="00C01F42">
      <w:pPr>
        <w:suppressAutoHyphens/>
        <w:autoSpaceDE w:val="0"/>
        <w:spacing w:line="276" w:lineRule="auto"/>
        <w:jc w:val="both"/>
        <w:rPr>
          <w:rFonts w:ascii="Times New Roman" w:eastAsia="Times New Roman" w:hAnsi="Times New Roman"/>
          <w:lang w:eastAsia="zh-CN"/>
        </w:rPr>
      </w:pPr>
      <w:r w:rsidRPr="003462A4">
        <w:rPr>
          <w:rFonts w:ascii="Times New Roman" w:eastAsia="Times New Roman" w:hAnsi="Times New Roman"/>
          <w:kern w:val="2"/>
          <w:lang w:eastAsia="zh-CN"/>
        </w:rPr>
        <w:t>муниципального района Ставропольский</w:t>
      </w:r>
    </w:p>
    <w:p w:rsidR="00E87762" w:rsidRDefault="00E87762" w:rsidP="00C01F42">
      <w:pPr>
        <w:spacing w:line="276" w:lineRule="auto"/>
        <w:jc w:val="both"/>
        <w:rPr>
          <w:rFonts w:ascii="Times New Roman" w:hAnsi="Times New Roman"/>
          <w:noProof/>
        </w:rPr>
      </w:pPr>
      <w:r w:rsidRPr="003462A4">
        <w:rPr>
          <w:rFonts w:ascii="Times New Roman" w:eastAsia="Times New Roman" w:hAnsi="Times New Roman"/>
          <w:kern w:val="2"/>
          <w:lang w:eastAsia="zh-CN"/>
        </w:rPr>
        <w:t>Самарской области</w:t>
      </w:r>
      <w:r w:rsidRPr="00AB1E0B">
        <w:rPr>
          <w:rFonts w:ascii="Times New Roman" w:eastAsia="Calibri" w:hAnsi="Times New Roman"/>
          <w:kern w:val="32"/>
        </w:rPr>
        <w:t xml:space="preserve">   </w:t>
      </w:r>
      <w:r>
        <w:rPr>
          <w:rFonts w:ascii="Times New Roman" w:eastAsia="Calibri" w:hAnsi="Times New Roman"/>
          <w:kern w:val="32"/>
        </w:rPr>
        <w:t xml:space="preserve"> </w:t>
      </w:r>
      <w:r>
        <w:rPr>
          <w:rFonts w:ascii="Times New Roman" w:hAnsi="Times New Roman"/>
          <w:noProof/>
        </w:rPr>
        <w:t xml:space="preserve">                                                                                                  С. М. Акимова</w:t>
      </w:r>
    </w:p>
    <w:p w:rsidR="00E87762" w:rsidRPr="00805D14" w:rsidRDefault="00E87762" w:rsidP="00C01F42">
      <w:pPr>
        <w:spacing w:line="276" w:lineRule="auto"/>
        <w:jc w:val="both"/>
        <w:rPr>
          <w:rFonts w:ascii="Times New Roman" w:hAnsi="Times New Roman"/>
        </w:rPr>
      </w:pPr>
    </w:p>
    <w:p w:rsidR="00E87762" w:rsidRDefault="00E87762" w:rsidP="00C01F42">
      <w:pPr>
        <w:spacing w:line="276" w:lineRule="auto"/>
        <w:jc w:val="both"/>
        <w:rPr>
          <w:rFonts w:ascii="Times New Roman" w:hAnsi="Times New Roman"/>
        </w:rPr>
      </w:pPr>
    </w:p>
    <w:p w:rsidR="00E87762" w:rsidRPr="00805D14" w:rsidRDefault="00E87762" w:rsidP="00C01F42">
      <w:pPr>
        <w:spacing w:line="276" w:lineRule="auto"/>
        <w:jc w:val="both"/>
        <w:rPr>
          <w:rFonts w:ascii="Times New Roman" w:hAnsi="Times New Roman"/>
        </w:rPr>
      </w:pPr>
    </w:p>
    <w:p w:rsidR="00E87762" w:rsidRDefault="00E87762" w:rsidP="00C01F42">
      <w:pPr>
        <w:spacing w:line="276" w:lineRule="auto"/>
        <w:jc w:val="both"/>
        <w:rPr>
          <w:rFonts w:ascii="Times New Roman" w:hAnsi="Times New Roman"/>
          <w:noProof/>
        </w:rPr>
      </w:pPr>
      <w:r w:rsidRPr="00805D14">
        <w:rPr>
          <w:rFonts w:ascii="Times New Roman" w:hAnsi="Times New Roman"/>
        </w:rPr>
        <w:t xml:space="preserve">Глава сельского поселения </w:t>
      </w:r>
      <w:r>
        <w:rPr>
          <w:rFonts w:ascii="Times New Roman" w:hAnsi="Times New Roman"/>
          <w:noProof/>
        </w:rPr>
        <w:t>Севрюкаево</w:t>
      </w:r>
    </w:p>
    <w:p w:rsidR="00E87762" w:rsidRPr="003462A4" w:rsidRDefault="00E87762" w:rsidP="00C01F42">
      <w:pPr>
        <w:suppressAutoHyphens/>
        <w:autoSpaceDE w:val="0"/>
        <w:spacing w:line="276" w:lineRule="auto"/>
        <w:jc w:val="both"/>
        <w:rPr>
          <w:rFonts w:ascii="Times New Roman" w:eastAsia="Times New Roman" w:hAnsi="Times New Roman"/>
          <w:lang w:eastAsia="zh-CN"/>
        </w:rPr>
      </w:pPr>
      <w:r w:rsidRPr="003462A4">
        <w:rPr>
          <w:rFonts w:ascii="Times New Roman" w:eastAsia="Times New Roman" w:hAnsi="Times New Roman"/>
          <w:kern w:val="2"/>
          <w:lang w:eastAsia="zh-CN"/>
        </w:rPr>
        <w:t>муниципального района Ставропольский</w:t>
      </w:r>
    </w:p>
    <w:p w:rsidR="00E87762" w:rsidRDefault="00E87762" w:rsidP="00C01F42">
      <w:pPr>
        <w:spacing w:line="276" w:lineRule="auto"/>
        <w:jc w:val="both"/>
        <w:rPr>
          <w:rFonts w:ascii="Times New Roman" w:eastAsia="MS MinNew Roman" w:hAnsi="Times New Roman"/>
          <w:bCs/>
          <w:sz w:val="20"/>
          <w:szCs w:val="20"/>
        </w:rPr>
      </w:pPr>
      <w:r w:rsidRPr="003462A4">
        <w:rPr>
          <w:rFonts w:ascii="Times New Roman" w:eastAsia="Times New Roman" w:hAnsi="Times New Roman"/>
          <w:kern w:val="2"/>
          <w:lang w:eastAsia="zh-CN"/>
        </w:rPr>
        <w:t>Самарской области</w:t>
      </w:r>
      <w:r w:rsidRPr="00AB1E0B">
        <w:rPr>
          <w:rFonts w:ascii="Times New Roman" w:eastAsia="Calibri" w:hAnsi="Times New Roman"/>
          <w:kern w:val="32"/>
        </w:rPr>
        <w:t xml:space="preserve">                                </w:t>
      </w:r>
      <w:r>
        <w:rPr>
          <w:rFonts w:ascii="Times New Roman" w:eastAsia="Calibri" w:hAnsi="Times New Roman"/>
          <w:kern w:val="32"/>
        </w:rPr>
        <w:t xml:space="preserve">     </w:t>
      </w:r>
      <w:r>
        <w:rPr>
          <w:rFonts w:ascii="Times New Roman" w:hAnsi="Times New Roman"/>
          <w:noProof/>
        </w:rPr>
        <w:t xml:space="preserve">                                                                     Л.В. Жукова</w:t>
      </w:r>
    </w:p>
    <w:p w:rsidR="00870B25" w:rsidRDefault="00870B25" w:rsidP="00C01F42">
      <w:pPr>
        <w:spacing w:line="276" w:lineRule="auto"/>
      </w:pPr>
    </w:p>
    <w:sectPr w:rsidR="00870B25" w:rsidSect="00C01F4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New Roman">
    <w:altName w:val="Arial Unicode MS"/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190F1A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1">
    <w:nsid w:val="54B140ED"/>
    <w:multiLevelType w:val="multilevel"/>
    <w:tmpl w:val="F9B8B8E6"/>
    <w:lvl w:ilvl="0">
      <w:start w:val="1"/>
      <w:numFmt w:val="decimal"/>
      <w:lvlText w:val="%1."/>
      <w:lvlJc w:val="left"/>
      <w:pPr>
        <w:ind w:left="1972" w:hanging="112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22AD"/>
    <w:rsid w:val="000061DD"/>
    <w:rsid w:val="005B22AD"/>
    <w:rsid w:val="00870B25"/>
    <w:rsid w:val="00C01F42"/>
    <w:rsid w:val="00E877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759AA3"/>
  <w15:chartTrackingRefBased/>
  <w15:docId w15:val="{9B7C5F1D-3BD3-42F7-9EC7-7500D9E451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87762"/>
    <w:pPr>
      <w:spacing w:after="0" w:line="240" w:lineRule="auto"/>
    </w:pPr>
    <w:rPr>
      <w:rFonts w:ascii="Cambria" w:eastAsia="MS Mincho" w:hAnsi="Cambria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061DD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0061DD"/>
    <w:rPr>
      <w:rFonts w:ascii="Segoe UI" w:eastAsia="MS Mincho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829</Words>
  <Characters>4730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</cp:revision>
  <cp:lastPrinted>2021-03-18T08:11:00Z</cp:lastPrinted>
  <dcterms:created xsi:type="dcterms:W3CDTF">2021-03-18T07:28:00Z</dcterms:created>
  <dcterms:modified xsi:type="dcterms:W3CDTF">2021-03-18T08:13:00Z</dcterms:modified>
</cp:coreProperties>
</file>