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1A8" w:rsidRPr="00AF11A8" w:rsidRDefault="00AF11A8">
      <w:pPr>
        <w:pStyle w:val="ConsPlusTitle"/>
        <w:jc w:val="center"/>
        <w:rPr>
          <w:rFonts w:ascii="Times New Roman" w:hAnsi="Times New Roman" w:cs="Times New Roman"/>
          <w:sz w:val="24"/>
          <w:szCs w:val="24"/>
        </w:rPr>
      </w:pPr>
      <w:r w:rsidRPr="00AF11A8">
        <w:rPr>
          <w:rFonts w:ascii="Times New Roman" w:hAnsi="Times New Roman" w:cs="Times New Roman"/>
          <w:sz w:val="24"/>
          <w:szCs w:val="24"/>
        </w:rPr>
        <w:t>МЕТОДИЧЕСКИЕ РЕКОМЕНДАЦИИ</w:t>
      </w:r>
    </w:p>
    <w:p w:rsidR="00AF11A8" w:rsidRPr="00AF11A8" w:rsidRDefault="00AF11A8">
      <w:pPr>
        <w:pStyle w:val="ConsPlusTitle"/>
        <w:jc w:val="center"/>
        <w:rPr>
          <w:rFonts w:ascii="Times New Roman" w:hAnsi="Times New Roman" w:cs="Times New Roman"/>
          <w:sz w:val="24"/>
          <w:szCs w:val="24"/>
        </w:rPr>
      </w:pPr>
      <w:r w:rsidRPr="00AF11A8">
        <w:rPr>
          <w:rFonts w:ascii="Times New Roman" w:hAnsi="Times New Roman" w:cs="Times New Roman"/>
          <w:sz w:val="24"/>
          <w:szCs w:val="24"/>
        </w:rPr>
        <w:t>ПО ВОПРОСАМ ПРЕДСТАВЛЕНИЯ СВЕДЕНИЙ О ДОХОДАХ, РАСХОДАХ,</w:t>
      </w:r>
    </w:p>
    <w:p w:rsidR="00AF11A8" w:rsidRPr="00AF11A8" w:rsidRDefault="00AF11A8">
      <w:pPr>
        <w:pStyle w:val="ConsPlusTitle"/>
        <w:jc w:val="center"/>
        <w:rPr>
          <w:rFonts w:ascii="Times New Roman" w:hAnsi="Times New Roman" w:cs="Times New Roman"/>
          <w:sz w:val="24"/>
          <w:szCs w:val="24"/>
        </w:rPr>
      </w:pPr>
      <w:r w:rsidRPr="00AF11A8">
        <w:rPr>
          <w:rFonts w:ascii="Times New Roman" w:hAnsi="Times New Roman" w:cs="Times New Roman"/>
          <w:sz w:val="24"/>
          <w:szCs w:val="24"/>
        </w:rPr>
        <w:t>ОБ ИМУЩЕСТВЕ И ОБЯЗАТЕЛЬСТВАХ ИМУЩЕСТВЕННОГО ХАРАКТЕРА</w:t>
      </w:r>
    </w:p>
    <w:p w:rsidR="00AF11A8" w:rsidRPr="00AF11A8" w:rsidRDefault="00AF11A8">
      <w:pPr>
        <w:pStyle w:val="ConsPlusTitle"/>
        <w:jc w:val="center"/>
        <w:rPr>
          <w:rFonts w:ascii="Times New Roman" w:hAnsi="Times New Roman" w:cs="Times New Roman"/>
          <w:sz w:val="24"/>
          <w:szCs w:val="24"/>
        </w:rPr>
      </w:pPr>
      <w:r w:rsidRPr="00AF11A8">
        <w:rPr>
          <w:rFonts w:ascii="Times New Roman" w:hAnsi="Times New Roman" w:cs="Times New Roman"/>
          <w:sz w:val="24"/>
          <w:szCs w:val="24"/>
        </w:rPr>
        <w:t>И ЗАПОЛНЕНИЯ СООТВЕТСТВУЮЩЕЙ ФОРМЫ СПРАВКИ В 2018 ГОДУ</w:t>
      </w:r>
    </w:p>
    <w:p w:rsidR="00AF11A8" w:rsidRPr="00AF11A8" w:rsidRDefault="00AF11A8">
      <w:pPr>
        <w:pStyle w:val="ConsPlusTitle"/>
        <w:jc w:val="center"/>
        <w:rPr>
          <w:rFonts w:ascii="Times New Roman" w:hAnsi="Times New Roman" w:cs="Times New Roman"/>
          <w:sz w:val="24"/>
          <w:szCs w:val="24"/>
        </w:rPr>
      </w:pPr>
      <w:r w:rsidRPr="00AF11A8">
        <w:rPr>
          <w:rFonts w:ascii="Times New Roman" w:hAnsi="Times New Roman" w:cs="Times New Roman"/>
          <w:sz w:val="24"/>
          <w:szCs w:val="24"/>
        </w:rPr>
        <w:t>(ЗА ОТЧЕТНЫЙ 2017 ГОД)</w:t>
      </w:r>
    </w:p>
    <w:p w:rsidR="00AF11A8" w:rsidRPr="00AF11A8" w:rsidRDefault="00AF11A8">
      <w:pPr>
        <w:pStyle w:val="ConsPlusNormal"/>
        <w:jc w:val="both"/>
        <w:rPr>
          <w:rFonts w:ascii="Times New Roman" w:hAnsi="Times New Roman" w:cs="Times New Roman"/>
          <w:sz w:val="28"/>
          <w:szCs w:val="28"/>
        </w:rPr>
      </w:pPr>
    </w:p>
    <w:p w:rsidR="00AF11A8" w:rsidRPr="00AF11A8" w:rsidRDefault="00AF11A8">
      <w:pPr>
        <w:pStyle w:val="ConsPlusNormal"/>
        <w:ind w:firstLine="540"/>
        <w:jc w:val="both"/>
        <w:rPr>
          <w:rFonts w:ascii="Times New Roman" w:hAnsi="Times New Roman" w:cs="Times New Roman"/>
          <w:sz w:val="24"/>
          <w:szCs w:val="24"/>
        </w:rPr>
      </w:pPr>
      <w:r w:rsidRPr="00AF11A8">
        <w:rPr>
          <w:rFonts w:ascii="Times New Roman" w:hAnsi="Times New Roman" w:cs="Times New Roman"/>
          <w:sz w:val="24"/>
          <w:szCs w:val="24"/>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p>
    <w:p w:rsidR="00AF11A8" w:rsidRPr="00AF11A8" w:rsidRDefault="00AF11A8">
      <w:pPr>
        <w:pStyle w:val="ConsPlusNormal"/>
        <w:spacing w:before="220"/>
        <w:ind w:firstLine="540"/>
        <w:jc w:val="both"/>
        <w:rPr>
          <w:rFonts w:ascii="Times New Roman" w:hAnsi="Times New Roman" w:cs="Times New Roman"/>
          <w:sz w:val="24"/>
          <w:szCs w:val="24"/>
        </w:rPr>
      </w:pPr>
      <w:proofErr w:type="gramStart"/>
      <w:r w:rsidRPr="00AF11A8">
        <w:rPr>
          <w:rFonts w:ascii="Times New Roman" w:hAnsi="Times New Roman" w:cs="Times New Roman"/>
          <w:sz w:val="24"/>
          <w:szCs w:val="24"/>
        </w:rPr>
        <w:t xml:space="preserve">В соответствии с </w:t>
      </w:r>
      <w:hyperlink r:id="rId4" w:history="1">
        <w:r w:rsidRPr="00AF11A8">
          <w:rPr>
            <w:rFonts w:ascii="Times New Roman" w:hAnsi="Times New Roman" w:cs="Times New Roman"/>
            <w:color w:val="0000FF"/>
            <w:sz w:val="24"/>
            <w:szCs w:val="24"/>
          </w:rPr>
          <w:t>пунктом 25</w:t>
        </w:r>
      </w:hyperlink>
      <w:r w:rsidRPr="00AF11A8">
        <w:rPr>
          <w:rFonts w:ascii="Times New Roman" w:hAnsi="Times New Roman" w:cs="Times New Roman"/>
          <w:sz w:val="24"/>
          <w:szCs w:val="24"/>
        </w:rP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а также</w:t>
      </w:r>
      <w:proofErr w:type="gramEnd"/>
      <w:r w:rsidRPr="00AF11A8">
        <w:rPr>
          <w:rFonts w:ascii="Times New Roman" w:hAnsi="Times New Roman" w:cs="Times New Roman"/>
          <w:sz w:val="24"/>
          <w:szCs w:val="24"/>
        </w:rPr>
        <w:t xml:space="preserve"> уполномочено издавать методические рекомендации и другие инструктивно-методические материалы по данным вопросам.</w:t>
      </w:r>
    </w:p>
    <w:p w:rsidR="00AF11A8" w:rsidRPr="00AF11A8" w:rsidRDefault="00AF11A8">
      <w:pPr>
        <w:pStyle w:val="ConsPlusNormal"/>
        <w:spacing w:before="220"/>
        <w:ind w:firstLine="540"/>
        <w:jc w:val="both"/>
        <w:rPr>
          <w:rFonts w:ascii="Times New Roman" w:hAnsi="Times New Roman" w:cs="Times New Roman"/>
          <w:sz w:val="24"/>
          <w:szCs w:val="24"/>
        </w:rPr>
      </w:pPr>
      <w:proofErr w:type="gramStart"/>
      <w:r w:rsidRPr="00AF11A8">
        <w:rPr>
          <w:rFonts w:ascii="Times New Roman" w:hAnsi="Times New Roman" w:cs="Times New Roman"/>
          <w:sz w:val="24"/>
          <w:szCs w:val="24"/>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N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w:t>
      </w:r>
      <w:proofErr w:type="gramEnd"/>
      <w:r w:rsidRPr="00AF11A8">
        <w:rPr>
          <w:rFonts w:ascii="Times New Roman" w:hAnsi="Times New Roman" w:cs="Times New Roman"/>
          <w:sz w:val="24"/>
          <w:szCs w:val="24"/>
        </w:rPr>
        <w:t xml:space="preserve"> государственными органами, поручено при реализации требований законодательства о противодействии коррупции </w:t>
      </w:r>
      <w:proofErr w:type="gramStart"/>
      <w:r w:rsidRPr="00AF11A8">
        <w:rPr>
          <w:rFonts w:ascii="Times New Roman" w:hAnsi="Times New Roman" w:cs="Times New Roman"/>
          <w:sz w:val="24"/>
          <w:szCs w:val="24"/>
        </w:rPr>
        <w:t>руководствоваться</w:t>
      </w:r>
      <w:proofErr w:type="gramEnd"/>
      <w:r w:rsidRPr="00AF11A8">
        <w:rPr>
          <w:rFonts w:ascii="Times New Roman" w:hAnsi="Times New Roman" w:cs="Times New Roman"/>
          <w:sz w:val="24"/>
          <w:szCs w:val="24"/>
        </w:rPr>
        <w:t xml:space="preserve"> издаваемыми Минтрудом России методическими рекомендациями и другими инструктивно-методическими материалами.</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jc w:val="center"/>
        <w:outlineLvl w:val="0"/>
        <w:rPr>
          <w:rFonts w:ascii="Times New Roman" w:hAnsi="Times New Roman" w:cs="Times New Roman"/>
          <w:sz w:val="24"/>
          <w:szCs w:val="24"/>
        </w:rPr>
      </w:pPr>
      <w:r w:rsidRPr="00AF11A8">
        <w:rPr>
          <w:rFonts w:ascii="Times New Roman" w:hAnsi="Times New Roman" w:cs="Times New Roman"/>
          <w:sz w:val="24"/>
          <w:szCs w:val="24"/>
        </w:rPr>
        <w:t>I. Представление сведений о доходах, расходах, об имуществе</w:t>
      </w:r>
    </w:p>
    <w:p w:rsidR="00AF11A8" w:rsidRPr="00AF11A8" w:rsidRDefault="00AF11A8">
      <w:pPr>
        <w:pStyle w:val="ConsPlusTitle"/>
        <w:jc w:val="center"/>
        <w:rPr>
          <w:rFonts w:ascii="Times New Roman" w:hAnsi="Times New Roman" w:cs="Times New Roman"/>
          <w:sz w:val="24"/>
          <w:szCs w:val="24"/>
        </w:rPr>
      </w:pPr>
      <w:r w:rsidRPr="00AF11A8">
        <w:rPr>
          <w:rFonts w:ascii="Times New Roman" w:hAnsi="Times New Roman" w:cs="Times New Roman"/>
          <w:sz w:val="24"/>
          <w:szCs w:val="24"/>
        </w:rPr>
        <w:t xml:space="preserve">и </w:t>
      </w:r>
      <w:proofErr w:type="gramStart"/>
      <w:r w:rsidRPr="00AF11A8">
        <w:rPr>
          <w:rFonts w:ascii="Times New Roman" w:hAnsi="Times New Roman" w:cs="Times New Roman"/>
          <w:sz w:val="24"/>
          <w:szCs w:val="24"/>
        </w:rPr>
        <w:t>обязательствах</w:t>
      </w:r>
      <w:proofErr w:type="gramEnd"/>
      <w:r w:rsidRPr="00AF11A8">
        <w:rPr>
          <w:rFonts w:ascii="Times New Roman" w:hAnsi="Times New Roman" w:cs="Times New Roman"/>
          <w:sz w:val="24"/>
          <w:szCs w:val="24"/>
        </w:rPr>
        <w:t xml:space="preserve"> имущественного характера</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Normal"/>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w:t>
      </w:r>
      <w:proofErr w:type="spellStart"/>
      <w:r w:rsidRPr="00AF11A8">
        <w:rPr>
          <w:rFonts w:ascii="Times New Roman" w:hAnsi="Times New Roman" w:cs="Times New Roman"/>
          <w:sz w:val="24"/>
          <w:szCs w:val="24"/>
        </w:rPr>
        <w:t>антикоррупционным</w:t>
      </w:r>
      <w:proofErr w:type="spellEnd"/>
      <w:r w:rsidRPr="00AF11A8">
        <w:rPr>
          <w:rFonts w:ascii="Times New Roman" w:hAnsi="Times New Roman" w:cs="Times New Roman"/>
          <w:sz w:val="24"/>
          <w:szCs w:val="24"/>
        </w:rPr>
        <w:t xml:space="preserve"> законодательством.</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ind w:firstLine="540"/>
        <w:jc w:val="both"/>
        <w:outlineLvl w:val="1"/>
        <w:rPr>
          <w:rFonts w:ascii="Times New Roman" w:hAnsi="Times New Roman" w:cs="Times New Roman"/>
          <w:sz w:val="24"/>
          <w:szCs w:val="24"/>
        </w:rPr>
      </w:pPr>
      <w:r w:rsidRPr="00AF11A8">
        <w:rPr>
          <w:rFonts w:ascii="Times New Roman" w:hAnsi="Times New Roman" w:cs="Times New Roman"/>
          <w:sz w:val="24"/>
          <w:szCs w:val="24"/>
        </w:rPr>
        <w:t>Лица, обязанные представлять сведения о доходах, расходах, об имуществе и обязательствах имущественного характера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 Сведения о доходах, расходах, об имуществе и обязательствах имущественного характера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2) государственными и муниципальными служащими, замещающими должности, включенные в перечни, утвержденные нормативными правовыми актами Российской Федерации;</w:t>
      </w:r>
    </w:p>
    <w:p w:rsidR="00AF11A8" w:rsidRPr="00AF11A8" w:rsidRDefault="00AF11A8">
      <w:pPr>
        <w:pStyle w:val="ConsPlusNormal"/>
        <w:spacing w:before="220"/>
        <w:ind w:firstLine="540"/>
        <w:jc w:val="both"/>
        <w:rPr>
          <w:rFonts w:ascii="Times New Roman" w:hAnsi="Times New Roman" w:cs="Times New Roman"/>
          <w:sz w:val="24"/>
          <w:szCs w:val="24"/>
        </w:rPr>
      </w:pPr>
      <w:proofErr w:type="gramStart"/>
      <w:r w:rsidRPr="00AF11A8">
        <w:rPr>
          <w:rFonts w:ascii="Times New Roman" w:hAnsi="Times New Roman" w:cs="Times New Roman"/>
          <w:sz w:val="24"/>
          <w:szCs w:val="24"/>
        </w:rPr>
        <w:lastRenderedPageBreak/>
        <w:t>3) работниками государственных корпораций (компаний,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roofErr w:type="gramEnd"/>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4) 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5) 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перечни, утвержденные федеральными государственными органами;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6) атаманами войскового казачьего общества, внесенного в государственный реестр казачьих обществ в Российской Федерации (далее - атаман войскового казачьего общества).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2.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 государственной должности Российской Федерации, государственной должности субъекта Российской Федерации, муниципальной должности;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2) любой должности государственной службы (</w:t>
      </w:r>
      <w:proofErr w:type="gramStart"/>
      <w:r w:rsidRPr="00AF11A8">
        <w:rPr>
          <w:rFonts w:ascii="Times New Roman" w:hAnsi="Times New Roman" w:cs="Times New Roman"/>
          <w:sz w:val="24"/>
          <w:szCs w:val="24"/>
        </w:rPr>
        <w:t>поступающим</w:t>
      </w:r>
      <w:proofErr w:type="gramEnd"/>
      <w:r w:rsidRPr="00AF11A8">
        <w:rPr>
          <w:rFonts w:ascii="Times New Roman" w:hAnsi="Times New Roman" w:cs="Times New Roman"/>
          <w:sz w:val="24"/>
          <w:szCs w:val="24"/>
        </w:rPr>
        <w:t xml:space="preserve"> на службу);</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3) должности муниципальной службы, включенной в перечни, утвержденные нормативными правовыми актами Российской Федерации;</w:t>
      </w:r>
    </w:p>
    <w:p w:rsidR="00AF11A8" w:rsidRPr="00AF11A8" w:rsidRDefault="00AF11A8">
      <w:pPr>
        <w:pStyle w:val="ConsPlusNormal"/>
        <w:spacing w:before="220"/>
        <w:ind w:firstLine="540"/>
        <w:jc w:val="both"/>
        <w:rPr>
          <w:rFonts w:ascii="Times New Roman" w:hAnsi="Times New Roman" w:cs="Times New Roman"/>
          <w:sz w:val="24"/>
          <w:szCs w:val="24"/>
        </w:rPr>
      </w:pPr>
      <w:proofErr w:type="gramStart"/>
      <w:r w:rsidRPr="00AF11A8">
        <w:rPr>
          <w:rFonts w:ascii="Times New Roman" w:hAnsi="Times New Roman" w:cs="Times New Roman"/>
          <w:sz w:val="24"/>
          <w:szCs w:val="24"/>
        </w:rPr>
        <w:t>4) должности в государственных корпорациях (компаниях,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roofErr w:type="gramEnd"/>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5) должности члена Совета директоров Центрального банка Российской Федерации,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6)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перечни, утвержденные федеральными государственными органами;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7) 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w:t>
      </w:r>
      <w:r w:rsidRPr="00AF11A8">
        <w:rPr>
          <w:rFonts w:ascii="Times New Roman" w:hAnsi="Times New Roman" w:cs="Times New Roman"/>
          <w:sz w:val="24"/>
          <w:szCs w:val="24"/>
        </w:rPr>
        <w:lastRenderedPageBreak/>
        <w:t>утверждении атамана войскового казачьего общества).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3. </w:t>
      </w:r>
      <w:proofErr w:type="gramStart"/>
      <w:r w:rsidRPr="00AF11A8">
        <w:rPr>
          <w:rFonts w:ascii="Times New Roman" w:hAnsi="Times New Roman" w:cs="Times New Roman"/>
          <w:sz w:val="24"/>
          <w:szCs w:val="24"/>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5" w:history="1">
        <w:r w:rsidRPr="00AF11A8">
          <w:rPr>
            <w:rFonts w:ascii="Times New Roman" w:hAnsi="Times New Roman" w:cs="Times New Roman"/>
            <w:color w:val="0000FF"/>
            <w:sz w:val="24"/>
            <w:szCs w:val="24"/>
          </w:rPr>
          <w:t>перечнем</w:t>
        </w:r>
      </w:hyperlink>
      <w:r w:rsidRPr="00AF11A8">
        <w:rPr>
          <w:rFonts w:ascii="Times New Roman" w:hAnsi="Times New Roman" w:cs="Times New Roman"/>
          <w:sz w:val="24"/>
          <w:szCs w:val="24"/>
        </w:rPr>
        <w:t xml:space="preserve"> должностей, утвержденным Указом Президента Российской Федерации от 18 мая 2009 г. N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w:t>
      </w:r>
      <w:proofErr w:type="gramEnd"/>
      <w:r w:rsidRPr="00AF11A8">
        <w:rPr>
          <w:rFonts w:ascii="Times New Roman" w:hAnsi="Times New Roman" w:cs="Times New Roman"/>
          <w:sz w:val="24"/>
          <w:szCs w:val="24"/>
        </w:rPr>
        <w:t xml:space="preserve">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ind w:firstLine="540"/>
        <w:jc w:val="both"/>
        <w:outlineLvl w:val="1"/>
        <w:rPr>
          <w:rFonts w:ascii="Times New Roman" w:hAnsi="Times New Roman" w:cs="Times New Roman"/>
          <w:sz w:val="24"/>
          <w:szCs w:val="24"/>
        </w:rPr>
      </w:pPr>
      <w:r w:rsidRPr="00AF11A8">
        <w:rPr>
          <w:rFonts w:ascii="Times New Roman" w:hAnsi="Times New Roman" w:cs="Times New Roman"/>
          <w:sz w:val="24"/>
          <w:szCs w:val="24"/>
        </w:rPr>
        <w:t>Обязательность представления сведений</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4. </w:t>
      </w:r>
      <w:proofErr w:type="gramStart"/>
      <w:r w:rsidRPr="00AF11A8">
        <w:rPr>
          <w:rFonts w:ascii="Times New Roman" w:hAnsi="Times New Roman" w:cs="Times New Roman"/>
          <w:sz w:val="24"/>
          <w:szCs w:val="24"/>
        </w:rPr>
        <w:t xml:space="preserve">Требованиями </w:t>
      </w:r>
      <w:proofErr w:type="spellStart"/>
      <w:r w:rsidRPr="00AF11A8">
        <w:rPr>
          <w:rFonts w:ascii="Times New Roman" w:hAnsi="Times New Roman" w:cs="Times New Roman"/>
          <w:sz w:val="24"/>
          <w:szCs w:val="24"/>
        </w:rPr>
        <w:t>антикоррупционного</w:t>
      </w:r>
      <w:proofErr w:type="spellEnd"/>
      <w:r w:rsidRPr="00AF11A8">
        <w:rPr>
          <w:rFonts w:ascii="Times New Roman" w:hAnsi="Times New Roman" w:cs="Times New Roman"/>
          <w:sz w:val="24"/>
          <w:szCs w:val="24"/>
        </w:rPr>
        <w:t xml:space="preserve"> законодательства не предусматривается освобождение служащего (работника) от исполнения обязанности представлять сведения о доходах, расходах, об имуществе и обязательствах имущественного характера (далее - сведения), в том числе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w:t>
      </w:r>
      <w:proofErr w:type="gramEnd"/>
      <w:r w:rsidRPr="00AF11A8">
        <w:rPr>
          <w:rFonts w:ascii="Times New Roman" w:hAnsi="Times New Roman" w:cs="Times New Roman"/>
          <w:sz w:val="24"/>
          <w:szCs w:val="24"/>
        </w:rPr>
        <w:t xml:space="preserve"> обязанностей.</w:t>
      </w:r>
    </w:p>
    <w:p w:rsidR="00AF11A8" w:rsidRPr="00AF11A8" w:rsidRDefault="00AF11A8">
      <w:pPr>
        <w:pStyle w:val="ConsPlusNormal"/>
        <w:spacing w:before="220"/>
        <w:ind w:firstLine="540"/>
        <w:jc w:val="both"/>
        <w:rPr>
          <w:rFonts w:ascii="Times New Roman" w:hAnsi="Times New Roman" w:cs="Times New Roman"/>
          <w:sz w:val="24"/>
          <w:szCs w:val="24"/>
        </w:rPr>
      </w:pPr>
      <w:bookmarkStart w:id="0" w:name="P36"/>
      <w:bookmarkEnd w:id="0"/>
      <w:r w:rsidRPr="00AF11A8">
        <w:rPr>
          <w:rFonts w:ascii="Times New Roman" w:hAnsi="Times New Roman" w:cs="Times New Roman"/>
          <w:sz w:val="24"/>
          <w:szCs w:val="24"/>
        </w:rPr>
        <w:t xml:space="preserve">5.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w:t>
      </w:r>
      <w:hyperlink w:anchor="P40" w:history="1">
        <w:r w:rsidRPr="00AF11A8">
          <w:rPr>
            <w:rFonts w:ascii="Times New Roman" w:hAnsi="Times New Roman" w:cs="Times New Roman"/>
            <w:color w:val="0000FF"/>
            <w:sz w:val="24"/>
            <w:szCs w:val="24"/>
          </w:rPr>
          <w:t>пункте 7</w:t>
        </w:r>
      </w:hyperlink>
      <w:r w:rsidRPr="00AF11A8">
        <w:rPr>
          <w:rFonts w:ascii="Times New Roman" w:hAnsi="Times New Roman" w:cs="Times New Roman"/>
          <w:sz w:val="24"/>
          <w:szCs w:val="24"/>
        </w:rPr>
        <w:t xml:space="preserve"> настоящих Методических рекомендаций.</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ind w:firstLine="540"/>
        <w:jc w:val="both"/>
        <w:outlineLvl w:val="1"/>
        <w:rPr>
          <w:rFonts w:ascii="Times New Roman" w:hAnsi="Times New Roman" w:cs="Times New Roman"/>
          <w:sz w:val="24"/>
          <w:szCs w:val="24"/>
        </w:rPr>
      </w:pPr>
      <w:r w:rsidRPr="00AF11A8">
        <w:rPr>
          <w:rFonts w:ascii="Times New Roman" w:hAnsi="Times New Roman" w:cs="Times New Roman"/>
          <w:sz w:val="24"/>
          <w:szCs w:val="24"/>
        </w:rPr>
        <w:t>Сроки представления сведений</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6. 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AF11A8" w:rsidRPr="00AF11A8" w:rsidRDefault="00AF11A8">
      <w:pPr>
        <w:pStyle w:val="ConsPlusNormal"/>
        <w:spacing w:before="220"/>
        <w:ind w:firstLine="540"/>
        <w:jc w:val="both"/>
        <w:rPr>
          <w:rFonts w:ascii="Times New Roman" w:hAnsi="Times New Roman" w:cs="Times New Roman"/>
          <w:sz w:val="24"/>
          <w:szCs w:val="24"/>
        </w:rPr>
      </w:pPr>
      <w:bookmarkStart w:id="1" w:name="P40"/>
      <w:bookmarkEnd w:id="1"/>
      <w:r w:rsidRPr="00AF11A8">
        <w:rPr>
          <w:rFonts w:ascii="Times New Roman" w:hAnsi="Times New Roman" w:cs="Times New Roman"/>
          <w:sz w:val="24"/>
          <w:szCs w:val="24"/>
        </w:rPr>
        <w:t>7. Служащие (работники) представляют сведения ежегодно в следующие сроки:</w:t>
      </w:r>
    </w:p>
    <w:p w:rsidR="00AF11A8" w:rsidRPr="00AF11A8" w:rsidRDefault="00AF11A8">
      <w:pPr>
        <w:pStyle w:val="ConsPlusNormal"/>
        <w:spacing w:before="220"/>
        <w:ind w:firstLine="540"/>
        <w:jc w:val="both"/>
        <w:rPr>
          <w:rFonts w:ascii="Times New Roman" w:hAnsi="Times New Roman" w:cs="Times New Roman"/>
          <w:sz w:val="24"/>
          <w:szCs w:val="24"/>
        </w:rPr>
      </w:pPr>
      <w:proofErr w:type="gramStart"/>
      <w:r w:rsidRPr="00AF11A8">
        <w:rPr>
          <w:rFonts w:ascii="Times New Roman" w:hAnsi="Times New Roman" w:cs="Times New Roman"/>
          <w:sz w:val="24"/>
          <w:szCs w:val="24"/>
        </w:rPr>
        <w:t>1) 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roofErr w:type="gramEnd"/>
    </w:p>
    <w:p w:rsidR="00AF11A8" w:rsidRPr="00AF11A8" w:rsidRDefault="00AF11A8">
      <w:pPr>
        <w:pStyle w:val="ConsPlusNormal"/>
        <w:spacing w:before="220"/>
        <w:ind w:firstLine="540"/>
        <w:jc w:val="both"/>
        <w:rPr>
          <w:rFonts w:ascii="Times New Roman" w:hAnsi="Times New Roman" w:cs="Times New Roman"/>
          <w:sz w:val="24"/>
          <w:szCs w:val="24"/>
        </w:rPr>
      </w:pPr>
      <w:proofErr w:type="gramStart"/>
      <w:r w:rsidRPr="00AF11A8">
        <w:rPr>
          <w:rFonts w:ascii="Times New Roman" w:hAnsi="Times New Roman" w:cs="Times New Roman"/>
          <w:sz w:val="24"/>
          <w:szCs w:val="24"/>
        </w:rPr>
        <w:t>2) не позднее 30 апреля года, следующего за отчетным (государственные служащие, муниципальные служащие, работники 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публично-правовых компаний),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атаманы войсковых казачьих обществ и</w:t>
      </w:r>
      <w:proofErr w:type="gramEnd"/>
      <w:r w:rsidRPr="00AF11A8">
        <w:rPr>
          <w:rFonts w:ascii="Times New Roman" w:hAnsi="Times New Roman" w:cs="Times New Roman"/>
          <w:sz w:val="24"/>
          <w:szCs w:val="24"/>
        </w:rPr>
        <w:t xml:space="preserve"> др.).</w:t>
      </w:r>
    </w:p>
    <w:p w:rsidR="00AF11A8" w:rsidRDefault="00AF11A8">
      <w:pPr>
        <w:pStyle w:val="ConsPlusNormal"/>
        <w:spacing w:before="220"/>
        <w:ind w:firstLine="540"/>
        <w:jc w:val="both"/>
        <w:rPr>
          <w:rFonts w:ascii="Times New Roman" w:hAnsi="Times New Roman" w:cs="Times New Roman"/>
          <w:sz w:val="24"/>
          <w:szCs w:val="24"/>
        </w:rPr>
      </w:pP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lastRenderedPageBreak/>
        <w:t xml:space="preserve">8. Сведения могут быть представлены служащим (работником) в любое время, начиная с 1 января года, следующего </w:t>
      </w:r>
      <w:proofErr w:type="gramStart"/>
      <w:r w:rsidRPr="00AF11A8">
        <w:rPr>
          <w:rFonts w:ascii="Times New Roman" w:hAnsi="Times New Roman" w:cs="Times New Roman"/>
          <w:sz w:val="24"/>
          <w:szCs w:val="24"/>
        </w:rPr>
        <w:t>за</w:t>
      </w:r>
      <w:proofErr w:type="gramEnd"/>
      <w:r w:rsidRPr="00AF11A8">
        <w:rPr>
          <w:rFonts w:ascii="Times New Roman" w:hAnsi="Times New Roman" w:cs="Times New Roman"/>
          <w:sz w:val="24"/>
          <w:szCs w:val="24"/>
        </w:rPr>
        <w:t xml:space="preserve"> отчетным.</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9. 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10.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w:t>
      </w:r>
      <w:hyperlink w:anchor="P36" w:history="1">
        <w:r w:rsidRPr="00AF11A8">
          <w:rPr>
            <w:rFonts w:ascii="Times New Roman" w:hAnsi="Times New Roman" w:cs="Times New Roman"/>
            <w:color w:val="0000FF"/>
            <w:sz w:val="24"/>
            <w:szCs w:val="24"/>
          </w:rPr>
          <w:t>пункте 5</w:t>
        </w:r>
      </w:hyperlink>
      <w:r w:rsidRPr="00AF11A8">
        <w:rPr>
          <w:rFonts w:ascii="Times New Roman" w:hAnsi="Times New Roman" w:cs="Times New Roman"/>
          <w:sz w:val="24"/>
          <w:szCs w:val="24"/>
        </w:rPr>
        <w:t xml:space="preserve"> настоящих Методический рекомендаций.</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ind w:firstLine="540"/>
        <w:jc w:val="both"/>
        <w:outlineLvl w:val="1"/>
        <w:rPr>
          <w:rFonts w:ascii="Times New Roman" w:hAnsi="Times New Roman" w:cs="Times New Roman"/>
          <w:sz w:val="24"/>
          <w:szCs w:val="24"/>
        </w:rPr>
      </w:pPr>
      <w:r w:rsidRPr="00AF11A8">
        <w:rPr>
          <w:rFonts w:ascii="Times New Roman" w:hAnsi="Times New Roman" w:cs="Times New Roman"/>
          <w:sz w:val="24"/>
          <w:szCs w:val="24"/>
        </w:rPr>
        <w:t>Лица, в отношении которых представляются сведения</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11. Сведения представляются отдельно:</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 в отношении служащего (работника),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2) в отношении его супруги (супруга),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3) в отношении каждого несовершеннолетнего ребенка служащего (работника).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12. Отчетный период и отчетная дата представления сведений, установленные для граждан и служащих (работников), различны:</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 гражданин представляет:</w:t>
      </w:r>
    </w:p>
    <w:p w:rsidR="00AF11A8" w:rsidRPr="00AF11A8" w:rsidRDefault="00AF11A8">
      <w:pPr>
        <w:pStyle w:val="ConsPlusNormal"/>
        <w:spacing w:before="220"/>
        <w:ind w:firstLine="540"/>
        <w:jc w:val="both"/>
        <w:rPr>
          <w:rFonts w:ascii="Times New Roman" w:hAnsi="Times New Roman" w:cs="Times New Roman"/>
          <w:sz w:val="24"/>
          <w:szCs w:val="24"/>
        </w:rPr>
      </w:pPr>
      <w:proofErr w:type="gramStart"/>
      <w:r w:rsidRPr="00AF11A8">
        <w:rPr>
          <w:rFonts w:ascii="Times New Roman" w:hAnsi="Times New Roman" w:cs="Times New Roman"/>
          <w:sz w:val="24"/>
          <w:szCs w:val="24"/>
        </w:rPr>
        <w:t>а) сведения о своих доходах, доходах супруги (супруга) и несовершеннолетних детей, полученных за календарный год, а также сведения о недвижимом имуществе, транспортных средствах и ценных бумагах, отчужденных в течение отчетного периода в результате безвозмездной сделки (с 1 января по 31 декабря), предшествующий году подачи документов;</w:t>
      </w:r>
      <w:proofErr w:type="gramEnd"/>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2) служащий (работник) представляет ежегодно:</w:t>
      </w:r>
    </w:p>
    <w:p w:rsidR="00AF11A8" w:rsidRPr="00AF11A8" w:rsidRDefault="00AF11A8">
      <w:pPr>
        <w:pStyle w:val="ConsPlusNormal"/>
        <w:spacing w:before="220"/>
        <w:ind w:firstLine="540"/>
        <w:jc w:val="both"/>
        <w:rPr>
          <w:rFonts w:ascii="Times New Roman" w:hAnsi="Times New Roman" w:cs="Times New Roman"/>
          <w:sz w:val="24"/>
          <w:szCs w:val="24"/>
        </w:rPr>
      </w:pPr>
      <w:proofErr w:type="gramStart"/>
      <w:r w:rsidRPr="00AF11A8">
        <w:rPr>
          <w:rFonts w:ascii="Times New Roman" w:hAnsi="Times New Roman" w:cs="Times New Roman"/>
          <w:sz w:val="24"/>
          <w:szCs w:val="24"/>
        </w:rPr>
        <w:t>а) сведения о своих доходах и расходах, доходах и расходах супруги (супруга) и несовершеннолетних детей, полученных за календарный (отчетный) год, а также сведения о недвижимом имуществе, транспортных средствах и ценных бумагах, отчужденных в течение отчетного периода в результате безвозмездной сделки (с 1 января по 31 декабря), предшествующий году представления сведений;</w:t>
      </w:r>
      <w:proofErr w:type="gramEnd"/>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б) сведения об имуществе, принадлежащем ему, его супруге (супругу) и несовершеннолетним детям на праве собственности, сведения о счетах в банках и иных </w:t>
      </w:r>
      <w:r w:rsidRPr="00AF11A8">
        <w:rPr>
          <w:rFonts w:ascii="Times New Roman" w:hAnsi="Times New Roman" w:cs="Times New Roman"/>
          <w:sz w:val="24"/>
          <w:szCs w:val="24"/>
        </w:rPr>
        <w:lastRenderedPageBreak/>
        <w:t>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AF11A8" w:rsidRPr="00AF11A8" w:rsidRDefault="00AF11A8">
      <w:pPr>
        <w:pStyle w:val="ConsPlusNormal"/>
        <w:spacing w:before="220"/>
        <w:ind w:firstLine="540"/>
        <w:jc w:val="both"/>
        <w:rPr>
          <w:rFonts w:ascii="Times New Roman" w:hAnsi="Times New Roman" w:cs="Times New Roman"/>
          <w:sz w:val="24"/>
          <w:szCs w:val="24"/>
        </w:rPr>
      </w:pPr>
      <w:proofErr w:type="gramStart"/>
      <w:r w:rsidRPr="00AF11A8">
        <w:rPr>
          <w:rFonts w:ascii="Times New Roman" w:hAnsi="Times New Roman" w:cs="Times New Roman"/>
          <w:sz w:val="24"/>
          <w:szCs w:val="24"/>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а также сведения о недвижимом имуществе, транспортных средствах и ценных бумагах, отчужденных в течение отчетного периода в результате безвозмездной сделки (с 1 января</w:t>
      </w:r>
      <w:proofErr w:type="gramEnd"/>
      <w:r w:rsidRPr="00AF11A8">
        <w:rPr>
          <w:rFonts w:ascii="Times New Roman" w:hAnsi="Times New Roman" w:cs="Times New Roman"/>
          <w:sz w:val="24"/>
          <w:szCs w:val="24"/>
        </w:rPr>
        <w:t xml:space="preserve"> по 31 декабря), предшествующий году назначения,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ind w:firstLine="540"/>
        <w:jc w:val="both"/>
        <w:outlineLvl w:val="1"/>
        <w:rPr>
          <w:rFonts w:ascii="Times New Roman" w:hAnsi="Times New Roman" w:cs="Times New Roman"/>
          <w:sz w:val="24"/>
          <w:szCs w:val="24"/>
        </w:rPr>
      </w:pPr>
      <w:r w:rsidRPr="00AF11A8">
        <w:rPr>
          <w:rFonts w:ascii="Times New Roman" w:hAnsi="Times New Roman" w:cs="Times New Roman"/>
          <w:sz w:val="24"/>
          <w:szCs w:val="24"/>
        </w:rPr>
        <w:t>Замещение конкретной должности на отчетную дату как основание для представления сведений</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13. Служащий (работник) должен представить сведения, если по состоянию на 31 декабря отчетного года: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 замещаемая им должность была включена в соответствующий перечень должностей, а сам служащий (работник) замещал указанную должность;</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2) временно замещаемая им должность была включена в соответствующий перечень должностей.</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14. 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15. Перевод служащего в другой государственный орган в период с 1 января по 1 (30) апреля 2018 г. не освобождает его от обязанности представить сведения в соответствующее структурное подразделение государственного органа, в котором он замещал должность 31 декабря 2017 г.</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16. 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ind w:firstLine="540"/>
        <w:jc w:val="both"/>
        <w:outlineLvl w:val="1"/>
        <w:rPr>
          <w:rFonts w:ascii="Times New Roman" w:hAnsi="Times New Roman" w:cs="Times New Roman"/>
          <w:sz w:val="24"/>
          <w:szCs w:val="24"/>
        </w:rPr>
      </w:pPr>
      <w:r w:rsidRPr="00AF11A8">
        <w:rPr>
          <w:rFonts w:ascii="Times New Roman" w:hAnsi="Times New Roman" w:cs="Times New Roman"/>
          <w:sz w:val="24"/>
          <w:szCs w:val="24"/>
        </w:rPr>
        <w:t>Определение круга лиц (членов семьи), в отношении которых необходимо представить сведения</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17. Сведения о доходах, расходах, об имуществе и обязательствах имущественного </w:t>
      </w:r>
      <w:r w:rsidRPr="00AF11A8">
        <w:rPr>
          <w:rFonts w:ascii="Times New Roman" w:hAnsi="Times New Roman" w:cs="Times New Roman"/>
          <w:sz w:val="24"/>
          <w:szCs w:val="24"/>
        </w:rPr>
        <w:lastRenderedPageBreak/>
        <w:t>характера представляются с учетом семейного положения, в котором находился гражданин, служащий (работник) по состоянию на отчетную дату.</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ind w:firstLine="540"/>
        <w:jc w:val="both"/>
        <w:outlineLvl w:val="2"/>
        <w:rPr>
          <w:rFonts w:ascii="Times New Roman" w:hAnsi="Times New Roman" w:cs="Times New Roman"/>
          <w:sz w:val="24"/>
          <w:szCs w:val="24"/>
        </w:rPr>
      </w:pPr>
      <w:r w:rsidRPr="00AF11A8">
        <w:rPr>
          <w:rFonts w:ascii="Times New Roman" w:hAnsi="Times New Roman" w:cs="Times New Roman"/>
          <w:sz w:val="24"/>
          <w:szCs w:val="24"/>
        </w:rPr>
        <w:t>Супруги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18. 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19. 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ind w:firstLine="540"/>
        <w:jc w:val="both"/>
        <w:outlineLvl w:val="3"/>
        <w:rPr>
          <w:rFonts w:ascii="Times New Roman" w:hAnsi="Times New Roman" w:cs="Times New Roman"/>
          <w:sz w:val="24"/>
          <w:szCs w:val="24"/>
        </w:rPr>
      </w:pPr>
      <w:r w:rsidRPr="00AF11A8">
        <w:rPr>
          <w:rFonts w:ascii="Times New Roman" w:hAnsi="Times New Roman" w:cs="Times New Roman"/>
          <w:sz w:val="24"/>
          <w:szCs w:val="24"/>
        </w:rPr>
        <w:t>Перечень ситуаций и рекомендуемые действия (таблица N 1):</w:t>
      </w:r>
    </w:p>
    <w:p w:rsidR="00AF11A8" w:rsidRPr="00AF11A8" w:rsidRDefault="00AF11A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85"/>
        <w:gridCol w:w="5386"/>
      </w:tblGrid>
      <w:tr w:rsidR="00AF11A8" w:rsidRPr="00AF11A8">
        <w:tc>
          <w:tcPr>
            <w:tcW w:w="9071" w:type="dxa"/>
            <w:gridSpan w:val="2"/>
          </w:tcPr>
          <w:p w:rsidR="00AF11A8" w:rsidRPr="00AF11A8" w:rsidRDefault="00AF11A8">
            <w:pPr>
              <w:pStyle w:val="ConsPlusNormal"/>
              <w:jc w:val="both"/>
              <w:rPr>
                <w:rFonts w:ascii="Times New Roman" w:hAnsi="Times New Roman" w:cs="Times New Roman"/>
                <w:sz w:val="24"/>
                <w:szCs w:val="24"/>
              </w:rPr>
            </w:pPr>
            <w:r w:rsidRPr="00AF11A8">
              <w:rPr>
                <w:rFonts w:ascii="Times New Roman" w:hAnsi="Times New Roman" w:cs="Times New Roman"/>
                <w:sz w:val="24"/>
                <w:szCs w:val="24"/>
              </w:rPr>
              <w:t>Пример: служащий (работник) представляет сведения в 2018 году (за отчетный 2017 г.)</w:t>
            </w:r>
          </w:p>
        </w:tc>
      </w:tr>
      <w:tr w:rsidR="00AF11A8" w:rsidRPr="00AF11A8">
        <w:tc>
          <w:tcPr>
            <w:tcW w:w="3685" w:type="dxa"/>
          </w:tcPr>
          <w:p w:rsidR="00AF11A8" w:rsidRPr="00AF11A8" w:rsidRDefault="00AF11A8">
            <w:pPr>
              <w:pStyle w:val="ConsPlusNormal"/>
              <w:rPr>
                <w:rFonts w:ascii="Times New Roman" w:hAnsi="Times New Roman" w:cs="Times New Roman"/>
                <w:sz w:val="24"/>
                <w:szCs w:val="24"/>
              </w:rPr>
            </w:pPr>
            <w:r w:rsidRPr="00AF11A8">
              <w:rPr>
                <w:rFonts w:ascii="Times New Roman" w:hAnsi="Times New Roman" w:cs="Times New Roman"/>
                <w:sz w:val="24"/>
                <w:szCs w:val="24"/>
              </w:rPr>
              <w:t>Брак заключен в органах записи актов гражданского состояния (далее - ЗАГС) в ноябре 2017 года</w:t>
            </w:r>
          </w:p>
        </w:tc>
        <w:tc>
          <w:tcPr>
            <w:tcW w:w="5386" w:type="dxa"/>
          </w:tcPr>
          <w:p w:rsidR="00AF11A8" w:rsidRPr="00AF11A8" w:rsidRDefault="00AF11A8">
            <w:pPr>
              <w:pStyle w:val="ConsPlusNormal"/>
              <w:jc w:val="both"/>
              <w:rPr>
                <w:rFonts w:ascii="Times New Roman" w:hAnsi="Times New Roman" w:cs="Times New Roman"/>
                <w:sz w:val="24"/>
                <w:szCs w:val="24"/>
              </w:rPr>
            </w:pPr>
            <w:r w:rsidRPr="00AF11A8">
              <w:rPr>
                <w:rFonts w:ascii="Times New Roman" w:hAnsi="Times New Roman" w:cs="Times New Roman"/>
                <w:sz w:val="24"/>
                <w:szCs w:val="24"/>
              </w:rPr>
              <w:t>сведения в отношении супруги (супруга) представляются, поскольку по состоянию на отчетную дату (31 декабря 2017 года) служащий (работник) состоял в браке</w:t>
            </w:r>
          </w:p>
        </w:tc>
      </w:tr>
      <w:tr w:rsidR="00AF11A8" w:rsidRPr="00AF11A8">
        <w:tc>
          <w:tcPr>
            <w:tcW w:w="3685" w:type="dxa"/>
          </w:tcPr>
          <w:p w:rsidR="00AF11A8" w:rsidRPr="00AF11A8" w:rsidRDefault="00AF11A8">
            <w:pPr>
              <w:pStyle w:val="ConsPlusNormal"/>
              <w:rPr>
                <w:rFonts w:ascii="Times New Roman" w:hAnsi="Times New Roman" w:cs="Times New Roman"/>
                <w:sz w:val="24"/>
                <w:szCs w:val="24"/>
              </w:rPr>
            </w:pPr>
            <w:r w:rsidRPr="00AF11A8">
              <w:rPr>
                <w:rFonts w:ascii="Times New Roman" w:hAnsi="Times New Roman" w:cs="Times New Roman"/>
                <w:sz w:val="24"/>
                <w:szCs w:val="24"/>
              </w:rPr>
              <w:t xml:space="preserve">Брак заключен в </w:t>
            </w:r>
            <w:proofErr w:type="spellStart"/>
            <w:r w:rsidRPr="00AF11A8">
              <w:rPr>
                <w:rFonts w:ascii="Times New Roman" w:hAnsi="Times New Roman" w:cs="Times New Roman"/>
                <w:sz w:val="24"/>
                <w:szCs w:val="24"/>
              </w:rPr>
              <w:t>ЗАГСе</w:t>
            </w:r>
            <w:proofErr w:type="spellEnd"/>
            <w:r w:rsidRPr="00AF11A8">
              <w:rPr>
                <w:rFonts w:ascii="Times New Roman" w:hAnsi="Times New Roman" w:cs="Times New Roman"/>
                <w:sz w:val="24"/>
                <w:szCs w:val="24"/>
              </w:rPr>
              <w:t xml:space="preserve"> в марте 2018 года</w:t>
            </w:r>
          </w:p>
        </w:tc>
        <w:tc>
          <w:tcPr>
            <w:tcW w:w="5386" w:type="dxa"/>
          </w:tcPr>
          <w:p w:rsidR="00AF11A8" w:rsidRPr="00AF11A8" w:rsidRDefault="00AF11A8">
            <w:pPr>
              <w:pStyle w:val="ConsPlusNormal"/>
              <w:jc w:val="both"/>
              <w:rPr>
                <w:rFonts w:ascii="Times New Roman" w:hAnsi="Times New Roman" w:cs="Times New Roman"/>
                <w:sz w:val="24"/>
                <w:szCs w:val="24"/>
              </w:rPr>
            </w:pPr>
            <w:r w:rsidRPr="00AF11A8">
              <w:rPr>
                <w:rFonts w:ascii="Times New Roman" w:hAnsi="Times New Roman" w:cs="Times New Roman"/>
                <w:sz w:val="24"/>
                <w:szCs w:val="24"/>
              </w:rPr>
              <w:t>сведения в отношении супруги (супруга) не представляются, поскольку по состоянию на отчетную дату (31 декабря 2017 года) служащий (работник) не состоял в браке</w:t>
            </w:r>
          </w:p>
        </w:tc>
      </w:tr>
      <w:tr w:rsidR="00AF11A8" w:rsidRPr="00AF11A8">
        <w:tc>
          <w:tcPr>
            <w:tcW w:w="9071" w:type="dxa"/>
            <w:gridSpan w:val="2"/>
          </w:tcPr>
          <w:p w:rsidR="00AF11A8" w:rsidRPr="00AF11A8" w:rsidRDefault="00AF11A8">
            <w:pPr>
              <w:pStyle w:val="ConsPlusNormal"/>
              <w:ind w:left="34"/>
              <w:jc w:val="both"/>
              <w:rPr>
                <w:rFonts w:ascii="Times New Roman" w:hAnsi="Times New Roman" w:cs="Times New Roman"/>
                <w:sz w:val="24"/>
                <w:szCs w:val="24"/>
              </w:rPr>
            </w:pPr>
            <w:r w:rsidRPr="00AF11A8">
              <w:rPr>
                <w:rFonts w:ascii="Times New Roman" w:hAnsi="Times New Roman" w:cs="Times New Roman"/>
                <w:sz w:val="24"/>
                <w:szCs w:val="24"/>
              </w:rPr>
              <w:t>Пример: гражданин в сентябре 2018 года представляет сведения в связи с подачей документов для назначения на должность. Отчетной датой является 1 августа 2018 года</w:t>
            </w:r>
          </w:p>
        </w:tc>
      </w:tr>
      <w:tr w:rsidR="00AF11A8" w:rsidRPr="00AF11A8">
        <w:tc>
          <w:tcPr>
            <w:tcW w:w="3685" w:type="dxa"/>
          </w:tcPr>
          <w:p w:rsidR="00AF11A8" w:rsidRPr="00AF11A8" w:rsidRDefault="00AF11A8">
            <w:pPr>
              <w:pStyle w:val="ConsPlusNormal"/>
              <w:ind w:left="34"/>
              <w:rPr>
                <w:rFonts w:ascii="Times New Roman" w:hAnsi="Times New Roman" w:cs="Times New Roman"/>
                <w:sz w:val="24"/>
                <w:szCs w:val="24"/>
              </w:rPr>
            </w:pPr>
            <w:r w:rsidRPr="00AF11A8">
              <w:rPr>
                <w:rFonts w:ascii="Times New Roman" w:hAnsi="Times New Roman" w:cs="Times New Roman"/>
                <w:sz w:val="24"/>
                <w:szCs w:val="24"/>
              </w:rPr>
              <w:t>Брак заключен 1 февраля 2018 года</w:t>
            </w:r>
          </w:p>
        </w:tc>
        <w:tc>
          <w:tcPr>
            <w:tcW w:w="5386" w:type="dxa"/>
          </w:tcPr>
          <w:p w:rsidR="00AF11A8" w:rsidRPr="00AF11A8" w:rsidRDefault="00AF11A8">
            <w:pPr>
              <w:pStyle w:val="ConsPlusNormal"/>
              <w:ind w:left="34"/>
              <w:jc w:val="both"/>
              <w:rPr>
                <w:rFonts w:ascii="Times New Roman" w:hAnsi="Times New Roman" w:cs="Times New Roman"/>
                <w:sz w:val="24"/>
                <w:szCs w:val="24"/>
              </w:rPr>
            </w:pPr>
            <w:r w:rsidRPr="00AF11A8">
              <w:rPr>
                <w:rFonts w:ascii="Times New Roman" w:hAnsi="Times New Roman" w:cs="Times New Roman"/>
                <w:sz w:val="24"/>
                <w:szCs w:val="24"/>
              </w:rPr>
              <w:t>сведения в отношении супруги представляются, поскольку по состоянию на отчетную дату (1 августа 2018 года) гражданин состоял в браке</w:t>
            </w:r>
          </w:p>
        </w:tc>
      </w:tr>
      <w:tr w:rsidR="00AF11A8" w:rsidRPr="00AF11A8">
        <w:tc>
          <w:tcPr>
            <w:tcW w:w="3685" w:type="dxa"/>
          </w:tcPr>
          <w:p w:rsidR="00AF11A8" w:rsidRPr="00AF11A8" w:rsidRDefault="00AF11A8">
            <w:pPr>
              <w:pStyle w:val="ConsPlusNormal"/>
              <w:ind w:left="34"/>
              <w:rPr>
                <w:rFonts w:ascii="Times New Roman" w:hAnsi="Times New Roman" w:cs="Times New Roman"/>
                <w:sz w:val="24"/>
                <w:szCs w:val="24"/>
              </w:rPr>
            </w:pPr>
            <w:r w:rsidRPr="00AF11A8">
              <w:rPr>
                <w:rFonts w:ascii="Times New Roman" w:hAnsi="Times New Roman" w:cs="Times New Roman"/>
                <w:sz w:val="24"/>
                <w:szCs w:val="24"/>
              </w:rPr>
              <w:t>Брак заключен 2 августа 2018 года</w:t>
            </w:r>
          </w:p>
        </w:tc>
        <w:tc>
          <w:tcPr>
            <w:tcW w:w="5386" w:type="dxa"/>
          </w:tcPr>
          <w:p w:rsidR="00AF11A8" w:rsidRPr="00AF11A8" w:rsidRDefault="00AF11A8">
            <w:pPr>
              <w:pStyle w:val="ConsPlusNormal"/>
              <w:ind w:left="34"/>
              <w:jc w:val="both"/>
              <w:rPr>
                <w:rFonts w:ascii="Times New Roman" w:hAnsi="Times New Roman" w:cs="Times New Roman"/>
                <w:sz w:val="24"/>
                <w:szCs w:val="24"/>
              </w:rPr>
            </w:pPr>
            <w:r w:rsidRPr="00AF11A8">
              <w:rPr>
                <w:rFonts w:ascii="Times New Roman" w:hAnsi="Times New Roman" w:cs="Times New Roman"/>
                <w:sz w:val="24"/>
                <w:szCs w:val="24"/>
              </w:rPr>
              <w:t>сведения в отношении супруги не представляются, поскольку по состоянию на отчетную дату (1 августа 2018 года) гражданин еще не вступил в брак</w:t>
            </w:r>
          </w:p>
        </w:tc>
      </w:tr>
    </w:tbl>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Normal"/>
        <w:ind w:firstLine="540"/>
        <w:jc w:val="both"/>
        <w:rPr>
          <w:rFonts w:ascii="Times New Roman" w:hAnsi="Times New Roman" w:cs="Times New Roman"/>
          <w:sz w:val="24"/>
          <w:szCs w:val="24"/>
        </w:rPr>
      </w:pPr>
      <w:r w:rsidRPr="00AF11A8">
        <w:rPr>
          <w:rFonts w:ascii="Times New Roman" w:hAnsi="Times New Roman" w:cs="Times New Roman"/>
          <w:sz w:val="24"/>
          <w:szCs w:val="24"/>
        </w:rPr>
        <w:t>20. 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21. Брак, расторгаемый в судебном порядке, прекращается со дня вступления в законную силу решения суда о расторжении брака (а не в день принятия такого решения).</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ind w:firstLine="540"/>
        <w:jc w:val="both"/>
        <w:outlineLvl w:val="3"/>
        <w:rPr>
          <w:rFonts w:ascii="Times New Roman" w:hAnsi="Times New Roman" w:cs="Times New Roman"/>
          <w:sz w:val="24"/>
          <w:szCs w:val="24"/>
        </w:rPr>
      </w:pPr>
      <w:r w:rsidRPr="00AF11A8">
        <w:rPr>
          <w:rFonts w:ascii="Times New Roman" w:hAnsi="Times New Roman" w:cs="Times New Roman"/>
          <w:sz w:val="24"/>
          <w:szCs w:val="24"/>
        </w:rPr>
        <w:t>Перечень ситуаций и рекомендуемые действия (таблица N 2)</w:t>
      </w:r>
    </w:p>
    <w:p w:rsidR="00AF11A8" w:rsidRPr="00AF11A8" w:rsidRDefault="00AF11A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85"/>
        <w:gridCol w:w="5386"/>
      </w:tblGrid>
      <w:tr w:rsidR="00AF11A8" w:rsidRPr="00AF11A8">
        <w:tc>
          <w:tcPr>
            <w:tcW w:w="9071" w:type="dxa"/>
            <w:gridSpan w:val="2"/>
          </w:tcPr>
          <w:p w:rsidR="00AF11A8" w:rsidRPr="00AF11A8" w:rsidRDefault="00AF11A8">
            <w:pPr>
              <w:pStyle w:val="ConsPlusNormal"/>
              <w:jc w:val="both"/>
              <w:rPr>
                <w:rFonts w:ascii="Times New Roman" w:hAnsi="Times New Roman" w:cs="Times New Roman"/>
                <w:sz w:val="24"/>
                <w:szCs w:val="24"/>
              </w:rPr>
            </w:pPr>
            <w:r w:rsidRPr="00AF11A8">
              <w:rPr>
                <w:rFonts w:ascii="Times New Roman" w:hAnsi="Times New Roman" w:cs="Times New Roman"/>
                <w:sz w:val="24"/>
                <w:szCs w:val="24"/>
              </w:rPr>
              <w:lastRenderedPageBreak/>
              <w:t>Пример: служащий (работник) представляет сведения в 2018 году (за отчетный 2017 г.)</w:t>
            </w:r>
          </w:p>
        </w:tc>
      </w:tr>
      <w:tr w:rsidR="00AF11A8" w:rsidRPr="00AF11A8">
        <w:tc>
          <w:tcPr>
            <w:tcW w:w="3685" w:type="dxa"/>
          </w:tcPr>
          <w:p w:rsidR="00AF11A8" w:rsidRPr="00AF11A8" w:rsidRDefault="00AF11A8">
            <w:pPr>
              <w:pStyle w:val="ConsPlusNormal"/>
              <w:rPr>
                <w:rFonts w:ascii="Times New Roman" w:hAnsi="Times New Roman" w:cs="Times New Roman"/>
                <w:sz w:val="24"/>
                <w:szCs w:val="24"/>
              </w:rPr>
            </w:pPr>
            <w:r w:rsidRPr="00AF11A8">
              <w:rPr>
                <w:rFonts w:ascii="Times New Roman" w:hAnsi="Times New Roman" w:cs="Times New Roman"/>
                <w:sz w:val="24"/>
                <w:szCs w:val="24"/>
              </w:rPr>
              <w:t xml:space="preserve">Брак </w:t>
            </w:r>
            <w:proofErr w:type="gramStart"/>
            <w:r w:rsidRPr="00AF11A8">
              <w:rPr>
                <w:rFonts w:ascii="Times New Roman" w:hAnsi="Times New Roman" w:cs="Times New Roman"/>
                <w:sz w:val="24"/>
                <w:szCs w:val="24"/>
              </w:rPr>
              <w:t>был</w:t>
            </w:r>
            <w:proofErr w:type="gramEnd"/>
            <w:r w:rsidRPr="00AF11A8">
              <w:rPr>
                <w:rFonts w:ascii="Times New Roman" w:hAnsi="Times New Roman" w:cs="Times New Roman"/>
                <w:sz w:val="24"/>
                <w:szCs w:val="24"/>
              </w:rPr>
              <w:t xml:space="preserve"> расторгнут в </w:t>
            </w:r>
            <w:proofErr w:type="spellStart"/>
            <w:r w:rsidRPr="00AF11A8">
              <w:rPr>
                <w:rFonts w:ascii="Times New Roman" w:hAnsi="Times New Roman" w:cs="Times New Roman"/>
                <w:sz w:val="24"/>
                <w:szCs w:val="24"/>
              </w:rPr>
              <w:t>ЗАГСе</w:t>
            </w:r>
            <w:proofErr w:type="spellEnd"/>
            <w:r w:rsidRPr="00AF11A8">
              <w:rPr>
                <w:rFonts w:ascii="Times New Roman" w:hAnsi="Times New Roman" w:cs="Times New Roman"/>
                <w:sz w:val="24"/>
                <w:szCs w:val="24"/>
              </w:rPr>
              <w:t xml:space="preserve"> в ноябре 2017 года</w:t>
            </w:r>
          </w:p>
        </w:tc>
        <w:tc>
          <w:tcPr>
            <w:tcW w:w="5386" w:type="dxa"/>
          </w:tcPr>
          <w:p w:rsidR="00AF11A8" w:rsidRPr="00AF11A8" w:rsidRDefault="00AF11A8">
            <w:pPr>
              <w:pStyle w:val="ConsPlusNormal"/>
              <w:jc w:val="both"/>
              <w:rPr>
                <w:rFonts w:ascii="Times New Roman" w:hAnsi="Times New Roman" w:cs="Times New Roman"/>
                <w:sz w:val="24"/>
                <w:szCs w:val="24"/>
              </w:rPr>
            </w:pPr>
            <w:r w:rsidRPr="00AF11A8">
              <w:rPr>
                <w:rFonts w:ascii="Times New Roman" w:hAnsi="Times New Roman" w:cs="Times New Roman"/>
                <w:sz w:val="24"/>
                <w:szCs w:val="24"/>
              </w:rPr>
              <w:t>сведения в отношении бывшей супруги не представляются, поскольку по состоянию на отчетную дату (31 декабря 2017 года) служащий (работник) не состоял в браке</w:t>
            </w:r>
          </w:p>
        </w:tc>
      </w:tr>
      <w:tr w:rsidR="00AF11A8" w:rsidRPr="00AF11A8">
        <w:tc>
          <w:tcPr>
            <w:tcW w:w="3685" w:type="dxa"/>
          </w:tcPr>
          <w:p w:rsidR="00AF11A8" w:rsidRPr="00AF11A8" w:rsidRDefault="00AF11A8">
            <w:pPr>
              <w:pStyle w:val="ConsPlusNormal"/>
              <w:rPr>
                <w:rFonts w:ascii="Times New Roman" w:hAnsi="Times New Roman" w:cs="Times New Roman"/>
                <w:sz w:val="24"/>
                <w:szCs w:val="24"/>
              </w:rPr>
            </w:pPr>
            <w:r w:rsidRPr="00AF11A8">
              <w:rPr>
                <w:rFonts w:ascii="Times New Roman" w:hAnsi="Times New Roman" w:cs="Times New Roman"/>
                <w:sz w:val="24"/>
                <w:szCs w:val="24"/>
              </w:rPr>
              <w:t>Окончательное решение о расторжении брака было принято судом 12 декабря 2017 года и вступило в законную силу 12 января 2018 года</w:t>
            </w:r>
          </w:p>
        </w:tc>
        <w:tc>
          <w:tcPr>
            <w:tcW w:w="5386" w:type="dxa"/>
          </w:tcPr>
          <w:p w:rsidR="00AF11A8" w:rsidRPr="00AF11A8" w:rsidRDefault="00AF11A8">
            <w:pPr>
              <w:pStyle w:val="ConsPlusNormal"/>
              <w:jc w:val="both"/>
              <w:rPr>
                <w:rFonts w:ascii="Times New Roman" w:hAnsi="Times New Roman" w:cs="Times New Roman"/>
                <w:sz w:val="24"/>
                <w:szCs w:val="24"/>
              </w:rPr>
            </w:pPr>
            <w:r w:rsidRPr="00AF11A8">
              <w:rPr>
                <w:rFonts w:ascii="Times New Roman" w:hAnsi="Times New Roman" w:cs="Times New Roman"/>
                <w:sz w:val="24"/>
                <w:szCs w:val="24"/>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2018 года. Таким образом, по состоянию на отчетную дату (31 декабря 2017 года) служащий (работник) считался состоявшим в браке</w:t>
            </w:r>
          </w:p>
        </w:tc>
      </w:tr>
      <w:tr w:rsidR="00AF11A8" w:rsidRPr="00AF11A8">
        <w:tc>
          <w:tcPr>
            <w:tcW w:w="3685" w:type="dxa"/>
          </w:tcPr>
          <w:p w:rsidR="00AF11A8" w:rsidRPr="00AF11A8" w:rsidRDefault="00AF11A8">
            <w:pPr>
              <w:pStyle w:val="ConsPlusNormal"/>
              <w:rPr>
                <w:rFonts w:ascii="Times New Roman" w:hAnsi="Times New Roman" w:cs="Times New Roman"/>
                <w:sz w:val="24"/>
                <w:szCs w:val="24"/>
              </w:rPr>
            </w:pPr>
            <w:r w:rsidRPr="00AF11A8">
              <w:rPr>
                <w:rFonts w:ascii="Times New Roman" w:hAnsi="Times New Roman" w:cs="Times New Roman"/>
                <w:sz w:val="24"/>
                <w:szCs w:val="24"/>
              </w:rPr>
              <w:t xml:space="preserve">Брак </w:t>
            </w:r>
            <w:proofErr w:type="gramStart"/>
            <w:r w:rsidRPr="00AF11A8">
              <w:rPr>
                <w:rFonts w:ascii="Times New Roman" w:hAnsi="Times New Roman" w:cs="Times New Roman"/>
                <w:sz w:val="24"/>
                <w:szCs w:val="24"/>
              </w:rPr>
              <w:t>был</w:t>
            </w:r>
            <w:proofErr w:type="gramEnd"/>
            <w:r w:rsidRPr="00AF11A8">
              <w:rPr>
                <w:rFonts w:ascii="Times New Roman" w:hAnsi="Times New Roman" w:cs="Times New Roman"/>
                <w:sz w:val="24"/>
                <w:szCs w:val="24"/>
              </w:rPr>
              <w:t xml:space="preserve"> расторгнут в </w:t>
            </w:r>
            <w:proofErr w:type="spellStart"/>
            <w:r w:rsidRPr="00AF11A8">
              <w:rPr>
                <w:rFonts w:ascii="Times New Roman" w:hAnsi="Times New Roman" w:cs="Times New Roman"/>
                <w:sz w:val="24"/>
                <w:szCs w:val="24"/>
              </w:rPr>
              <w:t>ЗАГСе</w:t>
            </w:r>
            <w:proofErr w:type="spellEnd"/>
            <w:r w:rsidRPr="00AF11A8">
              <w:rPr>
                <w:rFonts w:ascii="Times New Roman" w:hAnsi="Times New Roman" w:cs="Times New Roman"/>
                <w:sz w:val="24"/>
                <w:szCs w:val="24"/>
              </w:rPr>
              <w:t xml:space="preserve"> в марте 2018 года</w:t>
            </w:r>
          </w:p>
        </w:tc>
        <w:tc>
          <w:tcPr>
            <w:tcW w:w="5386" w:type="dxa"/>
          </w:tcPr>
          <w:p w:rsidR="00AF11A8" w:rsidRPr="00AF11A8" w:rsidRDefault="00AF11A8">
            <w:pPr>
              <w:pStyle w:val="ConsPlusNormal"/>
              <w:jc w:val="both"/>
              <w:rPr>
                <w:rFonts w:ascii="Times New Roman" w:hAnsi="Times New Roman" w:cs="Times New Roman"/>
                <w:sz w:val="24"/>
                <w:szCs w:val="24"/>
              </w:rPr>
            </w:pPr>
            <w:r w:rsidRPr="00AF11A8">
              <w:rPr>
                <w:rFonts w:ascii="Times New Roman" w:hAnsi="Times New Roman" w:cs="Times New Roman"/>
                <w:sz w:val="24"/>
                <w:szCs w:val="24"/>
              </w:rPr>
              <w:t xml:space="preserve">сведения в отношении бывшей супруги </w:t>
            </w:r>
            <w:proofErr w:type="gramStart"/>
            <w:r w:rsidRPr="00AF11A8">
              <w:rPr>
                <w:rFonts w:ascii="Times New Roman" w:hAnsi="Times New Roman" w:cs="Times New Roman"/>
                <w:sz w:val="24"/>
                <w:szCs w:val="24"/>
              </w:rPr>
              <w:t>представляются</w:t>
            </w:r>
            <w:proofErr w:type="gramEnd"/>
            <w:r w:rsidRPr="00AF11A8">
              <w:rPr>
                <w:rFonts w:ascii="Times New Roman" w:hAnsi="Times New Roman" w:cs="Times New Roman"/>
                <w:sz w:val="24"/>
                <w:szCs w:val="24"/>
              </w:rPr>
              <w:t xml:space="preserve"> поскольку по состоянию на отчетную дату (31 декабря 2017 года) служащий (работник) состоял в браке</w:t>
            </w:r>
          </w:p>
        </w:tc>
      </w:tr>
      <w:tr w:rsidR="00AF11A8" w:rsidRPr="00AF11A8">
        <w:tc>
          <w:tcPr>
            <w:tcW w:w="9071" w:type="dxa"/>
            <w:gridSpan w:val="2"/>
          </w:tcPr>
          <w:p w:rsidR="00AF11A8" w:rsidRPr="00AF11A8" w:rsidRDefault="00AF11A8">
            <w:pPr>
              <w:pStyle w:val="ConsPlusNormal"/>
              <w:jc w:val="both"/>
              <w:rPr>
                <w:rFonts w:ascii="Times New Roman" w:hAnsi="Times New Roman" w:cs="Times New Roman"/>
                <w:sz w:val="24"/>
                <w:szCs w:val="24"/>
              </w:rPr>
            </w:pPr>
            <w:r w:rsidRPr="00AF11A8">
              <w:rPr>
                <w:rFonts w:ascii="Times New Roman" w:hAnsi="Times New Roman" w:cs="Times New Roman"/>
                <w:sz w:val="24"/>
                <w:szCs w:val="24"/>
              </w:rPr>
              <w:t>Пример: гражданин в сентябре 2018 года представляет сведения в связи с подачей документов для назначения на должность. Отчетной датой является 1 августа 2018 года</w:t>
            </w:r>
          </w:p>
        </w:tc>
      </w:tr>
      <w:tr w:rsidR="00AF11A8" w:rsidRPr="00AF11A8">
        <w:tc>
          <w:tcPr>
            <w:tcW w:w="3685" w:type="dxa"/>
          </w:tcPr>
          <w:p w:rsidR="00AF11A8" w:rsidRPr="00AF11A8" w:rsidRDefault="00AF11A8">
            <w:pPr>
              <w:pStyle w:val="ConsPlusNormal"/>
              <w:rPr>
                <w:rFonts w:ascii="Times New Roman" w:hAnsi="Times New Roman" w:cs="Times New Roman"/>
                <w:sz w:val="24"/>
                <w:szCs w:val="24"/>
              </w:rPr>
            </w:pPr>
            <w:r w:rsidRPr="00AF11A8">
              <w:rPr>
                <w:rFonts w:ascii="Times New Roman" w:hAnsi="Times New Roman" w:cs="Times New Roman"/>
                <w:sz w:val="24"/>
                <w:szCs w:val="24"/>
              </w:rPr>
              <w:t xml:space="preserve">Брак </w:t>
            </w:r>
            <w:proofErr w:type="gramStart"/>
            <w:r w:rsidRPr="00AF11A8">
              <w:rPr>
                <w:rFonts w:ascii="Times New Roman" w:hAnsi="Times New Roman" w:cs="Times New Roman"/>
                <w:sz w:val="24"/>
                <w:szCs w:val="24"/>
              </w:rPr>
              <w:t>был</w:t>
            </w:r>
            <w:proofErr w:type="gramEnd"/>
            <w:r w:rsidRPr="00AF11A8">
              <w:rPr>
                <w:rFonts w:ascii="Times New Roman" w:hAnsi="Times New Roman" w:cs="Times New Roman"/>
                <w:sz w:val="24"/>
                <w:szCs w:val="24"/>
              </w:rPr>
              <w:t xml:space="preserve"> расторгнут в </w:t>
            </w:r>
            <w:proofErr w:type="spellStart"/>
            <w:r w:rsidRPr="00AF11A8">
              <w:rPr>
                <w:rFonts w:ascii="Times New Roman" w:hAnsi="Times New Roman" w:cs="Times New Roman"/>
                <w:sz w:val="24"/>
                <w:szCs w:val="24"/>
              </w:rPr>
              <w:t>ЗАГСе</w:t>
            </w:r>
            <w:proofErr w:type="spellEnd"/>
            <w:r w:rsidRPr="00AF11A8">
              <w:rPr>
                <w:rFonts w:ascii="Times New Roman" w:hAnsi="Times New Roman" w:cs="Times New Roman"/>
                <w:sz w:val="24"/>
                <w:szCs w:val="24"/>
              </w:rPr>
              <w:t xml:space="preserve"> 1 июля 2018 года</w:t>
            </w:r>
          </w:p>
        </w:tc>
        <w:tc>
          <w:tcPr>
            <w:tcW w:w="5386" w:type="dxa"/>
          </w:tcPr>
          <w:p w:rsidR="00AF11A8" w:rsidRPr="00AF11A8" w:rsidRDefault="00AF11A8">
            <w:pPr>
              <w:pStyle w:val="ConsPlusNormal"/>
              <w:jc w:val="both"/>
              <w:rPr>
                <w:rFonts w:ascii="Times New Roman" w:hAnsi="Times New Roman" w:cs="Times New Roman"/>
                <w:sz w:val="24"/>
                <w:szCs w:val="24"/>
              </w:rPr>
            </w:pPr>
            <w:r w:rsidRPr="00AF11A8">
              <w:rPr>
                <w:rFonts w:ascii="Times New Roman" w:hAnsi="Times New Roman" w:cs="Times New Roman"/>
                <w:sz w:val="24"/>
                <w:szCs w:val="24"/>
              </w:rPr>
              <w:t>сведения в отношении бывшей супруги не представляются, поскольку по состоянию на отчетную дату (1 августа 2018 года) гражданин не состоял в браке</w:t>
            </w:r>
          </w:p>
        </w:tc>
      </w:tr>
      <w:tr w:rsidR="00AF11A8" w:rsidRPr="00AF11A8">
        <w:tc>
          <w:tcPr>
            <w:tcW w:w="3685" w:type="dxa"/>
          </w:tcPr>
          <w:p w:rsidR="00AF11A8" w:rsidRPr="00AF11A8" w:rsidRDefault="00AF11A8">
            <w:pPr>
              <w:pStyle w:val="ConsPlusNormal"/>
              <w:rPr>
                <w:rFonts w:ascii="Times New Roman" w:hAnsi="Times New Roman" w:cs="Times New Roman"/>
                <w:sz w:val="24"/>
                <w:szCs w:val="24"/>
              </w:rPr>
            </w:pPr>
            <w:r w:rsidRPr="00AF11A8">
              <w:rPr>
                <w:rFonts w:ascii="Times New Roman" w:hAnsi="Times New Roman" w:cs="Times New Roman"/>
                <w:sz w:val="24"/>
                <w:szCs w:val="24"/>
              </w:rPr>
              <w:t xml:space="preserve">Брак </w:t>
            </w:r>
            <w:proofErr w:type="gramStart"/>
            <w:r w:rsidRPr="00AF11A8">
              <w:rPr>
                <w:rFonts w:ascii="Times New Roman" w:hAnsi="Times New Roman" w:cs="Times New Roman"/>
                <w:sz w:val="24"/>
                <w:szCs w:val="24"/>
              </w:rPr>
              <w:t>был</w:t>
            </w:r>
            <w:proofErr w:type="gramEnd"/>
            <w:r w:rsidRPr="00AF11A8">
              <w:rPr>
                <w:rFonts w:ascii="Times New Roman" w:hAnsi="Times New Roman" w:cs="Times New Roman"/>
                <w:sz w:val="24"/>
                <w:szCs w:val="24"/>
              </w:rPr>
              <w:t xml:space="preserve"> расторгнут в </w:t>
            </w:r>
            <w:proofErr w:type="spellStart"/>
            <w:r w:rsidRPr="00AF11A8">
              <w:rPr>
                <w:rFonts w:ascii="Times New Roman" w:hAnsi="Times New Roman" w:cs="Times New Roman"/>
                <w:sz w:val="24"/>
                <w:szCs w:val="24"/>
              </w:rPr>
              <w:t>ЗАГСе</w:t>
            </w:r>
            <w:proofErr w:type="spellEnd"/>
            <w:r w:rsidRPr="00AF11A8">
              <w:rPr>
                <w:rFonts w:ascii="Times New Roman" w:hAnsi="Times New Roman" w:cs="Times New Roman"/>
                <w:sz w:val="24"/>
                <w:szCs w:val="24"/>
              </w:rPr>
              <w:t xml:space="preserve"> 2 августа 2018 года</w:t>
            </w:r>
          </w:p>
        </w:tc>
        <w:tc>
          <w:tcPr>
            <w:tcW w:w="5386" w:type="dxa"/>
          </w:tcPr>
          <w:p w:rsidR="00AF11A8" w:rsidRPr="00AF11A8" w:rsidRDefault="00AF11A8">
            <w:pPr>
              <w:pStyle w:val="ConsPlusNormal"/>
              <w:jc w:val="both"/>
              <w:rPr>
                <w:rFonts w:ascii="Times New Roman" w:hAnsi="Times New Roman" w:cs="Times New Roman"/>
                <w:sz w:val="24"/>
                <w:szCs w:val="24"/>
              </w:rPr>
            </w:pPr>
            <w:r w:rsidRPr="00AF11A8">
              <w:rPr>
                <w:rFonts w:ascii="Times New Roman" w:hAnsi="Times New Roman" w:cs="Times New Roman"/>
                <w:sz w:val="24"/>
                <w:szCs w:val="24"/>
              </w:rPr>
              <w:t>сведения в отношении бывшей супруги представляются, поскольку по состоянию на отчетную дату (1 августа 2018 года) гражданин состоял в браке</w:t>
            </w:r>
          </w:p>
        </w:tc>
      </w:tr>
      <w:tr w:rsidR="00AF11A8" w:rsidRPr="00AF11A8">
        <w:tc>
          <w:tcPr>
            <w:tcW w:w="3685" w:type="dxa"/>
          </w:tcPr>
          <w:p w:rsidR="00AF11A8" w:rsidRPr="00AF11A8" w:rsidRDefault="00AF11A8">
            <w:pPr>
              <w:pStyle w:val="ConsPlusNormal"/>
              <w:rPr>
                <w:rFonts w:ascii="Times New Roman" w:hAnsi="Times New Roman" w:cs="Times New Roman"/>
                <w:sz w:val="24"/>
                <w:szCs w:val="24"/>
              </w:rPr>
            </w:pPr>
            <w:r w:rsidRPr="00AF11A8">
              <w:rPr>
                <w:rFonts w:ascii="Times New Roman" w:hAnsi="Times New Roman" w:cs="Times New Roman"/>
                <w:sz w:val="24"/>
                <w:szCs w:val="24"/>
              </w:rPr>
              <w:t>Окончательное решение о расторжении брака было принято судом 4 июля 2018 года и вступило в законную силу 4 августа 2018 г.</w:t>
            </w:r>
          </w:p>
        </w:tc>
        <w:tc>
          <w:tcPr>
            <w:tcW w:w="5386" w:type="dxa"/>
          </w:tcPr>
          <w:p w:rsidR="00AF11A8" w:rsidRPr="00AF11A8" w:rsidRDefault="00AF11A8">
            <w:pPr>
              <w:pStyle w:val="ConsPlusNormal"/>
              <w:jc w:val="both"/>
              <w:rPr>
                <w:rFonts w:ascii="Times New Roman" w:hAnsi="Times New Roman" w:cs="Times New Roman"/>
                <w:sz w:val="24"/>
                <w:szCs w:val="24"/>
              </w:rPr>
            </w:pPr>
            <w:r w:rsidRPr="00AF11A8">
              <w:rPr>
                <w:rFonts w:ascii="Times New Roman" w:hAnsi="Times New Roman" w:cs="Times New Roman"/>
                <w:sz w:val="24"/>
                <w:szCs w:val="24"/>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2018 года. Таким образом, по состоянию на отчетную дату (1 августа 2018 года) гражданин считался состоявшим в браке</w:t>
            </w:r>
          </w:p>
        </w:tc>
      </w:tr>
    </w:tbl>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ind w:firstLine="540"/>
        <w:jc w:val="both"/>
        <w:outlineLvl w:val="2"/>
        <w:rPr>
          <w:rFonts w:ascii="Times New Roman" w:hAnsi="Times New Roman" w:cs="Times New Roman"/>
          <w:sz w:val="24"/>
          <w:szCs w:val="24"/>
        </w:rPr>
      </w:pPr>
      <w:r w:rsidRPr="00AF11A8">
        <w:rPr>
          <w:rFonts w:ascii="Times New Roman" w:hAnsi="Times New Roman" w:cs="Times New Roman"/>
          <w:sz w:val="24"/>
          <w:szCs w:val="24"/>
        </w:rPr>
        <w:t>Несовершеннолетние дети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22. 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w:t>
      </w:r>
      <w:r w:rsidRPr="00AF11A8">
        <w:rPr>
          <w:rFonts w:ascii="Times New Roman" w:hAnsi="Times New Roman" w:cs="Times New Roman"/>
          <w:sz w:val="24"/>
          <w:szCs w:val="24"/>
        </w:rPr>
        <w:lastRenderedPageBreak/>
        <w:t>достижении им возраста 18 лет.</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23.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ind w:firstLine="540"/>
        <w:jc w:val="both"/>
        <w:outlineLvl w:val="3"/>
        <w:rPr>
          <w:rFonts w:ascii="Times New Roman" w:hAnsi="Times New Roman" w:cs="Times New Roman"/>
          <w:sz w:val="24"/>
          <w:szCs w:val="24"/>
        </w:rPr>
      </w:pPr>
      <w:r w:rsidRPr="00AF11A8">
        <w:rPr>
          <w:rFonts w:ascii="Times New Roman" w:hAnsi="Times New Roman" w:cs="Times New Roman"/>
          <w:sz w:val="24"/>
          <w:szCs w:val="24"/>
        </w:rPr>
        <w:t>Перечень ситуаций и рекомендуемые действия (таблица N 3):</w:t>
      </w:r>
    </w:p>
    <w:p w:rsidR="00AF11A8" w:rsidRPr="00AF11A8" w:rsidRDefault="00AF11A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85"/>
        <w:gridCol w:w="5386"/>
      </w:tblGrid>
      <w:tr w:rsidR="00AF11A8" w:rsidRPr="00AF11A8">
        <w:tc>
          <w:tcPr>
            <w:tcW w:w="9071" w:type="dxa"/>
            <w:gridSpan w:val="2"/>
          </w:tcPr>
          <w:p w:rsidR="00AF11A8" w:rsidRPr="00AF11A8" w:rsidRDefault="00AF11A8">
            <w:pPr>
              <w:pStyle w:val="ConsPlusNormal"/>
              <w:jc w:val="both"/>
              <w:rPr>
                <w:rFonts w:ascii="Times New Roman" w:hAnsi="Times New Roman" w:cs="Times New Roman"/>
                <w:sz w:val="24"/>
                <w:szCs w:val="24"/>
              </w:rPr>
            </w:pPr>
            <w:r w:rsidRPr="00AF11A8">
              <w:rPr>
                <w:rFonts w:ascii="Times New Roman" w:hAnsi="Times New Roman" w:cs="Times New Roman"/>
                <w:sz w:val="24"/>
                <w:szCs w:val="24"/>
              </w:rPr>
              <w:t>Пример: служащий (работник) представляет сведения в 2018 году (за отчетный 2017 г.)</w:t>
            </w:r>
          </w:p>
        </w:tc>
      </w:tr>
      <w:tr w:rsidR="00AF11A8" w:rsidRPr="00AF11A8">
        <w:tc>
          <w:tcPr>
            <w:tcW w:w="3685" w:type="dxa"/>
          </w:tcPr>
          <w:p w:rsidR="00AF11A8" w:rsidRPr="00AF11A8" w:rsidRDefault="00AF11A8">
            <w:pPr>
              <w:pStyle w:val="ConsPlusNormal"/>
              <w:rPr>
                <w:rFonts w:ascii="Times New Roman" w:hAnsi="Times New Roman" w:cs="Times New Roman"/>
                <w:sz w:val="24"/>
                <w:szCs w:val="24"/>
              </w:rPr>
            </w:pPr>
            <w:r w:rsidRPr="00AF11A8">
              <w:rPr>
                <w:rFonts w:ascii="Times New Roman" w:hAnsi="Times New Roman" w:cs="Times New Roman"/>
                <w:sz w:val="24"/>
                <w:szCs w:val="24"/>
              </w:rPr>
              <w:t>Дочери служащего (работника) 21 мая 2017 года исполнилось 18 лет</w:t>
            </w:r>
          </w:p>
        </w:tc>
        <w:tc>
          <w:tcPr>
            <w:tcW w:w="5386" w:type="dxa"/>
          </w:tcPr>
          <w:p w:rsidR="00AF11A8" w:rsidRPr="00AF11A8" w:rsidRDefault="00AF11A8">
            <w:pPr>
              <w:pStyle w:val="ConsPlusNormal"/>
              <w:jc w:val="both"/>
              <w:rPr>
                <w:rFonts w:ascii="Times New Roman" w:hAnsi="Times New Roman" w:cs="Times New Roman"/>
                <w:sz w:val="24"/>
                <w:szCs w:val="24"/>
              </w:rPr>
            </w:pPr>
            <w:r w:rsidRPr="00AF11A8">
              <w:rPr>
                <w:rFonts w:ascii="Times New Roman" w:hAnsi="Times New Roman" w:cs="Times New Roman"/>
                <w:sz w:val="24"/>
                <w:szCs w:val="24"/>
              </w:rPr>
              <w:t>сведения в отношении дочери не представляются, поскольку по состоянию на отчетную дату (31 декабря 2017 года) дочери служащего (работника) уже исполнилось 18 лет, она являлась совершеннолетней</w:t>
            </w:r>
          </w:p>
        </w:tc>
      </w:tr>
      <w:tr w:rsidR="00AF11A8" w:rsidRPr="00AF11A8">
        <w:tc>
          <w:tcPr>
            <w:tcW w:w="3685" w:type="dxa"/>
          </w:tcPr>
          <w:p w:rsidR="00AF11A8" w:rsidRPr="00AF11A8" w:rsidRDefault="00AF11A8">
            <w:pPr>
              <w:pStyle w:val="ConsPlusNormal"/>
              <w:rPr>
                <w:rFonts w:ascii="Times New Roman" w:hAnsi="Times New Roman" w:cs="Times New Roman"/>
                <w:sz w:val="24"/>
                <w:szCs w:val="24"/>
              </w:rPr>
            </w:pPr>
            <w:r w:rsidRPr="00AF11A8">
              <w:rPr>
                <w:rFonts w:ascii="Times New Roman" w:hAnsi="Times New Roman" w:cs="Times New Roman"/>
                <w:sz w:val="24"/>
                <w:szCs w:val="24"/>
              </w:rPr>
              <w:t>Дочери служащего (работника) 30 декабря 2017 года исполнилось 18 лет</w:t>
            </w:r>
          </w:p>
        </w:tc>
        <w:tc>
          <w:tcPr>
            <w:tcW w:w="5386" w:type="dxa"/>
          </w:tcPr>
          <w:p w:rsidR="00AF11A8" w:rsidRPr="00AF11A8" w:rsidRDefault="00AF11A8">
            <w:pPr>
              <w:pStyle w:val="ConsPlusNormal"/>
              <w:jc w:val="both"/>
              <w:rPr>
                <w:rFonts w:ascii="Times New Roman" w:hAnsi="Times New Roman" w:cs="Times New Roman"/>
                <w:sz w:val="24"/>
                <w:szCs w:val="24"/>
              </w:rPr>
            </w:pPr>
            <w:r w:rsidRPr="00AF11A8">
              <w:rPr>
                <w:rFonts w:ascii="Times New Roman" w:hAnsi="Times New Roman" w:cs="Times New Roman"/>
                <w:sz w:val="24"/>
                <w:szCs w:val="24"/>
              </w:rPr>
              <w:t>сведения в отношении дочери не представляются, поскольку по состоянию на отчетную дату (31 декабря 2017 года) дочери служащего (работника) уже исполнилось 18 лет, она являлась совершеннолетней</w:t>
            </w:r>
          </w:p>
        </w:tc>
      </w:tr>
      <w:tr w:rsidR="00AF11A8" w:rsidRPr="00AF11A8">
        <w:tc>
          <w:tcPr>
            <w:tcW w:w="3685" w:type="dxa"/>
          </w:tcPr>
          <w:p w:rsidR="00AF11A8" w:rsidRPr="00AF11A8" w:rsidRDefault="00AF11A8">
            <w:pPr>
              <w:pStyle w:val="ConsPlusNormal"/>
              <w:rPr>
                <w:rFonts w:ascii="Times New Roman" w:hAnsi="Times New Roman" w:cs="Times New Roman"/>
                <w:sz w:val="24"/>
                <w:szCs w:val="24"/>
              </w:rPr>
            </w:pPr>
            <w:r w:rsidRPr="00AF11A8">
              <w:rPr>
                <w:rFonts w:ascii="Times New Roman" w:hAnsi="Times New Roman" w:cs="Times New Roman"/>
                <w:sz w:val="24"/>
                <w:szCs w:val="24"/>
              </w:rPr>
              <w:t>Дочери служащего (работника) 31 декабря 2017 года исполнилось 18 лет</w:t>
            </w:r>
          </w:p>
        </w:tc>
        <w:tc>
          <w:tcPr>
            <w:tcW w:w="5386" w:type="dxa"/>
          </w:tcPr>
          <w:p w:rsidR="00AF11A8" w:rsidRPr="00AF11A8" w:rsidRDefault="00AF11A8">
            <w:pPr>
              <w:pStyle w:val="ConsPlusNormal"/>
              <w:jc w:val="both"/>
              <w:rPr>
                <w:rFonts w:ascii="Times New Roman" w:hAnsi="Times New Roman" w:cs="Times New Roman"/>
                <w:sz w:val="24"/>
                <w:szCs w:val="24"/>
              </w:rPr>
            </w:pPr>
            <w:r w:rsidRPr="00AF11A8">
              <w:rPr>
                <w:rFonts w:ascii="Times New Roman" w:hAnsi="Times New Roman" w:cs="Times New Roman"/>
                <w:sz w:val="24"/>
                <w:szCs w:val="24"/>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2018 года. Таким образом, по состоянию на отчетную дату (31 декабря 2017 года) она еще являлась несовершеннолетней</w:t>
            </w:r>
          </w:p>
        </w:tc>
      </w:tr>
      <w:tr w:rsidR="00AF11A8" w:rsidRPr="00AF11A8">
        <w:tc>
          <w:tcPr>
            <w:tcW w:w="9071" w:type="dxa"/>
            <w:gridSpan w:val="2"/>
          </w:tcPr>
          <w:p w:rsidR="00AF11A8" w:rsidRPr="00AF11A8" w:rsidRDefault="00AF11A8">
            <w:pPr>
              <w:pStyle w:val="ConsPlusNormal"/>
              <w:jc w:val="both"/>
              <w:rPr>
                <w:rFonts w:ascii="Times New Roman" w:hAnsi="Times New Roman" w:cs="Times New Roman"/>
                <w:sz w:val="24"/>
                <w:szCs w:val="24"/>
              </w:rPr>
            </w:pPr>
            <w:r w:rsidRPr="00AF11A8">
              <w:rPr>
                <w:rFonts w:ascii="Times New Roman" w:hAnsi="Times New Roman" w:cs="Times New Roman"/>
                <w:sz w:val="24"/>
                <w:szCs w:val="24"/>
              </w:rPr>
              <w:t>Пример: гражданин представляет в сентябре 2017 года сведения в связи с назначением на должность. Отчетной датой является 1 августа 2017 года</w:t>
            </w:r>
          </w:p>
        </w:tc>
      </w:tr>
      <w:tr w:rsidR="00AF11A8" w:rsidRPr="00AF11A8">
        <w:tc>
          <w:tcPr>
            <w:tcW w:w="3685" w:type="dxa"/>
          </w:tcPr>
          <w:p w:rsidR="00AF11A8" w:rsidRPr="00AF11A8" w:rsidRDefault="00AF11A8">
            <w:pPr>
              <w:pStyle w:val="ConsPlusNormal"/>
              <w:rPr>
                <w:rFonts w:ascii="Times New Roman" w:hAnsi="Times New Roman" w:cs="Times New Roman"/>
                <w:sz w:val="24"/>
                <w:szCs w:val="24"/>
              </w:rPr>
            </w:pPr>
            <w:r w:rsidRPr="00AF11A8">
              <w:rPr>
                <w:rFonts w:ascii="Times New Roman" w:hAnsi="Times New Roman" w:cs="Times New Roman"/>
                <w:sz w:val="24"/>
                <w:szCs w:val="24"/>
              </w:rPr>
              <w:t>Сыну гражданина 5 мая 2017 года исполнилось 18 лет</w:t>
            </w:r>
          </w:p>
        </w:tc>
        <w:tc>
          <w:tcPr>
            <w:tcW w:w="5386" w:type="dxa"/>
          </w:tcPr>
          <w:p w:rsidR="00AF11A8" w:rsidRPr="00AF11A8" w:rsidRDefault="00AF11A8">
            <w:pPr>
              <w:pStyle w:val="ConsPlusNormal"/>
              <w:jc w:val="both"/>
              <w:rPr>
                <w:rFonts w:ascii="Times New Roman" w:hAnsi="Times New Roman" w:cs="Times New Roman"/>
                <w:sz w:val="24"/>
                <w:szCs w:val="24"/>
              </w:rPr>
            </w:pPr>
            <w:r w:rsidRPr="00AF11A8">
              <w:rPr>
                <w:rFonts w:ascii="Times New Roman" w:hAnsi="Times New Roman" w:cs="Times New Roman"/>
                <w:sz w:val="24"/>
                <w:szCs w:val="24"/>
              </w:rPr>
              <w:t>сведения в отношении сына не представляются, поскольку он являлся совершеннолетним и по состоянию на отчетную дату (1 августа 2017 года) сыну гражданина уже исполнилось 18 лет</w:t>
            </w:r>
          </w:p>
        </w:tc>
      </w:tr>
      <w:tr w:rsidR="00AF11A8" w:rsidRPr="00AF11A8">
        <w:tc>
          <w:tcPr>
            <w:tcW w:w="3685" w:type="dxa"/>
          </w:tcPr>
          <w:p w:rsidR="00AF11A8" w:rsidRPr="00AF11A8" w:rsidRDefault="00AF11A8">
            <w:pPr>
              <w:pStyle w:val="ConsPlusNormal"/>
              <w:rPr>
                <w:rFonts w:ascii="Times New Roman" w:hAnsi="Times New Roman" w:cs="Times New Roman"/>
                <w:sz w:val="24"/>
                <w:szCs w:val="24"/>
              </w:rPr>
            </w:pPr>
            <w:r w:rsidRPr="00AF11A8">
              <w:rPr>
                <w:rFonts w:ascii="Times New Roman" w:hAnsi="Times New Roman" w:cs="Times New Roman"/>
                <w:sz w:val="24"/>
                <w:szCs w:val="24"/>
              </w:rPr>
              <w:t>Сыну гражданина 1 августа 2017 года исполнилось 18 лет</w:t>
            </w:r>
          </w:p>
        </w:tc>
        <w:tc>
          <w:tcPr>
            <w:tcW w:w="5386" w:type="dxa"/>
          </w:tcPr>
          <w:p w:rsidR="00AF11A8" w:rsidRPr="00AF11A8" w:rsidRDefault="00AF11A8">
            <w:pPr>
              <w:pStyle w:val="ConsPlusNormal"/>
              <w:jc w:val="both"/>
              <w:rPr>
                <w:rFonts w:ascii="Times New Roman" w:hAnsi="Times New Roman" w:cs="Times New Roman"/>
                <w:sz w:val="24"/>
                <w:szCs w:val="24"/>
              </w:rPr>
            </w:pPr>
            <w:r w:rsidRPr="00AF11A8">
              <w:rPr>
                <w:rFonts w:ascii="Times New Roman" w:hAnsi="Times New Roman" w:cs="Times New Roman"/>
                <w:sz w:val="24"/>
                <w:szCs w:val="24"/>
              </w:rP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2017 года. Таким образом, по состоянию на отчетную дату (1 августа 2017 года) он еще являлся несовершеннолетним</w:t>
            </w:r>
          </w:p>
        </w:tc>
      </w:tr>
      <w:tr w:rsidR="00AF11A8" w:rsidRPr="00AF11A8">
        <w:tc>
          <w:tcPr>
            <w:tcW w:w="3685" w:type="dxa"/>
          </w:tcPr>
          <w:p w:rsidR="00AF11A8" w:rsidRPr="00AF11A8" w:rsidRDefault="00AF11A8">
            <w:pPr>
              <w:pStyle w:val="ConsPlusNormal"/>
              <w:rPr>
                <w:rFonts w:ascii="Times New Roman" w:hAnsi="Times New Roman" w:cs="Times New Roman"/>
                <w:sz w:val="24"/>
                <w:szCs w:val="24"/>
              </w:rPr>
            </w:pPr>
            <w:r w:rsidRPr="00AF11A8">
              <w:rPr>
                <w:rFonts w:ascii="Times New Roman" w:hAnsi="Times New Roman" w:cs="Times New Roman"/>
                <w:sz w:val="24"/>
                <w:szCs w:val="24"/>
              </w:rPr>
              <w:t>Сыну гражданина 17 августа 2017 года исполнилось 18 лет</w:t>
            </w:r>
          </w:p>
        </w:tc>
        <w:tc>
          <w:tcPr>
            <w:tcW w:w="5386" w:type="dxa"/>
          </w:tcPr>
          <w:p w:rsidR="00AF11A8" w:rsidRPr="00AF11A8" w:rsidRDefault="00AF11A8">
            <w:pPr>
              <w:pStyle w:val="ConsPlusNormal"/>
              <w:jc w:val="both"/>
              <w:rPr>
                <w:rFonts w:ascii="Times New Roman" w:hAnsi="Times New Roman" w:cs="Times New Roman"/>
                <w:sz w:val="24"/>
                <w:szCs w:val="24"/>
              </w:rPr>
            </w:pPr>
            <w:r w:rsidRPr="00AF11A8">
              <w:rPr>
                <w:rFonts w:ascii="Times New Roman" w:hAnsi="Times New Roman" w:cs="Times New Roman"/>
                <w:sz w:val="24"/>
                <w:szCs w:val="24"/>
              </w:rPr>
              <w:t>сведения в отношении сына представляются, поскольку по состоянию на отчетную дату (1 августа 2017 года) сын гражданина являлся несовершеннолетним</w:t>
            </w:r>
          </w:p>
        </w:tc>
      </w:tr>
    </w:tbl>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Normal"/>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24. В случае если служащий (работник) является опекуном (попечителем) или его </w:t>
      </w:r>
      <w:r w:rsidRPr="00AF11A8">
        <w:rPr>
          <w:rFonts w:ascii="Times New Roman" w:hAnsi="Times New Roman" w:cs="Times New Roman"/>
          <w:sz w:val="24"/>
          <w:szCs w:val="24"/>
        </w:rPr>
        <w:lastRenderedPageBreak/>
        <w:t>супруга (супруг) является опекуном (попечителем), усыновителем несовершеннолетнего ребенка, то сведения в отношении данного ребенка могут быть представлены служащим (работником).</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25. 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ind w:firstLine="540"/>
        <w:jc w:val="both"/>
        <w:outlineLvl w:val="1"/>
        <w:rPr>
          <w:rFonts w:ascii="Times New Roman" w:hAnsi="Times New Roman" w:cs="Times New Roman"/>
          <w:sz w:val="24"/>
          <w:szCs w:val="24"/>
        </w:rPr>
      </w:pPr>
      <w:r w:rsidRPr="00AF11A8">
        <w:rPr>
          <w:rFonts w:ascii="Times New Roman" w:hAnsi="Times New Roman" w:cs="Times New Roman"/>
          <w:sz w:val="24"/>
          <w:szCs w:val="24"/>
        </w:rPr>
        <w:t>Рекомендуемые действия при невозможности представить сведения в отношении члена семьи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26. </w:t>
      </w:r>
      <w:proofErr w:type="gramStart"/>
      <w:r w:rsidRPr="00AF11A8">
        <w:rPr>
          <w:rFonts w:ascii="Times New Roman" w:hAnsi="Times New Roman" w:cs="Times New Roman"/>
          <w:sz w:val="24"/>
          <w:szCs w:val="24"/>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w:t>
      </w:r>
      <w:proofErr w:type="gramEnd"/>
      <w:r w:rsidRPr="00AF11A8">
        <w:rPr>
          <w:rFonts w:ascii="Times New Roman" w:hAnsi="Times New Roman" w:cs="Times New Roman"/>
          <w:sz w:val="24"/>
          <w:szCs w:val="24"/>
        </w:rPr>
        <w:t xml:space="preserve"> </w:t>
      </w:r>
      <w:proofErr w:type="gramStart"/>
      <w:r w:rsidRPr="00AF11A8">
        <w:rPr>
          <w:rFonts w:ascii="Times New Roman" w:hAnsi="Times New Roman" w:cs="Times New Roman"/>
          <w:sz w:val="24"/>
          <w:szCs w:val="24"/>
        </w:rPr>
        <w:t>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w:t>
      </w:r>
      <w:proofErr w:type="gramEnd"/>
      <w:r w:rsidRPr="00AF11A8">
        <w:rPr>
          <w:rFonts w:ascii="Times New Roman" w:hAnsi="Times New Roman" w:cs="Times New Roman"/>
          <w:sz w:val="24"/>
          <w:szCs w:val="24"/>
        </w:rPr>
        <w:t xml:space="preserve"> </w:t>
      </w:r>
      <w:proofErr w:type="gramStart"/>
      <w:r w:rsidRPr="00AF11A8">
        <w:rPr>
          <w:rFonts w:ascii="Times New Roman" w:hAnsi="Times New Roman" w:cs="Times New Roman"/>
          <w:sz w:val="24"/>
          <w:szCs w:val="24"/>
        </w:rPr>
        <w:t>и урегулированию 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w:t>
      </w:r>
      <w:proofErr w:type="gramEnd"/>
      <w:r w:rsidRPr="00AF11A8">
        <w:rPr>
          <w:rFonts w:ascii="Times New Roman" w:hAnsi="Times New Roman" w:cs="Times New Roman"/>
          <w:sz w:val="24"/>
          <w:szCs w:val="24"/>
        </w:rPr>
        <w:t xml:space="preserve"> Президента Российской Федерации от 9 октября 2017 г. N 472.</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27. Заявление должно быть направлено до истечения срока, установленного для представления служащим (работником) сведений.</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ind w:firstLine="540"/>
        <w:jc w:val="both"/>
        <w:outlineLvl w:val="2"/>
        <w:rPr>
          <w:rFonts w:ascii="Times New Roman" w:hAnsi="Times New Roman" w:cs="Times New Roman"/>
          <w:sz w:val="24"/>
          <w:szCs w:val="24"/>
        </w:rPr>
      </w:pPr>
      <w:r w:rsidRPr="00AF11A8">
        <w:rPr>
          <w:rFonts w:ascii="Times New Roman" w:hAnsi="Times New Roman" w:cs="Times New Roman"/>
          <w:sz w:val="24"/>
          <w:szCs w:val="24"/>
        </w:rPr>
        <w:t>Заявление подается (таблица N 4):</w:t>
      </w:r>
    </w:p>
    <w:p w:rsidR="00AF11A8" w:rsidRPr="00AF11A8" w:rsidRDefault="00AF11A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85"/>
        <w:gridCol w:w="5386"/>
      </w:tblGrid>
      <w:tr w:rsidR="00AF11A8" w:rsidRPr="00AF11A8">
        <w:tc>
          <w:tcPr>
            <w:tcW w:w="3685" w:type="dxa"/>
          </w:tcPr>
          <w:p w:rsidR="00AF11A8" w:rsidRPr="00AF11A8" w:rsidRDefault="00AF11A8">
            <w:pPr>
              <w:pStyle w:val="ConsPlusNormal"/>
              <w:jc w:val="both"/>
              <w:rPr>
                <w:rFonts w:ascii="Times New Roman" w:hAnsi="Times New Roman" w:cs="Times New Roman"/>
                <w:sz w:val="24"/>
                <w:szCs w:val="24"/>
              </w:rPr>
            </w:pPr>
            <w:r w:rsidRPr="00AF11A8">
              <w:rPr>
                <w:rFonts w:ascii="Times New Roman" w:hAnsi="Times New Roman" w:cs="Times New Roman"/>
                <w:sz w:val="24"/>
                <w:szCs w:val="24"/>
              </w:rPr>
              <w:t>В Управление Президента Российской Федерации по вопросам противодействия коррупции</w:t>
            </w:r>
          </w:p>
        </w:tc>
        <w:tc>
          <w:tcPr>
            <w:tcW w:w="5386" w:type="dxa"/>
          </w:tcPr>
          <w:p w:rsidR="00AF11A8" w:rsidRPr="00AF11A8" w:rsidRDefault="00AF11A8">
            <w:pPr>
              <w:pStyle w:val="ConsPlusNormal"/>
              <w:jc w:val="both"/>
              <w:rPr>
                <w:rFonts w:ascii="Times New Roman" w:hAnsi="Times New Roman" w:cs="Times New Roman"/>
                <w:sz w:val="24"/>
                <w:szCs w:val="24"/>
              </w:rPr>
            </w:pPr>
            <w:proofErr w:type="gramStart"/>
            <w:r w:rsidRPr="00AF11A8">
              <w:rPr>
                <w:rFonts w:ascii="Times New Roman" w:hAnsi="Times New Roman" w:cs="Times New Roman"/>
                <w:sz w:val="24"/>
                <w:szCs w:val="24"/>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w:t>
            </w:r>
            <w:r w:rsidRPr="00AF11A8">
              <w:rPr>
                <w:rFonts w:ascii="Times New Roman" w:hAnsi="Times New Roman" w:cs="Times New Roman"/>
                <w:sz w:val="24"/>
                <w:szCs w:val="24"/>
              </w:rPr>
              <w:lastRenderedPageBreak/>
              <w:t>Российской Федерации, в</w:t>
            </w:r>
            <w:proofErr w:type="gramEnd"/>
            <w:r w:rsidRPr="00AF11A8">
              <w:rPr>
                <w:rFonts w:ascii="Times New Roman" w:hAnsi="Times New Roman" w:cs="Times New Roman"/>
                <w:sz w:val="24"/>
                <w:szCs w:val="24"/>
              </w:rPr>
              <w:t xml:space="preserve"> </w:t>
            </w:r>
            <w:proofErr w:type="gramStart"/>
            <w:r w:rsidRPr="00AF11A8">
              <w:rPr>
                <w:rFonts w:ascii="Times New Roman" w:hAnsi="Times New Roman" w:cs="Times New Roman"/>
                <w:sz w:val="24"/>
                <w:szCs w:val="24"/>
              </w:rPr>
              <w:t>случае</w:t>
            </w:r>
            <w:proofErr w:type="gramEnd"/>
            <w:r w:rsidRPr="00AF11A8">
              <w:rPr>
                <w:rFonts w:ascii="Times New Roman" w:hAnsi="Times New Roman" w:cs="Times New Roman"/>
                <w:sz w:val="24"/>
                <w:szCs w:val="24"/>
              </w:rPr>
              <w:t xml:space="preserve"> и порядке, которые установлены нормативными правовыми актами Российской Федерации</w:t>
            </w:r>
          </w:p>
        </w:tc>
      </w:tr>
      <w:tr w:rsidR="00AF11A8" w:rsidRPr="00AF11A8">
        <w:tc>
          <w:tcPr>
            <w:tcW w:w="3685" w:type="dxa"/>
          </w:tcPr>
          <w:p w:rsidR="00AF11A8" w:rsidRPr="00AF11A8" w:rsidRDefault="00AF11A8">
            <w:pPr>
              <w:pStyle w:val="ConsPlusNormal"/>
              <w:jc w:val="both"/>
              <w:rPr>
                <w:rFonts w:ascii="Times New Roman" w:hAnsi="Times New Roman" w:cs="Times New Roman"/>
                <w:sz w:val="24"/>
                <w:szCs w:val="24"/>
              </w:rPr>
            </w:pPr>
            <w:r w:rsidRPr="00AF11A8">
              <w:rPr>
                <w:rFonts w:ascii="Times New Roman" w:hAnsi="Times New Roman" w:cs="Times New Roman"/>
                <w:sz w:val="24"/>
                <w:szCs w:val="24"/>
              </w:rPr>
              <w:lastRenderedPageBreak/>
              <w:t>В Департамент государственной службы и кадров Правительства Российской Федерации</w:t>
            </w:r>
          </w:p>
        </w:tc>
        <w:tc>
          <w:tcPr>
            <w:tcW w:w="5386" w:type="dxa"/>
          </w:tcPr>
          <w:p w:rsidR="00AF11A8" w:rsidRPr="00AF11A8" w:rsidRDefault="00AF11A8">
            <w:pPr>
              <w:pStyle w:val="ConsPlusNormal"/>
              <w:jc w:val="both"/>
              <w:rPr>
                <w:rFonts w:ascii="Times New Roman" w:hAnsi="Times New Roman" w:cs="Times New Roman"/>
                <w:sz w:val="24"/>
                <w:szCs w:val="24"/>
              </w:rPr>
            </w:pPr>
            <w:r w:rsidRPr="00AF11A8">
              <w:rPr>
                <w:rFonts w:ascii="Times New Roman" w:hAnsi="Times New Roman" w:cs="Times New Roman"/>
                <w:sz w:val="24"/>
                <w:szCs w:val="24"/>
              </w:rP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AF11A8" w:rsidRPr="00AF11A8">
        <w:tc>
          <w:tcPr>
            <w:tcW w:w="3685" w:type="dxa"/>
          </w:tcPr>
          <w:p w:rsidR="00AF11A8" w:rsidRPr="00AF11A8" w:rsidRDefault="00AF11A8">
            <w:pPr>
              <w:pStyle w:val="ConsPlusNormal"/>
              <w:jc w:val="both"/>
              <w:rPr>
                <w:rFonts w:ascii="Times New Roman" w:hAnsi="Times New Roman" w:cs="Times New Roman"/>
                <w:sz w:val="24"/>
                <w:szCs w:val="24"/>
              </w:rPr>
            </w:pPr>
            <w:r w:rsidRPr="00AF11A8">
              <w:rPr>
                <w:rFonts w:ascii="Times New Roman" w:hAnsi="Times New Roman" w:cs="Times New Roman"/>
                <w:sz w:val="24"/>
                <w:szCs w:val="24"/>
              </w:rPr>
              <w:t>В подразделение кадровой службы федерального государственного органа по профилактике коррупционных и иных правонарушений</w:t>
            </w:r>
          </w:p>
          <w:p w:rsidR="00AF11A8" w:rsidRPr="00AF11A8" w:rsidRDefault="00AF11A8">
            <w:pPr>
              <w:pStyle w:val="ConsPlusNormal"/>
              <w:jc w:val="both"/>
              <w:rPr>
                <w:rFonts w:ascii="Times New Roman" w:hAnsi="Times New Roman" w:cs="Times New Roman"/>
                <w:sz w:val="24"/>
                <w:szCs w:val="24"/>
              </w:rPr>
            </w:pPr>
            <w:r w:rsidRPr="00AF11A8">
              <w:rPr>
                <w:rFonts w:ascii="Times New Roman" w:hAnsi="Times New Roman" w:cs="Times New Roman"/>
                <w:sz w:val="24"/>
                <w:szCs w:val="24"/>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5386" w:type="dxa"/>
          </w:tcPr>
          <w:p w:rsidR="00AF11A8" w:rsidRPr="00AF11A8" w:rsidRDefault="00AF11A8">
            <w:pPr>
              <w:pStyle w:val="ConsPlusNormal"/>
              <w:jc w:val="both"/>
              <w:rPr>
                <w:rFonts w:ascii="Times New Roman" w:hAnsi="Times New Roman" w:cs="Times New Roman"/>
                <w:sz w:val="24"/>
                <w:szCs w:val="24"/>
              </w:rPr>
            </w:pPr>
            <w:proofErr w:type="gramStart"/>
            <w:r w:rsidRPr="00AF11A8">
              <w:rPr>
                <w:rFonts w:ascii="Times New Roman" w:hAnsi="Times New Roman" w:cs="Times New Roman"/>
                <w:sz w:val="24"/>
                <w:szCs w:val="24"/>
              </w:rPr>
              <w:t>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roofErr w:type="gramEnd"/>
          </w:p>
        </w:tc>
      </w:tr>
      <w:tr w:rsidR="00AF11A8" w:rsidRPr="00AF11A8">
        <w:tc>
          <w:tcPr>
            <w:tcW w:w="3685" w:type="dxa"/>
          </w:tcPr>
          <w:p w:rsidR="00AF11A8" w:rsidRPr="00AF11A8" w:rsidRDefault="00AF11A8">
            <w:pPr>
              <w:pStyle w:val="ConsPlusNormal"/>
              <w:jc w:val="both"/>
              <w:rPr>
                <w:rFonts w:ascii="Times New Roman" w:hAnsi="Times New Roman" w:cs="Times New Roman"/>
                <w:sz w:val="24"/>
                <w:szCs w:val="24"/>
              </w:rPr>
            </w:pPr>
            <w:r w:rsidRPr="00AF11A8">
              <w:rPr>
                <w:rFonts w:ascii="Times New Roman" w:hAnsi="Times New Roman" w:cs="Times New Roman"/>
                <w:sz w:val="24"/>
                <w:szCs w:val="24"/>
              </w:rPr>
              <w:t>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публично-правовой компании), иной организации, созданной на основании федерального закона</w:t>
            </w:r>
          </w:p>
        </w:tc>
        <w:tc>
          <w:tcPr>
            <w:tcW w:w="5386" w:type="dxa"/>
          </w:tcPr>
          <w:p w:rsidR="00AF11A8" w:rsidRPr="00AF11A8" w:rsidRDefault="00AF11A8">
            <w:pPr>
              <w:pStyle w:val="ConsPlusNormal"/>
              <w:jc w:val="both"/>
              <w:rPr>
                <w:rFonts w:ascii="Times New Roman" w:hAnsi="Times New Roman" w:cs="Times New Roman"/>
                <w:sz w:val="24"/>
                <w:szCs w:val="24"/>
              </w:rPr>
            </w:pPr>
            <w:r w:rsidRPr="00AF11A8">
              <w:rPr>
                <w:rFonts w:ascii="Times New Roman" w:hAnsi="Times New Roman" w:cs="Times New Roman"/>
                <w:sz w:val="24"/>
                <w:szCs w:val="24"/>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AF11A8" w:rsidRPr="00AF11A8">
        <w:tc>
          <w:tcPr>
            <w:tcW w:w="3685" w:type="dxa"/>
          </w:tcPr>
          <w:p w:rsidR="00AF11A8" w:rsidRPr="00AF11A8" w:rsidRDefault="00AF11A8">
            <w:pPr>
              <w:pStyle w:val="ConsPlusNormal"/>
              <w:jc w:val="both"/>
              <w:rPr>
                <w:rFonts w:ascii="Times New Roman" w:hAnsi="Times New Roman" w:cs="Times New Roman"/>
                <w:sz w:val="24"/>
                <w:szCs w:val="24"/>
              </w:rPr>
            </w:pPr>
            <w:r w:rsidRPr="00AF11A8">
              <w:rPr>
                <w:rFonts w:ascii="Times New Roman" w:hAnsi="Times New Roman" w:cs="Times New Roman"/>
                <w:sz w:val="24"/>
                <w:szCs w:val="24"/>
              </w:rPr>
              <w:t>В подразделение по профилактике коррупционных и иных правонарушений Центрального банка Российской Федерации</w:t>
            </w:r>
          </w:p>
        </w:tc>
        <w:tc>
          <w:tcPr>
            <w:tcW w:w="5386" w:type="dxa"/>
          </w:tcPr>
          <w:p w:rsidR="00AF11A8" w:rsidRPr="00AF11A8" w:rsidRDefault="00AF11A8">
            <w:pPr>
              <w:pStyle w:val="ConsPlusNormal"/>
              <w:ind w:firstLine="33"/>
              <w:jc w:val="both"/>
              <w:rPr>
                <w:rFonts w:ascii="Times New Roman" w:hAnsi="Times New Roman" w:cs="Times New Roman"/>
                <w:sz w:val="24"/>
                <w:szCs w:val="24"/>
              </w:rPr>
            </w:pPr>
            <w:r w:rsidRPr="00AF11A8">
              <w:rPr>
                <w:rFonts w:ascii="Times New Roman" w:hAnsi="Times New Roman" w:cs="Times New Roman"/>
                <w:sz w:val="24"/>
                <w:szCs w:val="24"/>
              </w:rPr>
              <w:t>лицами, занимающими должности, включенные в перечень, утвержденный Советом директоров Центрального банка Российской Федерации</w:t>
            </w:r>
          </w:p>
        </w:tc>
      </w:tr>
      <w:tr w:rsidR="00AF11A8" w:rsidRPr="00AF11A8">
        <w:tc>
          <w:tcPr>
            <w:tcW w:w="3685" w:type="dxa"/>
          </w:tcPr>
          <w:p w:rsidR="00AF11A8" w:rsidRPr="00AF11A8" w:rsidRDefault="00AF11A8">
            <w:pPr>
              <w:pStyle w:val="ConsPlusNormal"/>
              <w:jc w:val="both"/>
              <w:rPr>
                <w:rFonts w:ascii="Times New Roman" w:hAnsi="Times New Roman" w:cs="Times New Roman"/>
                <w:sz w:val="24"/>
                <w:szCs w:val="24"/>
              </w:rPr>
            </w:pPr>
            <w:r w:rsidRPr="00AF11A8">
              <w:rPr>
                <w:rFonts w:ascii="Times New Roman" w:hAnsi="Times New Roman" w:cs="Times New Roman"/>
                <w:sz w:val="24"/>
                <w:szCs w:val="24"/>
              </w:rPr>
              <w:t xml:space="preserve">В уполномоченный Правительством Российской Федерации федеральный орган исполнительной власти по </w:t>
            </w:r>
            <w:r w:rsidRPr="00AF11A8">
              <w:rPr>
                <w:rFonts w:ascii="Times New Roman" w:hAnsi="Times New Roman" w:cs="Times New Roman"/>
                <w:sz w:val="24"/>
                <w:szCs w:val="24"/>
              </w:rPr>
              <w:lastRenderedPageBreak/>
              <w:t>взаимодействию с казачьими обществами (Федеральное агентство по делам национальностей)</w:t>
            </w:r>
          </w:p>
        </w:tc>
        <w:tc>
          <w:tcPr>
            <w:tcW w:w="5386" w:type="dxa"/>
          </w:tcPr>
          <w:p w:rsidR="00AF11A8" w:rsidRPr="00AF11A8" w:rsidRDefault="00AF11A8">
            <w:pPr>
              <w:pStyle w:val="ConsPlusNormal"/>
              <w:ind w:firstLine="33"/>
              <w:jc w:val="both"/>
              <w:rPr>
                <w:rFonts w:ascii="Times New Roman" w:hAnsi="Times New Roman" w:cs="Times New Roman"/>
                <w:sz w:val="24"/>
                <w:szCs w:val="24"/>
              </w:rPr>
            </w:pPr>
            <w:r w:rsidRPr="00AF11A8">
              <w:rPr>
                <w:rFonts w:ascii="Times New Roman" w:hAnsi="Times New Roman" w:cs="Times New Roman"/>
                <w:sz w:val="24"/>
                <w:szCs w:val="24"/>
              </w:rPr>
              <w:lastRenderedPageBreak/>
              <w:t xml:space="preserve">атаманами войскового казачьего общества и атаманами войскового казачьего общества, избранным высшим органом управления войскового казачьего общества при внесении </w:t>
            </w:r>
            <w:r w:rsidRPr="00AF11A8">
              <w:rPr>
                <w:rFonts w:ascii="Times New Roman" w:hAnsi="Times New Roman" w:cs="Times New Roman"/>
                <w:sz w:val="24"/>
                <w:szCs w:val="24"/>
              </w:rPr>
              <w:lastRenderedPageBreak/>
              <w:t>Президенту Российской Федерации представления об утверждении атамана войскового казачьего общества</w:t>
            </w:r>
          </w:p>
        </w:tc>
      </w:tr>
    </w:tbl>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Normal"/>
        <w:ind w:firstLine="540"/>
        <w:jc w:val="both"/>
        <w:rPr>
          <w:rFonts w:ascii="Times New Roman" w:hAnsi="Times New Roman" w:cs="Times New Roman"/>
          <w:sz w:val="24"/>
          <w:szCs w:val="24"/>
        </w:rPr>
      </w:pPr>
      <w:r w:rsidRPr="00AF11A8">
        <w:rPr>
          <w:rFonts w:ascii="Times New Roman" w:hAnsi="Times New Roman" w:cs="Times New Roman"/>
          <w:sz w:val="24"/>
          <w:szCs w:val="24"/>
        </w:rPr>
        <w:t>28. Для служащих (работников) право направить заявление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29.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jc w:val="center"/>
        <w:outlineLvl w:val="0"/>
        <w:rPr>
          <w:rFonts w:ascii="Times New Roman" w:hAnsi="Times New Roman" w:cs="Times New Roman"/>
          <w:sz w:val="24"/>
          <w:szCs w:val="24"/>
        </w:rPr>
      </w:pPr>
      <w:r w:rsidRPr="00AF11A8">
        <w:rPr>
          <w:rFonts w:ascii="Times New Roman" w:hAnsi="Times New Roman" w:cs="Times New Roman"/>
          <w:sz w:val="24"/>
          <w:szCs w:val="24"/>
        </w:rPr>
        <w:t>II. Заполнение справки о доходах, расходах, об имуществе</w:t>
      </w:r>
    </w:p>
    <w:p w:rsidR="00AF11A8" w:rsidRPr="00AF11A8" w:rsidRDefault="00AF11A8">
      <w:pPr>
        <w:pStyle w:val="ConsPlusTitle"/>
        <w:jc w:val="center"/>
        <w:rPr>
          <w:rFonts w:ascii="Times New Roman" w:hAnsi="Times New Roman" w:cs="Times New Roman"/>
          <w:sz w:val="24"/>
          <w:szCs w:val="24"/>
        </w:rPr>
      </w:pPr>
      <w:r w:rsidRPr="00AF11A8">
        <w:rPr>
          <w:rFonts w:ascii="Times New Roman" w:hAnsi="Times New Roman" w:cs="Times New Roman"/>
          <w:sz w:val="24"/>
          <w:szCs w:val="24"/>
        </w:rPr>
        <w:t xml:space="preserve">и </w:t>
      </w:r>
      <w:proofErr w:type="gramStart"/>
      <w:r w:rsidRPr="00AF11A8">
        <w:rPr>
          <w:rFonts w:ascii="Times New Roman" w:hAnsi="Times New Roman" w:cs="Times New Roman"/>
          <w:sz w:val="24"/>
          <w:szCs w:val="24"/>
        </w:rPr>
        <w:t>обязательствах</w:t>
      </w:r>
      <w:proofErr w:type="gramEnd"/>
      <w:r w:rsidRPr="00AF11A8">
        <w:rPr>
          <w:rFonts w:ascii="Times New Roman" w:hAnsi="Times New Roman" w:cs="Times New Roman"/>
          <w:sz w:val="24"/>
          <w:szCs w:val="24"/>
        </w:rPr>
        <w:t xml:space="preserve"> имущественного характера</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Normal"/>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30. </w:t>
      </w:r>
      <w:proofErr w:type="gramStart"/>
      <w:r w:rsidRPr="00AF11A8">
        <w:rPr>
          <w:rFonts w:ascii="Times New Roman" w:hAnsi="Times New Roman" w:cs="Times New Roman"/>
          <w:sz w:val="24"/>
          <w:szCs w:val="24"/>
        </w:rPr>
        <w:t>Форма справки о доходах, расходах, об имуществе и обязательствах имущественного характера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и является унифицированной для всех лиц, на которых распространяется обязанность представлять сведения.</w:t>
      </w:r>
      <w:proofErr w:type="gramEnd"/>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31. Собственноручное заполнение справки предполагает ее самостоятельное заполнение на персональном компьютере (с использованием текстовых редакторов) или иных печатных устройствах с последующим заверением личной подписью на титульной стороне каждого листа. При этом следует контролировать соответствие заполняемой формы аутентичному тексту приложения к Указу Президента Российской Федерации от 23 июня 2014 г. N 460.</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Не рекомендуется заполнять справку в рукописном виде.</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32. </w:t>
      </w:r>
      <w:proofErr w:type="gramStart"/>
      <w:r w:rsidRPr="00AF11A8">
        <w:rPr>
          <w:rFonts w:ascii="Times New Roman" w:hAnsi="Times New Roman" w:cs="Times New Roman"/>
          <w:sz w:val="24"/>
          <w:szCs w:val="24"/>
        </w:rPr>
        <w:t>Для отдельных категорий служащих (работников) и должностных лиц подпунктами "в" и "г" пункта 26 Указа Президента Российской Федерации от 2 апреля 2013 г. N 309 "О мерах по реализации отдельных положений Федерального закона "О противодействии коррупции" установлена обязанность заполнять справки с использованием специального программного обеспечения "Справки БК" (далее - СПО "Справки БК").</w:t>
      </w:r>
      <w:proofErr w:type="gramEnd"/>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33. При заполнении справок с использованием СПО "Справки БК", размещенного на официальном сайте Президента Российской Федерации и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личной подписью заверяется только последний ли</w:t>
      </w:r>
      <w:proofErr w:type="gramStart"/>
      <w:r w:rsidRPr="00AF11A8">
        <w:rPr>
          <w:rFonts w:ascii="Times New Roman" w:hAnsi="Times New Roman" w:cs="Times New Roman"/>
          <w:sz w:val="24"/>
          <w:szCs w:val="24"/>
        </w:rPr>
        <w:t>ст спр</w:t>
      </w:r>
      <w:proofErr w:type="gramEnd"/>
      <w:r w:rsidRPr="00AF11A8">
        <w:rPr>
          <w:rFonts w:ascii="Times New Roman" w:hAnsi="Times New Roman" w:cs="Times New Roman"/>
          <w:sz w:val="24"/>
          <w:szCs w:val="24"/>
        </w:rPr>
        <w:t>авки. Наличие подписи на каждом листе (в пустой части страницы) не является нарушением.</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34. При отражении в соответствующих разделах справки информации об отсутствии тех или иных сведений могут быть использованы слова "нет", "не имеется" или прочерк.</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jc w:val="center"/>
        <w:outlineLvl w:val="1"/>
        <w:rPr>
          <w:rFonts w:ascii="Times New Roman" w:hAnsi="Times New Roman" w:cs="Times New Roman"/>
          <w:sz w:val="24"/>
          <w:szCs w:val="24"/>
        </w:rPr>
      </w:pPr>
      <w:r w:rsidRPr="00AF11A8">
        <w:rPr>
          <w:rFonts w:ascii="Times New Roman" w:hAnsi="Times New Roman" w:cs="Times New Roman"/>
          <w:sz w:val="24"/>
          <w:szCs w:val="24"/>
        </w:rPr>
        <w:t>ТИТУЛЬНЫЙ ЛИСТ</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Normal"/>
        <w:ind w:firstLine="540"/>
        <w:jc w:val="both"/>
        <w:rPr>
          <w:rFonts w:ascii="Times New Roman" w:hAnsi="Times New Roman" w:cs="Times New Roman"/>
          <w:sz w:val="24"/>
          <w:szCs w:val="24"/>
        </w:rPr>
      </w:pPr>
      <w:r w:rsidRPr="00AF11A8">
        <w:rPr>
          <w:rFonts w:ascii="Times New Roman" w:hAnsi="Times New Roman" w:cs="Times New Roman"/>
          <w:sz w:val="24"/>
          <w:szCs w:val="24"/>
        </w:rPr>
        <w:t>35. При заполнении титульного листа справки рекомендуется обратить внимание на следующее:</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lastRenderedPageBreak/>
        <w:t xml:space="preserve">1) фамилия, имя и отчество гражданина, служащего (работника), представляющего сведения, его супруги и несовершеннолетнего ребенка указываются (в именительном падеже) полностью, без сокращений в соответствии с документом, удостоверяющим личность. </w:t>
      </w:r>
      <w:proofErr w:type="gramStart"/>
      <w:r w:rsidRPr="00AF11A8">
        <w:rPr>
          <w:rFonts w:ascii="Times New Roman" w:hAnsi="Times New Roman" w:cs="Times New Roman"/>
          <w:sz w:val="24"/>
          <w:szCs w:val="24"/>
        </w:rPr>
        <w:t>Серия свидетельства о рождении указывается по формату: римские цифры - в латинской раскладке клавиатуры, русские буквы - в русской;</w:t>
      </w:r>
      <w:proofErr w:type="gramEnd"/>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2) дата рождения (год рождения) указывается в соответствии с записью в документе, удостоверяющем личность;</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3) место службы (работы) и замещаемая (занимаемая) должность указываются в соответствии с приказом о назначении и служебным контрактом (трудовым договором). В случае</w:t>
      </w:r>
      <w:proofErr w:type="gramStart"/>
      <w:r w:rsidRPr="00AF11A8">
        <w:rPr>
          <w:rFonts w:ascii="Times New Roman" w:hAnsi="Times New Roman" w:cs="Times New Roman"/>
          <w:sz w:val="24"/>
          <w:szCs w:val="24"/>
        </w:rPr>
        <w:t>,</w:t>
      </w:r>
      <w:proofErr w:type="gramEnd"/>
      <w:r w:rsidRPr="00AF11A8">
        <w:rPr>
          <w:rFonts w:ascii="Times New Roman" w:hAnsi="Times New Roman" w:cs="Times New Roman"/>
          <w:sz w:val="24"/>
          <w:szCs w:val="24"/>
        </w:rPr>
        <w:t xml:space="preserve"> если в период представления сведений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место службы (работы) указывается: "временно </w:t>
      </w:r>
      <w:proofErr w:type="gramStart"/>
      <w:r w:rsidRPr="00AF11A8">
        <w:rPr>
          <w:rFonts w:ascii="Times New Roman" w:hAnsi="Times New Roman" w:cs="Times New Roman"/>
          <w:sz w:val="24"/>
          <w:szCs w:val="24"/>
        </w:rPr>
        <w:t>неработающий</w:t>
      </w:r>
      <w:proofErr w:type="gramEnd"/>
      <w:r w:rsidRPr="00AF11A8">
        <w:rPr>
          <w:rFonts w:ascii="Times New Roman" w:hAnsi="Times New Roman" w:cs="Times New Roman"/>
          <w:sz w:val="24"/>
          <w:szCs w:val="24"/>
        </w:rPr>
        <w:t>, претендующий на замещение "наименование должности".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Если сведения представляются в отношении несовершеннолетнего ребенка, то в графе "род занятий" рекомендуется указывать образовательное учреждение, воспитанником (учащимся) которого он является, или "находится на домашнем воспитании".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w:t>
      </w:r>
      <w:proofErr w:type="gramStart"/>
      <w:r w:rsidRPr="00AF11A8">
        <w:rPr>
          <w:rFonts w:ascii="Times New Roman" w:hAnsi="Times New Roman" w:cs="Times New Roman"/>
          <w:sz w:val="24"/>
          <w:szCs w:val="24"/>
        </w:rPr>
        <w:t>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 или "домохозяйка" ("домохозяин");</w:t>
      </w:r>
      <w:proofErr w:type="gramEnd"/>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4) при наличии нескольких мест работы на титульном листе обязательно указывается основное место работы, т.е. организация, в которой находится трудовая книжка. При этом рекомендуется указать и иные места работы.</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При заполнении справки лицом, только выполняющим работы и (или) оказывающим услуги на основании договоров гражданско-правового характера (</w:t>
      </w:r>
      <w:proofErr w:type="spellStart"/>
      <w:r w:rsidRPr="00AF11A8">
        <w:rPr>
          <w:rFonts w:ascii="Times New Roman" w:hAnsi="Times New Roman" w:cs="Times New Roman"/>
          <w:sz w:val="24"/>
          <w:szCs w:val="24"/>
        </w:rPr>
        <w:t>самозанятые</w:t>
      </w:r>
      <w:proofErr w:type="spellEnd"/>
      <w:r w:rsidRPr="00AF11A8">
        <w:rPr>
          <w:rFonts w:ascii="Times New Roman" w:hAnsi="Times New Roman" w:cs="Times New Roman"/>
          <w:sz w:val="24"/>
          <w:szCs w:val="24"/>
        </w:rP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При заполнении справки лицом, замещающим муниципальную должность на непостоянной основе, указывается муниципальная должность;</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5) адрес места регистрации указывается по состоянию на дату представления справки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указывается в скобках. При отсутствии постоянной регистрации указывается </w:t>
      </w:r>
      <w:proofErr w:type="gramStart"/>
      <w:r w:rsidRPr="00AF11A8">
        <w:rPr>
          <w:rFonts w:ascii="Times New Roman" w:hAnsi="Times New Roman" w:cs="Times New Roman"/>
          <w:sz w:val="24"/>
          <w:szCs w:val="24"/>
        </w:rPr>
        <w:t>временная</w:t>
      </w:r>
      <w:proofErr w:type="gramEnd"/>
      <w:r w:rsidRPr="00AF11A8">
        <w:rPr>
          <w:rFonts w:ascii="Times New Roman" w:hAnsi="Times New Roman" w:cs="Times New Roman"/>
          <w:sz w:val="24"/>
          <w:szCs w:val="24"/>
        </w:rPr>
        <w:t xml:space="preserve"> (по паспорту). В случае если служащий (работник), гражданин, член семьи не проживает по адресу места регистрации, в скобках указывается адрес фактического проживания.</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Для справок, заполняемых с использованием СПО "Справки БК", рекомендуется указывать страховой номер индивидуального лицевого счета (СНИЛС).</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jc w:val="center"/>
        <w:outlineLvl w:val="2"/>
        <w:rPr>
          <w:rFonts w:ascii="Times New Roman" w:hAnsi="Times New Roman" w:cs="Times New Roman"/>
          <w:sz w:val="24"/>
          <w:szCs w:val="24"/>
        </w:rPr>
      </w:pPr>
      <w:r w:rsidRPr="00AF11A8">
        <w:rPr>
          <w:rFonts w:ascii="Times New Roman" w:hAnsi="Times New Roman" w:cs="Times New Roman"/>
          <w:sz w:val="24"/>
          <w:szCs w:val="24"/>
        </w:rPr>
        <w:lastRenderedPageBreak/>
        <w:t>РАЗДЕЛ 1. СВЕДЕНИЯ О ДОХОДАХ</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Normal"/>
        <w:ind w:firstLine="540"/>
        <w:jc w:val="both"/>
        <w:rPr>
          <w:rFonts w:ascii="Times New Roman" w:hAnsi="Times New Roman" w:cs="Times New Roman"/>
          <w:sz w:val="24"/>
          <w:szCs w:val="24"/>
        </w:rPr>
      </w:pPr>
      <w:r w:rsidRPr="00AF11A8">
        <w:rPr>
          <w:rFonts w:ascii="Times New Roman" w:hAnsi="Times New Roman" w:cs="Times New Roman"/>
          <w:sz w:val="24"/>
          <w:szCs w:val="24"/>
        </w:rPr>
        <w:t>36. При заполнении данного раздела справки не следует руководствоваться только содержанием термина "доход", определенным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ind w:firstLine="540"/>
        <w:jc w:val="both"/>
        <w:outlineLvl w:val="3"/>
        <w:rPr>
          <w:rFonts w:ascii="Times New Roman" w:hAnsi="Times New Roman" w:cs="Times New Roman"/>
          <w:sz w:val="24"/>
          <w:szCs w:val="24"/>
        </w:rPr>
      </w:pPr>
      <w:r w:rsidRPr="00AF11A8">
        <w:rPr>
          <w:rFonts w:ascii="Times New Roman" w:hAnsi="Times New Roman" w:cs="Times New Roman"/>
          <w:sz w:val="24"/>
          <w:szCs w:val="24"/>
        </w:rPr>
        <w:t>Доход по основному месту работы</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37. В данной строке указывается доход, полученный служащим (работником) в том государственном органе (организации), в котором он замещает должность в период представления сведений. Указанию подлежит общая сумма дохода, содержащаяся в справке по форме 2-НДФЛ, выдаваемой по месту службы (работы) (графа 5.1 "Общая сумма дохода"). Если по основному месту работы получен доход, который не включен в справку по форме 2-НДФЛ, он подлежит указанию в иных доходах.</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38. В том случае, если замещение государственной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ind w:firstLine="540"/>
        <w:jc w:val="both"/>
        <w:outlineLvl w:val="3"/>
        <w:rPr>
          <w:rFonts w:ascii="Times New Roman" w:hAnsi="Times New Roman" w:cs="Times New Roman"/>
          <w:sz w:val="24"/>
          <w:szCs w:val="24"/>
        </w:rPr>
      </w:pPr>
      <w:r w:rsidRPr="00AF11A8">
        <w:rPr>
          <w:rFonts w:ascii="Times New Roman" w:hAnsi="Times New Roman" w:cs="Times New Roman"/>
          <w:sz w:val="24"/>
          <w:szCs w:val="24"/>
        </w:rPr>
        <w:t>Особенности заполнения данного раздела отдельными категориями лиц</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39. 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 при применении системы налогообложения в виде единого налога на вмененный доход для отдельных видов деятельности (ЕНВД) в качестве "дохода" указывается величина вмененного дохода;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2) при применении упрощенной системы налогообложения (УСН):</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если объектом налогообложения является "доходы", то в качестве "дохода" указывается сумма полученных доходов за налоговый период (налоговая база), которая подлежит указанию в налоговой декларации по налогу, уплачиваемому в связи с применением УСН;</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если объектом налогообложения является "доходы, уменьшенные на величину расходов", то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40. При заполнении данного раздела лицом, замещающим муниципальную должность на непостоянной основе, указывается доход по основному месту работы.</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lastRenderedPageBreak/>
        <w:t xml:space="preserve">41. </w:t>
      </w:r>
      <w:proofErr w:type="gramStart"/>
      <w:r w:rsidRPr="00AF11A8">
        <w:rPr>
          <w:rFonts w:ascii="Times New Roman" w:hAnsi="Times New Roman" w:cs="Times New Roman"/>
          <w:sz w:val="24"/>
          <w:szCs w:val="24"/>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roofErr w:type="gramEnd"/>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ind w:firstLine="540"/>
        <w:jc w:val="both"/>
        <w:outlineLvl w:val="3"/>
        <w:rPr>
          <w:rFonts w:ascii="Times New Roman" w:hAnsi="Times New Roman" w:cs="Times New Roman"/>
          <w:sz w:val="24"/>
          <w:szCs w:val="24"/>
        </w:rPr>
      </w:pPr>
      <w:r w:rsidRPr="00AF11A8">
        <w:rPr>
          <w:rFonts w:ascii="Times New Roman" w:hAnsi="Times New Roman" w:cs="Times New Roman"/>
          <w:sz w:val="24"/>
          <w:szCs w:val="24"/>
        </w:rPr>
        <w:t>Доход от педагогической и научной деятельности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42. </w:t>
      </w:r>
      <w:proofErr w:type="gramStart"/>
      <w:r w:rsidRPr="00AF11A8">
        <w:rPr>
          <w:rFonts w:ascii="Times New Roman" w:hAnsi="Times New Roman" w:cs="Times New Roman"/>
          <w:sz w:val="24"/>
          <w:szCs w:val="24"/>
        </w:rPr>
        <w:t>В данной строке указывается сумма дохода от педагогической деятельности (сумма дохода, содержащаяся в справке по форме 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w:t>
      </w:r>
      <w:proofErr w:type="gramEnd"/>
      <w:r w:rsidRPr="00AF11A8">
        <w:rPr>
          <w:rFonts w:ascii="Times New Roman" w:hAnsi="Times New Roman" w:cs="Times New Roman"/>
          <w:sz w:val="24"/>
          <w:szCs w:val="24"/>
        </w:rPr>
        <w:t>.д.).</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43. </w:t>
      </w:r>
      <w:proofErr w:type="gramStart"/>
      <w:r w:rsidRPr="00AF11A8">
        <w:rPr>
          <w:rFonts w:ascii="Times New Roman" w:hAnsi="Times New Roman" w:cs="Times New Roman"/>
          <w:sz w:val="24"/>
          <w:szCs w:val="24"/>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roofErr w:type="gramEnd"/>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ind w:firstLine="540"/>
        <w:jc w:val="both"/>
        <w:outlineLvl w:val="3"/>
        <w:rPr>
          <w:rFonts w:ascii="Times New Roman" w:hAnsi="Times New Roman" w:cs="Times New Roman"/>
          <w:sz w:val="24"/>
          <w:szCs w:val="24"/>
        </w:rPr>
      </w:pPr>
      <w:r w:rsidRPr="00AF11A8">
        <w:rPr>
          <w:rFonts w:ascii="Times New Roman" w:hAnsi="Times New Roman" w:cs="Times New Roman"/>
          <w:sz w:val="24"/>
          <w:szCs w:val="24"/>
        </w:rPr>
        <w:t>Доход от иной творческой деятельности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44. </w:t>
      </w:r>
      <w:proofErr w:type="gramStart"/>
      <w:r w:rsidRPr="00AF11A8">
        <w:rPr>
          <w:rFonts w:ascii="Times New Roman" w:hAnsi="Times New Roman" w:cs="Times New Roman"/>
          <w:sz w:val="24"/>
          <w:szCs w:val="24"/>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roofErr w:type="gramEnd"/>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45. 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ind w:firstLine="540"/>
        <w:jc w:val="both"/>
        <w:outlineLvl w:val="3"/>
        <w:rPr>
          <w:rFonts w:ascii="Times New Roman" w:hAnsi="Times New Roman" w:cs="Times New Roman"/>
          <w:sz w:val="24"/>
          <w:szCs w:val="24"/>
        </w:rPr>
      </w:pPr>
      <w:r w:rsidRPr="00AF11A8">
        <w:rPr>
          <w:rFonts w:ascii="Times New Roman" w:hAnsi="Times New Roman" w:cs="Times New Roman"/>
          <w:sz w:val="24"/>
          <w:szCs w:val="24"/>
        </w:rPr>
        <w:t>Доход от вкладов в банках и иных кредитных организациях</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46. 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47. Сведения о наличии соответствующих банковских счетов и вкладов указываются в разделе 4 справки "Сведения о счетах в банках и иных кредитных организациях".</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48. Доход, полученный в иностранной валюте, указывается в рублях по курсу Банка России на дату получения дохода.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49. 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lastRenderedPageBreak/>
        <w:t>50.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http://www.cbr.ru/currency_base/daily.aspx.</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51. Не рекомендуется проводить какие-либо самостоятельные расчеты, поскольку вероятно возникновение различного рода ошибок.</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52. 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53. Денежные средства, выплачиваемые кредитной организацией вкладчику (владельцу счета) при закрытии вклада (счета), в том числе обезличенного металлического счета, за исключением процентов по вкладу (счету), не подлежат отражению в справке.</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ind w:firstLine="540"/>
        <w:jc w:val="both"/>
        <w:outlineLvl w:val="3"/>
        <w:rPr>
          <w:rFonts w:ascii="Times New Roman" w:hAnsi="Times New Roman" w:cs="Times New Roman"/>
          <w:sz w:val="24"/>
          <w:szCs w:val="24"/>
        </w:rPr>
      </w:pPr>
      <w:r w:rsidRPr="00AF11A8">
        <w:rPr>
          <w:rFonts w:ascii="Times New Roman" w:hAnsi="Times New Roman" w:cs="Times New Roman"/>
          <w:sz w:val="24"/>
          <w:szCs w:val="24"/>
        </w:rPr>
        <w:t>Доход от ценных бумаг и долей участия в коммерческих организациях</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54. 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AF11A8" w:rsidRPr="00AF11A8" w:rsidRDefault="00AF11A8">
      <w:pPr>
        <w:pStyle w:val="ConsPlusNormal"/>
        <w:spacing w:before="220"/>
        <w:ind w:firstLine="540"/>
        <w:jc w:val="both"/>
        <w:rPr>
          <w:rFonts w:ascii="Times New Roman" w:hAnsi="Times New Roman" w:cs="Times New Roman"/>
          <w:sz w:val="24"/>
          <w:szCs w:val="24"/>
        </w:rPr>
      </w:pPr>
      <w:proofErr w:type="gramStart"/>
      <w:r w:rsidRPr="00AF11A8">
        <w:rPr>
          <w:rFonts w:ascii="Times New Roman" w:hAnsi="Times New Roman" w:cs="Times New Roman"/>
          <w:sz w:val="24"/>
          <w:szCs w:val="24"/>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roofErr w:type="gramEnd"/>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2) доход от операций с ценными бумагами, в том числе доход от погашения сберегательных сертификатов, который выражается в величине суммы финансового результата.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 если по состоянию на отчетную дату служащий (работник), член его семьи обладал такими бумагами).</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ind w:firstLine="540"/>
        <w:jc w:val="both"/>
        <w:outlineLvl w:val="3"/>
        <w:rPr>
          <w:rFonts w:ascii="Times New Roman" w:hAnsi="Times New Roman" w:cs="Times New Roman"/>
          <w:sz w:val="24"/>
          <w:szCs w:val="24"/>
        </w:rPr>
      </w:pPr>
      <w:r w:rsidRPr="00AF11A8">
        <w:rPr>
          <w:rFonts w:ascii="Times New Roman" w:hAnsi="Times New Roman" w:cs="Times New Roman"/>
          <w:sz w:val="24"/>
          <w:szCs w:val="24"/>
        </w:rPr>
        <w:t>Иные доходы</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55. В данной строке указываются доходы, которые не были отражены в строках 1 - 5 справки.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Так, например, в строке иные доходы могут быть указаны:</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 пенсия (при этом разные виды пенсий (по возрасту и пенсия военнослужащего) не следует суммировать);</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w:t>
      </w:r>
      <w:r w:rsidRPr="00AF11A8">
        <w:rPr>
          <w:rFonts w:ascii="Times New Roman" w:hAnsi="Times New Roman" w:cs="Times New Roman"/>
          <w:sz w:val="24"/>
          <w:szCs w:val="24"/>
        </w:rPr>
        <w:lastRenderedPageBreak/>
        <w:t>социальной защиты субъекта Российской Федерации;</w:t>
      </w:r>
    </w:p>
    <w:p w:rsidR="00AF11A8" w:rsidRPr="00AF11A8" w:rsidRDefault="00AF11A8">
      <w:pPr>
        <w:pStyle w:val="ConsPlusNormal"/>
        <w:spacing w:before="220"/>
        <w:ind w:firstLine="540"/>
        <w:jc w:val="both"/>
        <w:rPr>
          <w:rFonts w:ascii="Times New Roman" w:hAnsi="Times New Roman" w:cs="Times New Roman"/>
          <w:sz w:val="24"/>
          <w:szCs w:val="24"/>
        </w:rPr>
      </w:pPr>
      <w:proofErr w:type="gramStart"/>
      <w:r w:rsidRPr="00AF11A8">
        <w:rPr>
          <w:rFonts w:ascii="Times New Roman" w:hAnsi="Times New Roman" w:cs="Times New Roman"/>
          <w:sz w:val="24"/>
          <w:szCs w:val="24"/>
        </w:rPr>
        <w:t>3)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и др.), если данные выплаты не были включены в справку по форме 2-НДФЛ, выдаваемую по месту службы (работы);</w:t>
      </w:r>
      <w:proofErr w:type="gramEnd"/>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4) государственный сертификат на материнский (семейный) капитал (в случае если в отчетном периоде данный </w:t>
      </w:r>
      <w:proofErr w:type="gramStart"/>
      <w:r w:rsidRPr="00AF11A8">
        <w:rPr>
          <w:rFonts w:ascii="Times New Roman" w:hAnsi="Times New Roman" w:cs="Times New Roman"/>
          <w:sz w:val="24"/>
          <w:szCs w:val="24"/>
        </w:rPr>
        <w:t>сертификат</w:t>
      </w:r>
      <w:proofErr w:type="gramEnd"/>
      <w:r w:rsidRPr="00AF11A8">
        <w:rPr>
          <w:rFonts w:ascii="Times New Roman" w:hAnsi="Times New Roman" w:cs="Times New Roman"/>
          <w:sz w:val="24"/>
          <w:szCs w:val="24"/>
        </w:rPr>
        <w:t xml:space="preserve"> либо его часть был реализован);</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5) суммы, причитающиеся ребенку в качестве алиментов, пенсий, пособий (данные средства указываются в справке одного из родителей). В случае</w:t>
      </w:r>
      <w:proofErr w:type="gramStart"/>
      <w:r w:rsidRPr="00AF11A8">
        <w:rPr>
          <w:rFonts w:ascii="Times New Roman" w:hAnsi="Times New Roman" w:cs="Times New Roman"/>
          <w:sz w:val="24"/>
          <w:szCs w:val="24"/>
        </w:rPr>
        <w:t>,</w:t>
      </w:r>
      <w:proofErr w:type="gramEnd"/>
      <w:r w:rsidRPr="00AF11A8">
        <w:rPr>
          <w:rFonts w:ascii="Times New Roman" w:hAnsi="Times New Roman" w:cs="Times New Roman"/>
          <w:sz w:val="24"/>
          <w:szCs w:val="24"/>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"Сведения о счетах в банках и иных кредитных организациях" справки;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6) стипендия;</w:t>
      </w:r>
    </w:p>
    <w:p w:rsidR="00AF11A8" w:rsidRPr="00AF11A8" w:rsidRDefault="00AF11A8">
      <w:pPr>
        <w:pStyle w:val="ConsPlusNormal"/>
        <w:spacing w:before="220"/>
        <w:ind w:firstLine="540"/>
        <w:jc w:val="both"/>
        <w:rPr>
          <w:rFonts w:ascii="Times New Roman" w:hAnsi="Times New Roman" w:cs="Times New Roman"/>
          <w:sz w:val="24"/>
          <w:szCs w:val="24"/>
        </w:rPr>
      </w:pPr>
      <w:proofErr w:type="gramStart"/>
      <w:r w:rsidRPr="00AF11A8">
        <w:rPr>
          <w:rFonts w:ascii="Times New Roman" w:hAnsi="Times New Roman" w:cs="Times New Roman"/>
          <w:sz w:val="24"/>
          <w:szCs w:val="24"/>
        </w:rPr>
        <w:t xml:space="preserve">7) 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 иные аналогичные выплаты, например денежные средства, полученные участником </w:t>
      </w:r>
      <w:proofErr w:type="spellStart"/>
      <w:r w:rsidRPr="00AF11A8">
        <w:rPr>
          <w:rFonts w:ascii="Times New Roman" w:hAnsi="Times New Roman" w:cs="Times New Roman"/>
          <w:sz w:val="24"/>
          <w:szCs w:val="24"/>
        </w:rPr>
        <w:t>накопительно-ипотечной</w:t>
      </w:r>
      <w:proofErr w:type="spellEnd"/>
      <w:r w:rsidRPr="00AF11A8">
        <w:rPr>
          <w:rFonts w:ascii="Times New Roman" w:hAnsi="Times New Roman" w:cs="Times New Roman"/>
          <w:sz w:val="24"/>
          <w:szCs w:val="24"/>
        </w:rPr>
        <w:t xml:space="preserve"> системы жилищного обеспечения военнослужащих,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w:t>
      </w:r>
      <w:proofErr w:type="gramEnd"/>
      <w:r w:rsidRPr="00AF11A8">
        <w:rPr>
          <w:rFonts w:ascii="Times New Roman" w:hAnsi="Times New Roman" w:cs="Times New Roman"/>
          <w:sz w:val="24"/>
          <w:szCs w:val="24"/>
        </w:rPr>
        <w:t xml:space="preserve"> его супруга (супруги) перечислены денежные средства данной выплаты);</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w:t>
      </w:r>
      <w:proofErr w:type="gramStart"/>
      <w:r w:rsidRPr="00AF11A8">
        <w:rPr>
          <w:rFonts w:ascii="Times New Roman" w:hAnsi="Times New Roman" w:cs="Times New Roman"/>
          <w:sz w:val="24"/>
          <w:szCs w:val="24"/>
        </w:rPr>
        <w:t>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w:t>
      </w:r>
      <w:proofErr w:type="spellStart"/>
      <w:r w:rsidRPr="00AF11A8">
        <w:rPr>
          <w:rFonts w:ascii="Times New Roman" w:hAnsi="Times New Roman" w:cs="Times New Roman"/>
          <w:sz w:val="24"/>
          <w:szCs w:val="24"/>
        </w:rPr>
        <w:t>трейд-ин</w:t>
      </w:r>
      <w:proofErr w:type="spellEnd"/>
      <w:r w:rsidRPr="00AF11A8">
        <w:rPr>
          <w:rFonts w:ascii="Times New Roman" w:hAnsi="Times New Roman" w:cs="Times New Roman"/>
          <w:sz w:val="24"/>
          <w:szCs w:val="24"/>
        </w:rPr>
        <w:t>".</w:t>
      </w:r>
      <w:proofErr w:type="gramEnd"/>
      <w:r w:rsidRPr="00AF11A8">
        <w:rPr>
          <w:rFonts w:ascii="Times New Roman" w:hAnsi="Times New Roman" w:cs="Times New Roman"/>
          <w:sz w:val="24"/>
          <w:szCs w:val="24"/>
        </w:rPr>
        <w:t xml:space="preserve"> Например, служащий (работник), член его семьи приобрел в отчетном году в автосалоне новый автомобиль за 900,0 тыс. руб., при этом в ходе покупки автосалон оценил имевшийся у служащего (работника), члена его семьи старый автомобиль в 300,0 тыс. руб. и учел данные средства в качестве взноса при покупке нового автомобиля. Оставшуюся сумму служащий (работник), член его семьи выплатил автосалону. </w:t>
      </w:r>
      <w:proofErr w:type="gramStart"/>
      <w:r w:rsidRPr="00AF11A8">
        <w:rPr>
          <w:rFonts w:ascii="Times New Roman" w:hAnsi="Times New Roman" w:cs="Times New Roman"/>
          <w:sz w:val="24"/>
          <w:szCs w:val="24"/>
        </w:rPr>
        <w:t>Сумма в размере 300,0 тыс. руб. является доходом и подлежит указанию в строке "Иные доходы");</w:t>
      </w:r>
      <w:proofErr w:type="gramEnd"/>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10) доходы по трудовым договорам по совместительству. </w:t>
      </w:r>
      <w:proofErr w:type="gramStart"/>
      <w:r w:rsidRPr="00AF11A8">
        <w:rPr>
          <w:rFonts w:ascii="Times New Roman" w:hAnsi="Times New Roman" w:cs="Times New Roman"/>
          <w:sz w:val="24"/>
          <w:szCs w:val="24"/>
        </w:rPr>
        <w:t>При этом рекомендуется указать наименование и юридический адрес организации, от которой был получен доход;</w:t>
      </w:r>
      <w:proofErr w:type="gramEnd"/>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11) 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12) вознаграждения по гражданско-правовым договорам, если данный доход не </w:t>
      </w:r>
      <w:r w:rsidRPr="00AF11A8">
        <w:rPr>
          <w:rFonts w:ascii="Times New Roman" w:hAnsi="Times New Roman" w:cs="Times New Roman"/>
          <w:sz w:val="24"/>
          <w:szCs w:val="24"/>
        </w:rPr>
        <w:lastRenderedPageBreak/>
        <w:t xml:space="preserve">указан в строке 2 настоящего раздела справки. </w:t>
      </w:r>
      <w:proofErr w:type="gramStart"/>
      <w:r w:rsidRPr="00AF11A8">
        <w:rPr>
          <w:rFonts w:ascii="Times New Roman" w:hAnsi="Times New Roman" w:cs="Times New Roman"/>
          <w:sz w:val="24"/>
          <w:szCs w:val="24"/>
        </w:rPr>
        <w:t>При этом рекомендуется указать наименование и юридический адрес организации, от которой был получен доход;</w:t>
      </w:r>
      <w:proofErr w:type="gramEnd"/>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13) доходы, полученные от использования трубопроводов, линий электропередачи (ЛЭП), линий оптико-волоконной и (или) беспроводной связи, иных сре</w:t>
      </w:r>
      <w:proofErr w:type="gramStart"/>
      <w:r w:rsidRPr="00AF11A8">
        <w:rPr>
          <w:rFonts w:ascii="Times New Roman" w:hAnsi="Times New Roman" w:cs="Times New Roman"/>
          <w:sz w:val="24"/>
          <w:szCs w:val="24"/>
        </w:rPr>
        <w:t>дств св</w:t>
      </w:r>
      <w:proofErr w:type="gramEnd"/>
      <w:r w:rsidRPr="00AF11A8">
        <w:rPr>
          <w:rFonts w:ascii="Times New Roman" w:hAnsi="Times New Roman" w:cs="Times New Roman"/>
          <w:sz w:val="24"/>
          <w:szCs w:val="24"/>
        </w:rPr>
        <w:t>язи, включая компьютерные сети (в случае наличия дохода от использования указанных объектов, соответствующие объекты необходимо указать в разделе 3.1 "Недвижимое имущество" в строке "Иное недвижимое имущество");</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14) проценты по долговым обязательствам;</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15) денежные средства, полученные в порядке дарения или наследования;</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16) возмещение вреда, причиненного увечьем или иным повреждением здоровья;</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17) выплаты, связанные с гибелью (смертью), выплаченные наследникам;</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18) страховые выплаты при наступлении страхового случая, в том числе возмещение по вкладу (вкладам), иные связанные с этим выплаты, например, неустойка за просрочку исполнения обязательств по выплате страхового возмещения и т.д.;</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19)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по форме 2-НДФЛ по месту службы (работы);</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20)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AF11A8" w:rsidRPr="00AF11A8" w:rsidRDefault="00AF11A8">
      <w:pPr>
        <w:pStyle w:val="ConsPlusNormal"/>
        <w:spacing w:before="220"/>
        <w:ind w:firstLine="540"/>
        <w:jc w:val="both"/>
        <w:rPr>
          <w:rFonts w:ascii="Times New Roman" w:hAnsi="Times New Roman" w:cs="Times New Roman"/>
          <w:sz w:val="24"/>
          <w:szCs w:val="24"/>
        </w:rPr>
      </w:pPr>
      <w:proofErr w:type="gramStart"/>
      <w:r w:rsidRPr="00AF11A8">
        <w:rPr>
          <w:rFonts w:ascii="Times New Roman" w:hAnsi="Times New Roman" w:cs="Times New Roman"/>
          <w:sz w:val="24"/>
          <w:szCs w:val="24"/>
        </w:rPr>
        <w:t>21)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w:t>
      </w:r>
      <w:proofErr w:type="gramEnd"/>
      <w:r w:rsidRPr="00AF11A8">
        <w:rPr>
          <w:rFonts w:ascii="Times New Roman" w:hAnsi="Times New Roman" w:cs="Times New Roman"/>
          <w:sz w:val="24"/>
          <w:szCs w:val="24"/>
        </w:rPr>
        <w:t xml:space="preserve"> и др.;</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22) компенсационные выплаты служащему (работнику), его супруге (супругу) (например, неработающему трудоспособному лицу, осуществляющему уход за инвалидом, </w:t>
      </w:r>
      <w:proofErr w:type="gramStart"/>
      <w:r w:rsidRPr="00AF11A8">
        <w:rPr>
          <w:rFonts w:ascii="Times New Roman" w:hAnsi="Times New Roman" w:cs="Times New Roman"/>
          <w:sz w:val="24"/>
          <w:szCs w:val="24"/>
        </w:rPr>
        <w:t>за</w:t>
      </w:r>
      <w:proofErr w:type="gramEnd"/>
      <w:r w:rsidRPr="00AF11A8">
        <w:rPr>
          <w:rFonts w:ascii="Times New Roman" w:hAnsi="Times New Roman" w:cs="Times New Roman"/>
          <w:sz w:val="24"/>
          <w:szCs w:val="24"/>
        </w:rPr>
        <w:t xml:space="preserve"> престарелым и др.);</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23) выигрыши в лотереях, тотализаторах, конкурсах и иных играх;</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24) доходы членов профсоюзных организаций, полученные от данных профсоюзных организаций;</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25) доход от реализации имущества, полученный наложенным платежом. </w:t>
      </w:r>
      <w:proofErr w:type="gramStart"/>
      <w:r w:rsidRPr="00AF11A8">
        <w:rPr>
          <w:rFonts w:ascii="Times New Roman" w:hAnsi="Times New Roman" w:cs="Times New Roman"/>
          <w:sz w:val="24"/>
          <w:szCs w:val="24"/>
        </w:rPr>
        <w:t>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roofErr w:type="gramEnd"/>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26) вознаграждение, полученное при осуществлении опеки или попечительства на возмездной основе;</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lastRenderedPageBreak/>
        <w:t>27) доход, полученный индивидуальным предпринимателем (указывается согласно бухгалтерской (финансовой) отчетности или в соответствии с пунктом 39 настоящих Методических рекомендаций);</w:t>
      </w:r>
    </w:p>
    <w:p w:rsidR="00AF11A8" w:rsidRPr="00AF11A8" w:rsidRDefault="00AF11A8">
      <w:pPr>
        <w:pStyle w:val="ConsPlusNormal"/>
        <w:spacing w:before="220"/>
        <w:ind w:firstLine="540"/>
        <w:jc w:val="both"/>
        <w:rPr>
          <w:rFonts w:ascii="Times New Roman" w:hAnsi="Times New Roman" w:cs="Times New Roman"/>
          <w:sz w:val="24"/>
          <w:szCs w:val="24"/>
        </w:rPr>
      </w:pPr>
      <w:proofErr w:type="gramStart"/>
      <w:r w:rsidRPr="00AF11A8">
        <w:rPr>
          <w:rFonts w:ascii="Times New Roman" w:hAnsi="Times New Roman" w:cs="Times New Roman"/>
          <w:sz w:val="24"/>
          <w:szCs w:val="24"/>
        </w:rPr>
        <w:t>28)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по форме 2-НДФЛ, полученную по основному месту службы (работы);</w:t>
      </w:r>
      <w:proofErr w:type="gramEnd"/>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29) денежные средства в безналичной форме, поступившие в качестве оплаты услуг или товаров;</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30)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31) денежные средства, полученные от родственников (за исключением супруг (супругов) и несовершеннолетних детей) и третьих лиц на невозвратной основе;</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32) доход, полученный по договорам переуступки прав требования на строящиеся объекты недвижимости;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33)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34) выплаченная ликвидационная стоимость ценных бумаг при ликвидации коммерческой организации;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35) иные аналогичные выплаты.</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56. Формой справки не предусмотрено указание товаров, услуг, полученных в натуральной форме, а также виртуальных валют.</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57. С учетом целей </w:t>
      </w:r>
      <w:proofErr w:type="spellStart"/>
      <w:r w:rsidRPr="00AF11A8">
        <w:rPr>
          <w:rFonts w:ascii="Times New Roman" w:hAnsi="Times New Roman" w:cs="Times New Roman"/>
          <w:sz w:val="24"/>
          <w:szCs w:val="24"/>
        </w:rPr>
        <w:t>антикоррупционного</w:t>
      </w:r>
      <w:proofErr w:type="spellEnd"/>
      <w:r w:rsidRPr="00AF11A8">
        <w:rPr>
          <w:rFonts w:ascii="Times New Roman" w:hAnsi="Times New Roman" w:cs="Times New Roman"/>
          <w:sz w:val="24"/>
          <w:szCs w:val="24"/>
        </w:rPr>
        <w:t xml:space="preserve"> законодательства в строке 6 "Иные доходы" не указываются сведения о денежных средствах, касающихся возмещения расходов, понесенных служащим (работником), его супругой (супругом), несовершеннолетним ребенком, в том числе связанных:</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 со служебными командировками;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4) с оплатой стоимости и (или) выдачи полагающегося натурального довольствия, а также выплатой денежных сре</w:t>
      </w:r>
      <w:proofErr w:type="gramStart"/>
      <w:r w:rsidRPr="00AF11A8">
        <w:rPr>
          <w:rFonts w:ascii="Times New Roman" w:hAnsi="Times New Roman" w:cs="Times New Roman"/>
          <w:sz w:val="24"/>
          <w:szCs w:val="24"/>
        </w:rPr>
        <w:t>дств вз</w:t>
      </w:r>
      <w:proofErr w:type="gramEnd"/>
      <w:r w:rsidRPr="00AF11A8">
        <w:rPr>
          <w:rFonts w:ascii="Times New Roman" w:hAnsi="Times New Roman" w:cs="Times New Roman"/>
          <w:sz w:val="24"/>
          <w:szCs w:val="24"/>
        </w:rPr>
        <w:t>амен этого довольствия;</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5) с приобретением проездных документов для исполнения служебных (должностных) обязанностей;</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lastRenderedPageBreak/>
        <w:t>6) с оплатой коммунальных и иных услуг, наймом жилого помещения;</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7) с внесением родительской платы за посещение дошкольного образовательного учреждения;</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8) с оформлением нотариальной доверенности, почтовыми расходами, расходами на оплату услуг представителя (возмещаются по решению суда);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9) с возмещением расходов на повышение профессионального уровня;</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10) с переводом денежных средств между своими банковскими счетами, а также с зачислением на свой банковский счет ранее снятых сре</w:t>
      </w:r>
      <w:proofErr w:type="gramStart"/>
      <w:r w:rsidRPr="00AF11A8">
        <w:rPr>
          <w:rFonts w:ascii="Times New Roman" w:hAnsi="Times New Roman" w:cs="Times New Roman"/>
          <w:sz w:val="24"/>
          <w:szCs w:val="24"/>
        </w:rPr>
        <w:t>дств с др</w:t>
      </w:r>
      <w:proofErr w:type="gramEnd"/>
      <w:r w:rsidRPr="00AF11A8">
        <w:rPr>
          <w:rFonts w:ascii="Times New Roman" w:hAnsi="Times New Roman" w:cs="Times New Roman"/>
          <w:sz w:val="24"/>
          <w:szCs w:val="24"/>
        </w:rPr>
        <w:t xml:space="preserve">угого, например, </w:t>
      </w:r>
      <w:proofErr w:type="spellStart"/>
      <w:r w:rsidRPr="00AF11A8">
        <w:rPr>
          <w:rFonts w:ascii="Times New Roman" w:hAnsi="Times New Roman" w:cs="Times New Roman"/>
          <w:sz w:val="24"/>
          <w:szCs w:val="24"/>
        </w:rPr>
        <w:t>зарплатного</w:t>
      </w:r>
      <w:proofErr w:type="spellEnd"/>
      <w:r w:rsidRPr="00AF11A8">
        <w:rPr>
          <w:rFonts w:ascii="Times New Roman" w:hAnsi="Times New Roman" w:cs="Times New Roman"/>
          <w:sz w:val="24"/>
          <w:szCs w:val="24"/>
        </w:rPr>
        <w:t xml:space="preserve"> счета;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11) с переводом денежных средств между банковскими счетами супругов и несовершеннолетних детей;</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12) с возвратом денежных средств по несостоявшемуся договору купли-продажи;</w:t>
      </w:r>
    </w:p>
    <w:p w:rsidR="00AF11A8" w:rsidRPr="00AF11A8" w:rsidRDefault="00AF11A8">
      <w:pPr>
        <w:pStyle w:val="ConsPlusNormal"/>
        <w:spacing w:before="220"/>
        <w:ind w:firstLine="540"/>
        <w:jc w:val="both"/>
        <w:rPr>
          <w:rFonts w:ascii="Times New Roman" w:hAnsi="Times New Roman" w:cs="Times New Roman"/>
          <w:sz w:val="24"/>
          <w:szCs w:val="24"/>
        </w:rPr>
      </w:pPr>
      <w:proofErr w:type="gramStart"/>
      <w:r w:rsidRPr="00AF11A8">
        <w:rPr>
          <w:rFonts w:ascii="Times New Roman" w:hAnsi="Times New Roman" w:cs="Times New Roman"/>
          <w:sz w:val="24"/>
          <w:szCs w:val="24"/>
        </w:rPr>
        <w:t>13) с возвратом займа, денежных средств за купленные товары, а также с возвратом денежных средств за оплаченные за третьих лиц товары, работы и услуги, если факт такой оплаты может быть подтвержден.</w:t>
      </w:r>
      <w:proofErr w:type="gramEnd"/>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Также не указываются сведения о денежных средствах, полученных:</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14) в виде социального, имущественного налогового вычета;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15) от продажи различного вида подарочных сертификатов (карт), выпущенных предприятиями торговли;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16) в качестве бонусных баллов ("</w:t>
      </w:r>
      <w:proofErr w:type="spellStart"/>
      <w:r w:rsidRPr="00AF11A8">
        <w:rPr>
          <w:rFonts w:ascii="Times New Roman" w:hAnsi="Times New Roman" w:cs="Times New Roman"/>
          <w:sz w:val="24"/>
          <w:szCs w:val="24"/>
        </w:rPr>
        <w:t>кэшбэк</w:t>
      </w:r>
      <w:proofErr w:type="spellEnd"/>
      <w:r w:rsidRPr="00AF11A8">
        <w:rPr>
          <w:rFonts w:ascii="Times New Roman" w:hAnsi="Times New Roman" w:cs="Times New Roman"/>
          <w:sz w:val="24"/>
          <w:szCs w:val="24"/>
        </w:rPr>
        <w:t xml:space="preserve"> сервис"),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17) в виде материальной выгоды, предусмотренной статьей 212 Налогового кодекса Российской Федерации. </w:t>
      </w:r>
      <w:proofErr w:type="gramStart"/>
      <w:r w:rsidRPr="00AF11A8">
        <w:rPr>
          <w:rFonts w:ascii="Times New Roman" w:hAnsi="Times New Roman" w:cs="Times New Roman"/>
          <w:sz w:val="24"/>
          <w:szCs w:val="24"/>
        </w:rPr>
        <w:t>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roofErr w:type="gramEnd"/>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18) в качестве возврата налога на добавленную стоимость, уплаченного при совершении покупок за границей, по чекам </w:t>
      </w:r>
      <w:proofErr w:type="spellStart"/>
      <w:r w:rsidRPr="00AF11A8">
        <w:rPr>
          <w:rFonts w:ascii="Times New Roman" w:hAnsi="Times New Roman" w:cs="Times New Roman"/>
          <w:sz w:val="24"/>
          <w:szCs w:val="24"/>
        </w:rPr>
        <w:t>Tax-free</w:t>
      </w:r>
      <w:proofErr w:type="spellEnd"/>
      <w:r w:rsidRPr="00AF11A8">
        <w:rPr>
          <w:rFonts w:ascii="Times New Roman" w:hAnsi="Times New Roman" w:cs="Times New Roman"/>
          <w:sz w:val="24"/>
          <w:szCs w:val="24"/>
        </w:rPr>
        <w:t>;</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19) в качестве вознаграждения донорам за сданную кровь, ее компоненты (и иную помощь) при условии возмездной сдачи;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20)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разделе 6.2 справки.</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jc w:val="center"/>
        <w:outlineLvl w:val="2"/>
        <w:rPr>
          <w:rFonts w:ascii="Times New Roman" w:hAnsi="Times New Roman" w:cs="Times New Roman"/>
          <w:sz w:val="24"/>
          <w:szCs w:val="24"/>
        </w:rPr>
      </w:pPr>
      <w:r w:rsidRPr="00AF11A8">
        <w:rPr>
          <w:rFonts w:ascii="Times New Roman" w:hAnsi="Times New Roman" w:cs="Times New Roman"/>
          <w:sz w:val="24"/>
          <w:szCs w:val="24"/>
        </w:rPr>
        <w:t>РАЗДЕЛ 2. СВЕДЕНИЯ О РАСХОДАХ</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Normal"/>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58. </w:t>
      </w:r>
      <w:proofErr w:type="gramStart"/>
      <w:r w:rsidRPr="00AF11A8">
        <w:rPr>
          <w:rFonts w:ascii="Times New Roman" w:hAnsi="Times New Roman" w:cs="Times New Roman"/>
          <w:sz w:val="24"/>
          <w:szCs w:val="24"/>
        </w:rPr>
        <w:t xml:space="preserve">Данный раздел справки заполняется только в случае, если в 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w:t>
      </w:r>
      <w:r w:rsidRPr="00AF11A8">
        <w:rPr>
          <w:rFonts w:ascii="Times New Roman" w:hAnsi="Times New Roman" w:cs="Times New Roman"/>
          <w:sz w:val="24"/>
          <w:szCs w:val="24"/>
        </w:rPr>
        <w:lastRenderedPageBreak/>
        <w:t>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w:t>
      </w:r>
      <w:proofErr w:type="gramEnd"/>
      <w:r w:rsidRPr="00AF11A8">
        <w:rPr>
          <w:rFonts w:ascii="Times New Roman" w:hAnsi="Times New Roman" w:cs="Times New Roman"/>
          <w:sz w:val="24"/>
          <w:szCs w:val="24"/>
        </w:rPr>
        <w:t xml:space="preserve"> и его супруги (супруга) за три последних года, предшествующих отчетному периоду. Например, при представлении сведений в 2018 году сообщаются сведения о расходах по сделкам, совершенных в 2017 году.</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59. Граждане, поступающие на службу (работу), раздел "Сведения о расходах" не заполняют.</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60. Заполнение данного раздела при отсутствии указанных в пункте 58 настоящих Методических рекомендаций оснований не является нарушением.</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61. 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2017 году, суммируются доходы служащего (работника) и его супруги (супруга), полученные в 2014, 2015 и 2016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62. </w:t>
      </w:r>
      <w:proofErr w:type="gramStart"/>
      <w:r w:rsidRPr="00AF11A8">
        <w:rPr>
          <w:rFonts w:ascii="Times New Roman" w:hAnsi="Times New Roman" w:cs="Times New Roman"/>
          <w:sz w:val="24"/>
          <w:szCs w:val="24"/>
        </w:rPr>
        <w:t>Для цели реализации пункта 58 настоящих Методических рекомендаций при расчете общего дохода служащего (работника) и его супруга (супруги) за три года, предшествующих отчетному, доходы супруга (супруги) служащего (работника)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w:t>
      </w:r>
      <w:proofErr w:type="gramEnd"/>
      <w:r w:rsidRPr="00AF11A8">
        <w:rPr>
          <w:rFonts w:ascii="Times New Roman" w:hAnsi="Times New Roman" w:cs="Times New Roman"/>
          <w:sz w:val="24"/>
          <w:szCs w:val="24"/>
        </w:rPr>
        <w:t xml:space="preserve"> Во всех остальных случаях учитывается только доход служащего (работника) за три последних года, предшествующих отчетному периоду.</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63. </w:t>
      </w:r>
      <w:proofErr w:type="gramStart"/>
      <w:r w:rsidRPr="00AF11A8">
        <w:rPr>
          <w:rFonts w:ascii="Times New Roman" w:hAnsi="Times New Roman" w:cs="Times New Roman"/>
          <w:sz w:val="24"/>
          <w:szCs w:val="24"/>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AF11A8">
        <w:rPr>
          <w:rFonts w:ascii="Times New Roman" w:hAnsi="Times New Roman" w:cs="Times New Roman"/>
          <w:sz w:val="24"/>
          <w:szCs w:val="24"/>
        </w:rPr>
        <w:t>накопительно-ипотечной</w:t>
      </w:r>
      <w:proofErr w:type="spellEnd"/>
      <w:r w:rsidRPr="00AF11A8">
        <w:rPr>
          <w:rFonts w:ascii="Times New Roman" w:hAnsi="Times New Roman" w:cs="Times New Roman"/>
          <w:sz w:val="24"/>
          <w:szCs w:val="24"/>
        </w:rPr>
        <w:t xml:space="preserve">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w:t>
      </w:r>
      <w:proofErr w:type="gramEnd"/>
      <w:r w:rsidRPr="00AF11A8">
        <w:rPr>
          <w:rFonts w:ascii="Times New Roman" w:hAnsi="Times New Roman" w:cs="Times New Roman"/>
          <w:sz w:val="24"/>
          <w:szCs w:val="24"/>
        </w:rPr>
        <w:t xml:space="preserve"> супруги (супруга) за три последних года, предшествующих совершению сделки).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64. Данный раздел не заполняется в следующих случаях:</w:t>
      </w:r>
    </w:p>
    <w:p w:rsidR="00AF11A8" w:rsidRPr="00AF11A8" w:rsidRDefault="00AF11A8">
      <w:pPr>
        <w:pStyle w:val="ConsPlusNormal"/>
        <w:spacing w:before="220"/>
        <w:ind w:firstLine="540"/>
        <w:jc w:val="both"/>
        <w:rPr>
          <w:rFonts w:ascii="Times New Roman" w:hAnsi="Times New Roman" w:cs="Times New Roman"/>
          <w:sz w:val="24"/>
          <w:szCs w:val="24"/>
        </w:rPr>
      </w:pPr>
      <w:proofErr w:type="gramStart"/>
      <w:r w:rsidRPr="00AF11A8">
        <w:rPr>
          <w:rFonts w:ascii="Times New Roman" w:hAnsi="Times New Roman" w:cs="Times New Roman"/>
          <w:sz w:val="24"/>
          <w:szCs w:val="24"/>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N 230-ФЗ);</w:t>
      </w:r>
      <w:proofErr w:type="gramEnd"/>
    </w:p>
    <w:p w:rsidR="00AF11A8" w:rsidRPr="00AF11A8" w:rsidRDefault="00AF11A8">
      <w:pPr>
        <w:pStyle w:val="ConsPlusNormal"/>
        <w:spacing w:before="220"/>
        <w:ind w:firstLine="540"/>
        <w:jc w:val="both"/>
        <w:rPr>
          <w:rFonts w:ascii="Times New Roman" w:hAnsi="Times New Roman" w:cs="Times New Roman"/>
          <w:sz w:val="24"/>
          <w:szCs w:val="24"/>
        </w:rPr>
      </w:pPr>
      <w:proofErr w:type="gramStart"/>
      <w:r w:rsidRPr="00AF11A8">
        <w:rPr>
          <w:rFonts w:ascii="Times New Roman" w:hAnsi="Times New Roman" w:cs="Times New Roman"/>
          <w:sz w:val="24"/>
          <w:szCs w:val="24"/>
        </w:rPr>
        <w:t>2)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w:t>
      </w:r>
      <w:proofErr w:type="gramEnd"/>
      <w:r w:rsidRPr="00AF11A8">
        <w:rPr>
          <w:rFonts w:ascii="Times New Roman" w:hAnsi="Times New Roman" w:cs="Times New Roman"/>
          <w:sz w:val="24"/>
          <w:szCs w:val="24"/>
        </w:rPr>
        <w:t xml:space="preserve"> При этом такое имущество отражается в соответствующих разделах справки;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3)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lastRenderedPageBreak/>
        <w:t>65. При заполнении графы "Вид приобретенного имущества" указывается, например, земельный участок для ведения личного подсобного, дачного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66. При заполнении графы "Источник получения средств, за счет которых приобретено имущество" следует указывать наименование источника получения средств и размер полученного дохода по каждому из источников.</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67. 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68.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69. В графе "Основания приобретения имущества" указываются реквизиты свидетельства о государственной регистрации права собственности на недвижимое имущество и/или регистрационный номер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70. Особенности заполнения раздела "Сведения о расходах":</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 приобретение недвижимого имущества посредством участия в долевом строительстве.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В случае</w:t>
      </w:r>
      <w:proofErr w:type="gramStart"/>
      <w:r w:rsidRPr="00AF11A8">
        <w:rPr>
          <w:rFonts w:ascii="Times New Roman" w:hAnsi="Times New Roman" w:cs="Times New Roman"/>
          <w:sz w:val="24"/>
          <w:szCs w:val="24"/>
        </w:rPr>
        <w:t>,</w:t>
      </w:r>
      <w:proofErr w:type="gramEnd"/>
      <w:r w:rsidRPr="00AF11A8">
        <w:rPr>
          <w:rFonts w:ascii="Times New Roman" w:hAnsi="Times New Roman" w:cs="Times New Roman"/>
          <w:sz w:val="24"/>
          <w:szCs w:val="24"/>
        </w:rPr>
        <w:t xml:space="preserve">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 обязательствах по договору (договорам) долевого строительства подлежит отражению в подразделе 6.2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lastRenderedPageBreak/>
        <w:t>На практике распространены случаи, когда период с даты выплаты в полном объеме денежных сре</w:t>
      </w:r>
      <w:proofErr w:type="gramStart"/>
      <w:r w:rsidRPr="00AF11A8">
        <w:rPr>
          <w:rFonts w:ascii="Times New Roman" w:hAnsi="Times New Roman" w:cs="Times New Roman"/>
          <w:sz w:val="24"/>
          <w:szCs w:val="24"/>
        </w:rPr>
        <w:t>дств в с</w:t>
      </w:r>
      <w:proofErr w:type="gramEnd"/>
      <w:r w:rsidRPr="00AF11A8">
        <w:rPr>
          <w:rFonts w:ascii="Times New Roman" w:hAnsi="Times New Roman" w:cs="Times New Roman"/>
          <w:sz w:val="24"/>
          <w:szCs w:val="24"/>
        </w:rPr>
        <w:t>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подразделе 3.1 справки;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2) приобретение недвижимого имущества посредством участия в кооперативе. </w:t>
      </w:r>
      <w:proofErr w:type="gramStart"/>
      <w:r w:rsidRPr="00AF11A8">
        <w:rPr>
          <w:rFonts w:ascii="Times New Roman" w:hAnsi="Times New Roman" w:cs="Times New Roman"/>
          <w:sz w:val="24"/>
          <w:szCs w:val="24"/>
        </w:rPr>
        <w:t>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roofErr w:type="gramEnd"/>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3)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jc w:val="center"/>
        <w:outlineLvl w:val="2"/>
        <w:rPr>
          <w:rFonts w:ascii="Times New Roman" w:hAnsi="Times New Roman" w:cs="Times New Roman"/>
          <w:sz w:val="24"/>
          <w:szCs w:val="24"/>
        </w:rPr>
      </w:pPr>
      <w:r w:rsidRPr="00AF11A8">
        <w:rPr>
          <w:rFonts w:ascii="Times New Roman" w:hAnsi="Times New Roman" w:cs="Times New Roman"/>
          <w:sz w:val="24"/>
          <w:szCs w:val="24"/>
        </w:rPr>
        <w:t>РАЗДЕЛ 3. СВЕДЕНИЯ ОБ ИМУЩЕСТВЕ</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ind w:firstLine="540"/>
        <w:jc w:val="both"/>
        <w:outlineLvl w:val="3"/>
        <w:rPr>
          <w:rFonts w:ascii="Times New Roman" w:hAnsi="Times New Roman" w:cs="Times New Roman"/>
          <w:sz w:val="24"/>
          <w:szCs w:val="24"/>
        </w:rPr>
      </w:pPr>
      <w:r w:rsidRPr="00AF11A8">
        <w:rPr>
          <w:rFonts w:ascii="Times New Roman" w:hAnsi="Times New Roman" w:cs="Times New Roman"/>
          <w:sz w:val="24"/>
          <w:szCs w:val="24"/>
        </w:rPr>
        <w:t>Подраздел 3.1. Недвижимое имущество</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71. 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72. При заполнении данного подраздела указываются все объекты недвижимости, принадлежащие служащему (работнику), члену семьи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При заполнении данного подраздела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73. Лицо после передачи права владения, но до государственной регистрации права собственности является законным владельцем имущества на основании статьи 305 Гражданского кодекса Российской Федерации.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74. 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w:t>
      </w:r>
      <w:proofErr w:type="gramStart"/>
      <w:r w:rsidRPr="00AF11A8">
        <w:rPr>
          <w:rFonts w:ascii="Times New Roman" w:hAnsi="Times New Roman" w:cs="Times New Roman"/>
          <w:sz w:val="24"/>
          <w:szCs w:val="24"/>
        </w:rPr>
        <w:t>собственности</w:t>
      </w:r>
      <w:proofErr w:type="gramEnd"/>
      <w:r w:rsidRPr="00AF11A8">
        <w:rPr>
          <w:rFonts w:ascii="Times New Roman" w:hAnsi="Times New Roman" w:cs="Times New Roman"/>
          <w:sz w:val="24"/>
          <w:szCs w:val="24"/>
        </w:rPr>
        <w:t xml:space="preserve"> на которое не зарегистрировано в установленном порядке (не осуществлена регистрация в </w:t>
      </w:r>
      <w:proofErr w:type="spellStart"/>
      <w:r w:rsidRPr="00AF11A8">
        <w:rPr>
          <w:rFonts w:ascii="Times New Roman" w:hAnsi="Times New Roman" w:cs="Times New Roman"/>
          <w:sz w:val="24"/>
          <w:szCs w:val="24"/>
        </w:rPr>
        <w:t>Росреестре</w:t>
      </w:r>
      <w:proofErr w:type="spellEnd"/>
      <w:r w:rsidRPr="00AF11A8">
        <w:rPr>
          <w:rFonts w:ascii="Times New Roman" w:hAnsi="Times New Roman" w:cs="Times New Roman"/>
          <w:sz w:val="24"/>
          <w:szCs w:val="24"/>
        </w:rPr>
        <w:t>).</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lastRenderedPageBreak/>
        <w:t>75.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ind w:firstLine="540"/>
        <w:jc w:val="both"/>
        <w:outlineLvl w:val="4"/>
        <w:rPr>
          <w:rFonts w:ascii="Times New Roman" w:hAnsi="Times New Roman" w:cs="Times New Roman"/>
          <w:sz w:val="24"/>
          <w:szCs w:val="24"/>
        </w:rPr>
      </w:pPr>
      <w:r w:rsidRPr="00AF11A8">
        <w:rPr>
          <w:rFonts w:ascii="Times New Roman" w:hAnsi="Times New Roman" w:cs="Times New Roman"/>
          <w:sz w:val="24"/>
          <w:szCs w:val="24"/>
        </w:rPr>
        <w:t>Заполнение графы "Вид и наименование имущества"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76. При указании сведений о земельных участках указывается вид земельного участка (пая, доли): под индивидуальное гаражное, жилищное строительство, дачный, садовый, приусадебный, огородный и другие. При этом:</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 садовый земельный участок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 (с правом возведения жилого строения без права регистрации проживания в нем и хозяйственных строений и сооружений);</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2) 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AF11A8" w:rsidRPr="00AF11A8" w:rsidRDefault="00AF11A8">
      <w:pPr>
        <w:pStyle w:val="ConsPlusNormal"/>
        <w:spacing w:before="220"/>
        <w:ind w:firstLine="540"/>
        <w:jc w:val="both"/>
        <w:rPr>
          <w:rFonts w:ascii="Times New Roman" w:hAnsi="Times New Roman" w:cs="Times New Roman"/>
          <w:sz w:val="24"/>
          <w:szCs w:val="24"/>
        </w:rPr>
      </w:pPr>
      <w:proofErr w:type="gramStart"/>
      <w:r w:rsidRPr="00AF11A8">
        <w:rPr>
          <w:rFonts w:ascii="Times New Roman" w:hAnsi="Times New Roman" w:cs="Times New Roman"/>
          <w:sz w:val="24"/>
          <w:szCs w:val="24"/>
        </w:rPr>
        <w:t>3) дачный земельный участок - земельный участок, предоставленный гражданину или приобретенный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 и картофеля).</w:t>
      </w:r>
      <w:proofErr w:type="gramEnd"/>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77. В соответствии со статьей 2 Федерального закона от 7 июля 2003 г. N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78. В отношении земельных участков под индивидуальное жилищное строительство следует иметь в виду, что объектом индивидуального жилищного строительства является отдельно стоящий жилой дом с количеством этажей не более чем три, предназначенный для проживания одной семьи (часть 3 статьи 48 Градостроительного кодекса Российской Федерации).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79.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lastRenderedPageBreak/>
        <w:t>80. При наличии в собственности жилого, дачного или садового дома,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дачный или садовый). Данный земельный участок в зависимости от наличия зарегистрированного права собственности подлежит указанию в разделе 3.1 "Имущество, находящееся в собственности" или 6.1 "Имущество, находящееся в пользовании".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81. При заполнении пункта 3 "Квартиры" соответственно вносятся сведения о ней, например 2-комнатная квартира.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82. В строке 4 "Гаражи" указывается информация об организованных местах хранения автотранспорта - "гараж", "</w:t>
      </w:r>
      <w:proofErr w:type="spellStart"/>
      <w:r w:rsidRPr="00AF11A8">
        <w:rPr>
          <w:rFonts w:ascii="Times New Roman" w:hAnsi="Times New Roman" w:cs="Times New Roman"/>
          <w:sz w:val="24"/>
          <w:szCs w:val="24"/>
        </w:rPr>
        <w:t>машино-место</w:t>
      </w:r>
      <w:proofErr w:type="spellEnd"/>
      <w:r w:rsidRPr="00AF11A8">
        <w:rPr>
          <w:rFonts w:ascii="Times New Roman" w:hAnsi="Times New Roman" w:cs="Times New Roman"/>
          <w:sz w:val="24"/>
          <w:szCs w:val="24"/>
        </w:rPr>
        <w:t>" и другие на основании свидетельства о регистрации права собственности (иного правоустанавливающего документа). Земельный участок, на котором расположен гараж, являющийся обособленным строением, в зависимости от наличия зарегистрированного права собственности подлежит указанию в разделе 3.1 "Недвижимое имущество" или 6.1 "Объекты недвижимого имущества, находящиеся в пользовании".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83. В графе "Вид собственности" указывается вид собственности на имущество (индивидуальная, общая совместная, общая долевая).</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84. 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85. 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w:t>
      </w:r>
      <w:proofErr w:type="gramStart"/>
      <w:r w:rsidRPr="00AF11A8">
        <w:rPr>
          <w:rFonts w:ascii="Times New Roman" w:hAnsi="Times New Roman" w:cs="Times New Roman"/>
          <w:sz w:val="24"/>
          <w:szCs w:val="24"/>
        </w:rPr>
        <w:t>сведения</w:t>
      </w:r>
      <w:proofErr w:type="gramEnd"/>
      <w:r w:rsidRPr="00AF11A8">
        <w:rPr>
          <w:rFonts w:ascii="Times New Roman" w:hAnsi="Times New Roman" w:cs="Times New Roman"/>
          <w:sz w:val="24"/>
          <w:szCs w:val="24"/>
        </w:rPr>
        <w:t xml:space="preserve"> об имуществе которого представляются.</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86. Местонахождение (адрес) недвижимого имущества указывается согласно правоустанавливающим документам. При этом указывается:</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 индекс;</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2) субъект Российской Федерации;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3) район;</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4) город иной населенный пункт (село, поселок и т.д.);</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5) улица (проспект, переулок и т.д.);</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6) номер дома (владения, участка), корпуса (строения), квартиры.</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87. Если недвижимое имущество находится за рубежом, то указывается:</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 наименование государства;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lastRenderedPageBreak/>
        <w:t>2) населенный пункт (иная единица административно-территориального деления);</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3) почтовый адрес.</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88.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89.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ind w:firstLine="540"/>
        <w:jc w:val="both"/>
        <w:outlineLvl w:val="4"/>
        <w:rPr>
          <w:rFonts w:ascii="Times New Roman" w:hAnsi="Times New Roman" w:cs="Times New Roman"/>
          <w:sz w:val="24"/>
          <w:szCs w:val="24"/>
        </w:rPr>
      </w:pPr>
      <w:r w:rsidRPr="00AF11A8">
        <w:rPr>
          <w:rFonts w:ascii="Times New Roman" w:hAnsi="Times New Roman" w:cs="Times New Roman"/>
          <w:sz w:val="24"/>
          <w:szCs w:val="24"/>
        </w:rPr>
        <w:t>Основание приобретения и источники средств</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90. 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и/или регистрационный номер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91. </w:t>
      </w:r>
      <w:proofErr w:type="gramStart"/>
      <w:r w:rsidRPr="00AF11A8">
        <w:rPr>
          <w:rFonts w:ascii="Times New Roman" w:hAnsi="Times New Roman" w:cs="Times New Roman"/>
          <w:sz w:val="24"/>
          <w:szCs w:val="24"/>
        </w:rPr>
        <w:t>В случае если право на недвижимое имущество возникло до вступления в силу Федерального закона от 21 июля 1997 г. N 122-ФЗ "О государственной регистрации прав на недвижимое имущество и сделок с ним", свидетельство о государственной регистрации права собственности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w:t>
      </w:r>
      <w:proofErr w:type="gramEnd"/>
      <w:r w:rsidRPr="00AF11A8">
        <w:rPr>
          <w:rFonts w:ascii="Times New Roman" w:hAnsi="Times New Roman" w:cs="Times New Roman"/>
          <w:sz w:val="24"/>
          <w:szCs w:val="24"/>
        </w:rPr>
        <w:t xml:space="preserve"> (например, постановление Исполкома города N от 15.03.1995 г. N 1-345/95 о передаче недвижимого имущества в собственность и др.).</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92. Обязательно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w:t>
      </w:r>
      <w:proofErr w:type="gramStart"/>
      <w:r w:rsidRPr="00AF11A8">
        <w:rPr>
          <w:rFonts w:ascii="Times New Roman" w:hAnsi="Times New Roman" w:cs="Times New Roman"/>
          <w:sz w:val="24"/>
          <w:szCs w:val="24"/>
        </w:rPr>
        <w:t>N</w:t>
      </w:r>
      <w:proofErr w:type="gramEnd"/>
      <w:r w:rsidRPr="00AF11A8">
        <w:rPr>
          <w:rFonts w:ascii="Times New Roman" w:hAnsi="Times New Roman" w:cs="Times New Roman"/>
          <w:sz w:val="24"/>
          <w:szCs w:val="24"/>
        </w:rPr>
        <w:t xml:space="preserve"> 776723 от 17 марта 2010 г., Запись в ЕГРН 77:02:0014017:1994-72/004/2017-2, договор купли-продажи от 19 февраля 2017 г. и т.д.</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93. </w:t>
      </w:r>
      <w:proofErr w:type="gramStart"/>
      <w:r w:rsidRPr="00AF11A8">
        <w:rPr>
          <w:rFonts w:ascii="Times New Roman" w:hAnsi="Times New Roman" w:cs="Times New Roman"/>
          <w:sz w:val="24"/>
          <w:szCs w:val="24"/>
        </w:rPr>
        <w:t>Обязанность сообщать сведения об источнике средств, за счет которых приобретено имущество, находящееся за пределами территории Российской Федерации, распространяется только на лиц, указанных в части 1 статьи 2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w:t>
      </w:r>
      <w:proofErr w:type="gramEnd"/>
      <w:r w:rsidRPr="00AF11A8">
        <w:rPr>
          <w:rFonts w:ascii="Times New Roman" w:hAnsi="Times New Roman" w:cs="Times New Roman"/>
          <w:sz w:val="24"/>
          <w:szCs w:val="24"/>
        </w:rPr>
        <w:t xml:space="preserve"> Федерации", а именно</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 на лиц, замещающих (занимающих):</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государственные должности Российской Федерации;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должности первого заместителя и заместителей Генерального прокурора Российской Федерации;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должности </w:t>
      </w:r>
      <w:proofErr w:type="gramStart"/>
      <w:r w:rsidRPr="00AF11A8">
        <w:rPr>
          <w:rFonts w:ascii="Times New Roman" w:hAnsi="Times New Roman" w:cs="Times New Roman"/>
          <w:sz w:val="24"/>
          <w:szCs w:val="24"/>
        </w:rPr>
        <w:t>членов Совета директоров Центрального банка Российской Федерации</w:t>
      </w:r>
      <w:proofErr w:type="gramEnd"/>
      <w:r w:rsidRPr="00AF11A8">
        <w:rPr>
          <w:rFonts w:ascii="Times New Roman" w:hAnsi="Times New Roman" w:cs="Times New Roman"/>
          <w:sz w:val="24"/>
          <w:szCs w:val="24"/>
        </w:rPr>
        <w:t>;</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государственные должности субъектов Российской Федерации;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lastRenderedPageBreak/>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должности заместителей руководителей федеральных органов исполнительной власти;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AF11A8" w:rsidRPr="00AF11A8" w:rsidRDefault="00AF11A8">
      <w:pPr>
        <w:pStyle w:val="ConsPlusNormal"/>
        <w:spacing w:before="220"/>
        <w:ind w:firstLine="540"/>
        <w:jc w:val="both"/>
        <w:rPr>
          <w:rFonts w:ascii="Times New Roman" w:hAnsi="Times New Roman" w:cs="Times New Roman"/>
          <w:sz w:val="24"/>
          <w:szCs w:val="24"/>
        </w:rPr>
      </w:pPr>
      <w:proofErr w:type="gramStart"/>
      <w:r w:rsidRPr="00AF11A8">
        <w:rPr>
          <w:rFonts w:ascii="Times New Roman" w:hAnsi="Times New Roman" w:cs="Times New Roman"/>
          <w:sz w:val="24"/>
          <w:szCs w:val="24"/>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w:t>
      </w:r>
      <w:proofErr w:type="gramEnd"/>
      <w:r w:rsidRPr="00AF11A8">
        <w:rPr>
          <w:rFonts w:ascii="Times New Roman" w:hAnsi="Times New Roman" w:cs="Times New Roman"/>
          <w:sz w:val="24"/>
          <w:szCs w:val="24"/>
        </w:rPr>
        <w:t xml:space="preserve"> </w:t>
      </w:r>
      <w:proofErr w:type="gramStart"/>
      <w:r w:rsidRPr="00AF11A8">
        <w:rPr>
          <w:rFonts w:ascii="Times New Roman" w:hAnsi="Times New Roman" w:cs="Times New Roman"/>
          <w:sz w:val="24"/>
          <w:szCs w:val="24"/>
        </w:rPr>
        <w:t>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на распространяется);</w:t>
      </w:r>
      <w:proofErr w:type="gramEnd"/>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2) на супруг (супругов), несовершеннолетних детей лиц, указанных в абзацах втором - десятом подпункта 1 настоящего пункта;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3) иных лиц в случаях, предусмотренных федеральными законами.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94. 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исключительно за пределами территории Российской Федерации.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Сведения о вышеуказанном источнике отображаются в справке ежегодно, вне зависимости от года приобретения имущества.</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ind w:firstLine="540"/>
        <w:jc w:val="both"/>
        <w:outlineLvl w:val="3"/>
        <w:rPr>
          <w:rFonts w:ascii="Times New Roman" w:hAnsi="Times New Roman" w:cs="Times New Roman"/>
          <w:sz w:val="24"/>
          <w:szCs w:val="24"/>
        </w:rPr>
      </w:pPr>
      <w:r w:rsidRPr="00AF11A8">
        <w:rPr>
          <w:rFonts w:ascii="Times New Roman" w:hAnsi="Times New Roman" w:cs="Times New Roman"/>
          <w:sz w:val="24"/>
          <w:szCs w:val="24"/>
        </w:rPr>
        <w:t>Подраздел 3.2. Транспортные средства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95. 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w:t>
      </w:r>
      <w:r w:rsidRPr="00AF11A8">
        <w:rPr>
          <w:rFonts w:ascii="Times New Roman" w:hAnsi="Times New Roman" w:cs="Times New Roman"/>
          <w:sz w:val="24"/>
          <w:szCs w:val="24"/>
        </w:rPr>
        <w:lastRenderedPageBreak/>
        <w:t>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собственником которых является служащий (работник), члены его семьи, также подлежат указанию в справке.</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96. </w:t>
      </w:r>
      <w:proofErr w:type="gramStart"/>
      <w:r w:rsidRPr="00AF11A8">
        <w:rPr>
          <w:rFonts w:ascii="Times New Roman" w:hAnsi="Times New Roman" w:cs="Times New Roman"/>
          <w:sz w:val="24"/>
          <w:szCs w:val="24"/>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регистрации автомототранспортных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24 ноября 2008 г. N 1001 "О порядке регистрации</w:t>
      </w:r>
      <w:proofErr w:type="gramEnd"/>
      <w:r w:rsidRPr="00AF11A8">
        <w:rPr>
          <w:rFonts w:ascii="Times New Roman" w:hAnsi="Times New Roman" w:cs="Times New Roman"/>
          <w:sz w:val="24"/>
          <w:szCs w:val="24"/>
        </w:rPr>
        <w:t xml:space="preserve"> транспортных средств").</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97. Если транспортное средство по состоянию на отчетную дату было зарегистрировано на служащего (работника), члена его семьи (указанные лица являлись собственниками транспортного средства), то его следует отразить в данном подразделе справки. Если на отчетную дату транспортное средство уже было отчуждено и зарегистрировано на имя покупателя,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w:t>
      </w:r>
      <w:proofErr w:type="spellStart"/>
      <w:r w:rsidRPr="00AF11A8">
        <w:rPr>
          <w:rFonts w:ascii="Times New Roman" w:hAnsi="Times New Roman" w:cs="Times New Roman"/>
          <w:sz w:val="24"/>
          <w:szCs w:val="24"/>
        </w:rPr>
        <w:t>трейд-ин</w:t>
      </w:r>
      <w:proofErr w:type="spellEnd"/>
      <w:r w:rsidRPr="00AF11A8">
        <w:rPr>
          <w:rFonts w:ascii="Times New Roman" w:hAnsi="Times New Roman" w:cs="Times New Roman"/>
          <w:sz w:val="24"/>
          <w:szCs w:val="24"/>
        </w:rPr>
        <w:t>".</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98. </w:t>
      </w:r>
      <w:proofErr w:type="gramStart"/>
      <w:r w:rsidRPr="00AF11A8">
        <w:rPr>
          <w:rFonts w:ascii="Times New Roman" w:hAnsi="Times New Roman" w:cs="Times New Roman"/>
          <w:sz w:val="24"/>
          <w:szCs w:val="24"/>
        </w:rPr>
        <w:t>При заполнении графы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 МВД России "</w:t>
      </w:r>
      <w:proofErr w:type="spellStart"/>
      <w:r w:rsidRPr="00AF11A8">
        <w:rPr>
          <w:rFonts w:ascii="Times New Roman" w:hAnsi="Times New Roman" w:cs="Times New Roman"/>
          <w:sz w:val="24"/>
          <w:szCs w:val="24"/>
        </w:rPr>
        <w:t>Шалинский</w:t>
      </w:r>
      <w:proofErr w:type="spellEnd"/>
      <w:r w:rsidRPr="00AF11A8">
        <w:rPr>
          <w:rFonts w:ascii="Times New Roman" w:hAnsi="Times New Roman" w:cs="Times New Roman"/>
          <w:sz w:val="24"/>
          <w:szCs w:val="24"/>
        </w:rPr>
        <w:t xml:space="preserve">", ОГИБДД ММО МВД России по </w:t>
      </w:r>
      <w:proofErr w:type="spellStart"/>
      <w:r w:rsidRPr="00AF11A8">
        <w:rPr>
          <w:rFonts w:ascii="Times New Roman" w:hAnsi="Times New Roman" w:cs="Times New Roman"/>
          <w:sz w:val="24"/>
          <w:szCs w:val="24"/>
        </w:rPr>
        <w:t>Новолялинскому</w:t>
      </w:r>
      <w:proofErr w:type="spellEnd"/>
      <w:r w:rsidRPr="00AF11A8">
        <w:rPr>
          <w:rFonts w:ascii="Times New Roman" w:hAnsi="Times New Roman" w:cs="Times New Roman"/>
          <w:sz w:val="24"/>
          <w:szCs w:val="24"/>
        </w:rPr>
        <w:t xml:space="preserve"> району, 3 отд. МОТОТРЭР ГИБДД УВД по ЦАО г. Москвы и т.д.</w:t>
      </w:r>
      <w:proofErr w:type="gramEnd"/>
      <w:r w:rsidRPr="00AF11A8">
        <w:rPr>
          <w:rFonts w:ascii="Times New Roman" w:hAnsi="Times New Roman" w:cs="Times New Roman"/>
          <w:sz w:val="24"/>
          <w:szCs w:val="24"/>
        </w:rPr>
        <w:t xml:space="preserve"> Указанные данные заполняются согласно свидетельству о регистрации транспортного средства.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99. Аналогичным подходом необходимо руководствоваться при указании в данном подразделе водного, воздушного транспорта.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100. В строке 7 "Иные транспортные средства" подлежат указанию прицепы, зарегистрированные в установленном порядке.</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jc w:val="center"/>
        <w:outlineLvl w:val="2"/>
        <w:rPr>
          <w:rFonts w:ascii="Times New Roman" w:hAnsi="Times New Roman" w:cs="Times New Roman"/>
          <w:sz w:val="24"/>
          <w:szCs w:val="24"/>
        </w:rPr>
      </w:pPr>
      <w:r w:rsidRPr="00AF11A8">
        <w:rPr>
          <w:rFonts w:ascii="Times New Roman" w:hAnsi="Times New Roman" w:cs="Times New Roman"/>
          <w:sz w:val="24"/>
          <w:szCs w:val="24"/>
        </w:rPr>
        <w:t>РАЗДЕЛ 4. СВЕДЕНИЯ О СЧЕТАХ В БАНКАХ И ИНЫХ</w:t>
      </w:r>
    </w:p>
    <w:p w:rsidR="00AF11A8" w:rsidRPr="00AF11A8" w:rsidRDefault="00AF11A8">
      <w:pPr>
        <w:pStyle w:val="ConsPlusTitle"/>
        <w:jc w:val="center"/>
        <w:rPr>
          <w:rFonts w:ascii="Times New Roman" w:hAnsi="Times New Roman" w:cs="Times New Roman"/>
          <w:sz w:val="24"/>
          <w:szCs w:val="24"/>
        </w:rPr>
      </w:pPr>
      <w:r w:rsidRPr="00AF11A8">
        <w:rPr>
          <w:rFonts w:ascii="Times New Roman" w:hAnsi="Times New Roman" w:cs="Times New Roman"/>
          <w:sz w:val="24"/>
          <w:szCs w:val="24"/>
        </w:rPr>
        <w:t xml:space="preserve">КРЕДИТНЫХ </w:t>
      </w:r>
      <w:proofErr w:type="gramStart"/>
      <w:r w:rsidRPr="00AF11A8">
        <w:rPr>
          <w:rFonts w:ascii="Times New Roman" w:hAnsi="Times New Roman" w:cs="Times New Roman"/>
          <w:sz w:val="24"/>
          <w:szCs w:val="24"/>
        </w:rPr>
        <w:t>ОРГАНИЗАЦИЯХ</w:t>
      </w:r>
      <w:proofErr w:type="gramEnd"/>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Normal"/>
        <w:ind w:firstLine="540"/>
        <w:jc w:val="both"/>
        <w:rPr>
          <w:rFonts w:ascii="Times New Roman" w:hAnsi="Times New Roman" w:cs="Times New Roman"/>
          <w:sz w:val="24"/>
          <w:szCs w:val="24"/>
        </w:rPr>
      </w:pPr>
      <w:r w:rsidRPr="00AF11A8">
        <w:rPr>
          <w:rFonts w:ascii="Times New Roman" w:hAnsi="Times New Roman" w:cs="Times New Roman"/>
          <w:sz w:val="24"/>
          <w:szCs w:val="24"/>
        </w:rPr>
        <w:t>101. В данном разделе справки отражается информация обо всех счетах, открытых в банках и иных кредитных организациях по состоянию на отчетную дату, вне зависимости от цели их открытия и использования, в том числе:</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 счета, на которых находятся денежные средства, принадлежащие служащему (работнику), его супруге (супругу), несовершеннолетним детям (или права на которые принадлежат данному лицу), при этом данный служащий (работник), член его семьи не является клиентом банка (в том числе индивидуальный инвестиционный счет);</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2) счета с нулевым остатком на 31 декабря отчетного года;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3) счета, открытые для погашения кредита;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4) счета пластиковых карт, например, различные виды социальных карт (социальная карта москвича, социальная карта студента, социальная карта учащегося), пластиковых карт для зачисления пенсии, кредитные карты;</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lastRenderedPageBreak/>
        <w:t>5) счета (вклады) в иностранных банках, расположенных за пределами Российской Федерации;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6) счета, открываемые для осуществления деятельности на рынке ценных бумаг.</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N 79-ФЗ.</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102. В графе "Наименование и адрес банка или иной кредитной организации" рекомендуется указывать юридический адрес отделения банка или иной кредитной организации, в котором был открыт соответствующий счет.</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103. В данном разделе сведения о счетах в банках и иных кредитных организациях, которые по состоянию на отчетную дату закрыты, не указываются.</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104. Не подлежат указанию специальный избирательный счет, открытый в соответствии с Федеральным законом от 12 июня 2002 г. N 67-ФЗ "Об основных гарантиях избирательных прав и права на участие в референдуме граждан Российской Федерации", депозитарный счет нотариуса.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105. Подлежит указанию информация о счетах пластиковых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держателя карты.</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106. Указанию в данном разделе справки также подлежат сведения о наличии обезличенного металлического счета (в том числе вид счета и металл, в котором он открыт). </w:t>
      </w:r>
      <w:proofErr w:type="gramStart"/>
      <w:r w:rsidRPr="00AF11A8">
        <w:rPr>
          <w:rFonts w:ascii="Times New Roman" w:hAnsi="Times New Roman" w:cs="Times New Roman"/>
          <w:sz w:val="24"/>
          <w:szCs w:val="24"/>
        </w:rPr>
        <w:t>Обезличенный металлический счет - счет, открываемый кредитной организацией для учета драгоценных металлов без указания индивидуальных признаков и осуществления операций по их привлечению и размещению (пункт 2.7 Положения о совершении кредитными организациями операций с драгоценными металлами на территории Российской Федерации и порядке проведения банковских операций с драгоценными металлами, утвержденного Центральным банком Российской Федерации от 1 ноября 1996 г. N 50).</w:t>
      </w:r>
      <w:proofErr w:type="gramEnd"/>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107. Отражение граммов драгоценного металла в рублевом эквиваленте осуществляется аналогично счетам, открытым в иностранной валюте. Остаток на обезличенном металлическом счете указывается в рублях по курсу Банка России на отчетную дату.</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108. Сведения об учетных ценах на аффинированные драгоценные металлы, устанавливаемые Центральным банком Российской Федерации, размещены на его официальном сайте: http://www.cbr.ru/hd_base/?PrtId=metall_base_new. Данные учетные цены применяются для целей бухгалтерского учета в кредитных организациях.</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109. Служащие (работники), являющиеся держателями </w:t>
      </w:r>
      <w:proofErr w:type="spellStart"/>
      <w:r w:rsidRPr="00AF11A8">
        <w:rPr>
          <w:rFonts w:ascii="Times New Roman" w:hAnsi="Times New Roman" w:cs="Times New Roman"/>
          <w:sz w:val="24"/>
          <w:szCs w:val="24"/>
        </w:rPr>
        <w:t>зарплатных</w:t>
      </w:r>
      <w:proofErr w:type="spellEnd"/>
      <w:r w:rsidRPr="00AF11A8">
        <w:rPr>
          <w:rFonts w:ascii="Times New Roman" w:hAnsi="Times New Roman" w:cs="Times New Roman"/>
          <w:sz w:val="24"/>
          <w:szCs w:val="24"/>
        </w:rPr>
        <w:t xml:space="preserve"> карт, указывают их в данном разделе, отражая соответственно наименование и адрес банка или иной кредитной организации, вид и валюту счета, дату открытия счета и остаток на карте по состоянию на 31 декабря отчетного года. Счет </w:t>
      </w:r>
      <w:proofErr w:type="spellStart"/>
      <w:r w:rsidRPr="00AF11A8">
        <w:rPr>
          <w:rFonts w:ascii="Times New Roman" w:hAnsi="Times New Roman" w:cs="Times New Roman"/>
          <w:sz w:val="24"/>
          <w:szCs w:val="24"/>
        </w:rPr>
        <w:t>зарплатной</w:t>
      </w:r>
      <w:proofErr w:type="spellEnd"/>
      <w:r w:rsidRPr="00AF11A8">
        <w:rPr>
          <w:rFonts w:ascii="Times New Roman" w:hAnsi="Times New Roman" w:cs="Times New Roman"/>
          <w:sz w:val="24"/>
          <w:szCs w:val="24"/>
        </w:rPr>
        <w:t xml:space="preserve"> карты, как правило, текущий.</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ind w:firstLine="540"/>
        <w:jc w:val="both"/>
        <w:outlineLvl w:val="3"/>
        <w:rPr>
          <w:rFonts w:ascii="Times New Roman" w:hAnsi="Times New Roman" w:cs="Times New Roman"/>
          <w:sz w:val="24"/>
          <w:szCs w:val="24"/>
        </w:rPr>
      </w:pPr>
      <w:r w:rsidRPr="00AF11A8">
        <w:rPr>
          <w:rFonts w:ascii="Times New Roman" w:hAnsi="Times New Roman" w:cs="Times New Roman"/>
          <w:sz w:val="24"/>
          <w:szCs w:val="24"/>
        </w:rPr>
        <w:t>Кредитные карты, карты с овердрафтом</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110. При наличии кредитной карты соответствующие данные (наименование и адрес </w:t>
      </w:r>
      <w:r w:rsidRPr="00AF11A8">
        <w:rPr>
          <w:rFonts w:ascii="Times New Roman" w:hAnsi="Times New Roman" w:cs="Times New Roman"/>
          <w:sz w:val="24"/>
          <w:szCs w:val="24"/>
        </w:rPr>
        <w:lastRenderedPageBreak/>
        <w:t>банка или иной кредитной организации, вид и валюта счета, дата открытия счета) указываются в разделе 4 и отражаются в справке лица, на которого оформлен кредитный договор. Учитывая, что средства на кредитной карте отражают обязательства ее держателя перед кредитным учреждением, а не сумму на счете, в графе "остаток на счете" указывается ноль "0".</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111. Денежные средства, размещенные держателем на кредитной карте и не "списанные" банком или кредитной организацией до 31 декабря или иной отчетной даты в счет имеющейся задолженности, в справке указываются как принадлежащие держателю денежные средства, т.е. положительный остаток.</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112. Аналогичным образом отражаются сведения о карте с овердрафтом. Если средства по овердрафту использованы, остаток на данном счете по состоянию на отчетную дату указывается ноль "0".</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113. В случае если задолженность по кредитной карте или овердрафту составляет более 500 000 рублей, то возникшее в этой связи обязательство финансового характера необходимо указать в подразделе 6.2 справки.</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ind w:firstLine="540"/>
        <w:jc w:val="both"/>
        <w:outlineLvl w:val="3"/>
        <w:rPr>
          <w:rFonts w:ascii="Times New Roman" w:hAnsi="Times New Roman" w:cs="Times New Roman"/>
          <w:sz w:val="24"/>
          <w:szCs w:val="24"/>
        </w:rPr>
      </w:pPr>
      <w:r w:rsidRPr="00AF11A8">
        <w:rPr>
          <w:rFonts w:ascii="Times New Roman" w:hAnsi="Times New Roman" w:cs="Times New Roman"/>
          <w:sz w:val="24"/>
          <w:szCs w:val="24"/>
        </w:rPr>
        <w:t>Вид и валюта счета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114. Виды банковских счетов определены Инструкцией Банка России от 30 мая 2014 г. N 153-И "Об открытии и закрытии банковских счетов, счетов по вкладам (депозитам), депозитных счетов".</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Наименования вкладов "Классический", "Выгодный", "Комфортный" и др., как правило, являются депозитными счетами и подлежат отражению в разделе 4 справки как "Депозитный".</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ind w:firstLine="540"/>
        <w:jc w:val="both"/>
        <w:outlineLvl w:val="4"/>
        <w:rPr>
          <w:rFonts w:ascii="Times New Roman" w:hAnsi="Times New Roman" w:cs="Times New Roman"/>
          <w:sz w:val="24"/>
          <w:szCs w:val="24"/>
        </w:rPr>
      </w:pPr>
      <w:r w:rsidRPr="00AF11A8">
        <w:rPr>
          <w:rFonts w:ascii="Times New Roman" w:hAnsi="Times New Roman" w:cs="Times New Roman"/>
          <w:sz w:val="24"/>
          <w:szCs w:val="24"/>
        </w:rPr>
        <w:t>115. Согласно данной Инструкции физическим лицам открываются следующие виды счетов (таблица N 5):</w:t>
      </w:r>
    </w:p>
    <w:p w:rsidR="00AF11A8" w:rsidRPr="00AF11A8" w:rsidRDefault="00AF11A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85"/>
        <w:gridCol w:w="5386"/>
      </w:tblGrid>
      <w:tr w:rsidR="00AF11A8" w:rsidRPr="00AF11A8">
        <w:tc>
          <w:tcPr>
            <w:tcW w:w="3685" w:type="dxa"/>
          </w:tcPr>
          <w:p w:rsidR="00AF11A8" w:rsidRPr="00AF11A8" w:rsidRDefault="00AF11A8">
            <w:pPr>
              <w:pStyle w:val="ConsPlusNormal"/>
              <w:jc w:val="both"/>
              <w:rPr>
                <w:rFonts w:ascii="Times New Roman" w:hAnsi="Times New Roman" w:cs="Times New Roman"/>
                <w:sz w:val="24"/>
                <w:szCs w:val="24"/>
              </w:rPr>
            </w:pPr>
            <w:r w:rsidRPr="00AF11A8">
              <w:rPr>
                <w:rFonts w:ascii="Times New Roman" w:hAnsi="Times New Roman" w:cs="Times New Roman"/>
                <w:sz w:val="24"/>
                <w:szCs w:val="24"/>
              </w:rPr>
              <w:t>Текущие счета</w:t>
            </w:r>
          </w:p>
        </w:tc>
        <w:tc>
          <w:tcPr>
            <w:tcW w:w="5386" w:type="dxa"/>
          </w:tcPr>
          <w:p w:rsidR="00AF11A8" w:rsidRPr="00AF11A8" w:rsidRDefault="00AF11A8">
            <w:pPr>
              <w:pStyle w:val="ConsPlusNormal"/>
              <w:ind w:firstLine="317"/>
              <w:jc w:val="both"/>
              <w:rPr>
                <w:rFonts w:ascii="Times New Roman" w:hAnsi="Times New Roman" w:cs="Times New Roman"/>
                <w:sz w:val="24"/>
                <w:szCs w:val="24"/>
              </w:rPr>
            </w:pPr>
            <w:r w:rsidRPr="00AF11A8">
              <w:rPr>
                <w:rFonts w:ascii="Times New Roman" w:hAnsi="Times New Roman" w:cs="Times New Roman"/>
                <w:sz w:val="24"/>
                <w:szCs w:val="24"/>
              </w:rPr>
              <w:t>Открываются физическим лицам для совершения операций, не связанных с предпринимательской деятельностью или частной практикой</w:t>
            </w:r>
          </w:p>
        </w:tc>
      </w:tr>
      <w:tr w:rsidR="00AF11A8" w:rsidRPr="00AF11A8">
        <w:tc>
          <w:tcPr>
            <w:tcW w:w="3685" w:type="dxa"/>
          </w:tcPr>
          <w:p w:rsidR="00AF11A8" w:rsidRPr="00AF11A8" w:rsidRDefault="00AF11A8">
            <w:pPr>
              <w:pStyle w:val="ConsPlusNormal"/>
              <w:jc w:val="both"/>
              <w:rPr>
                <w:rFonts w:ascii="Times New Roman" w:hAnsi="Times New Roman" w:cs="Times New Roman"/>
                <w:sz w:val="24"/>
                <w:szCs w:val="24"/>
              </w:rPr>
            </w:pPr>
            <w:r w:rsidRPr="00AF11A8">
              <w:rPr>
                <w:rFonts w:ascii="Times New Roman" w:hAnsi="Times New Roman" w:cs="Times New Roman"/>
                <w:sz w:val="24"/>
                <w:szCs w:val="24"/>
              </w:rPr>
              <w:t>Счета по вкладам (депозитам)</w:t>
            </w:r>
          </w:p>
        </w:tc>
        <w:tc>
          <w:tcPr>
            <w:tcW w:w="5386" w:type="dxa"/>
          </w:tcPr>
          <w:p w:rsidR="00AF11A8" w:rsidRPr="00AF11A8" w:rsidRDefault="00AF11A8">
            <w:pPr>
              <w:pStyle w:val="ConsPlusNormal"/>
              <w:ind w:firstLine="317"/>
              <w:jc w:val="both"/>
              <w:rPr>
                <w:rFonts w:ascii="Times New Roman" w:hAnsi="Times New Roman" w:cs="Times New Roman"/>
                <w:sz w:val="24"/>
                <w:szCs w:val="24"/>
              </w:rPr>
            </w:pPr>
            <w:r w:rsidRPr="00AF11A8">
              <w:rPr>
                <w:rFonts w:ascii="Times New Roman" w:hAnsi="Times New Roman" w:cs="Times New Roman"/>
                <w:sz w:val="24"/>
                <w:szCs w:val="24"/>
              </w:rPr>
              <w:t>Открываются соответственно физическим и юридическим лицам для учета денежных средств, размещаемых в банках с целью получения доходов в виде процентов, начисляемых на сумму размещенных денежных средств</w:t>
            </w:r>
          </w:p>
        </w:tc>
      </w:tr>
      <w:tr w:rsidR="00AF11A8" w:rsidRPr="00AF11A8">
        <w:tc>
          <w:tcPr>
            <w:tcW w:w="3685" w:type="dxa"/>
          </w:tcPr>
          <w:p w:rsidR="00AF11A8" w:rsidRPr="00AF11A8" w:rsidRDefault="00AF11A8">
            <w:pPr>
              <w:pStyle w:val="ConsPlusNormal"/>
              <w:jc w:val="both"/>
              <w:rPr>
                <w:rFonts w:ascii="Times New Roman" w:hAnsi="Times New Roman" w:cs="Times New Roman"/>
                <w:sz w:val="24"/>
                <w:szCs w:val="24"/>
              </w:rPr>
            </w:pPr>
            <w:r w:rsidRPr="00AF11A8">
              <w:rPr>
                <w:rFonts w:ascii="Times New Roman" w:hAnsi="Times New Roman" w:cs="Times New Roman"/>
                <w:sz w:val="24"/>
                <w:szCs w:val="24"/>
              </w:rPr>
              <w:t>Расчетные счета</w:t>
            </w:r>
          </w:p>
        </w:tc>
        <w:tc>
          <w:tcPr>
            <w:tcW w:w="5386" w:type="dxa"/>
          </w:tcPr>
          <w:p w:rsidR="00AF11A8" w:rsidRPr="00AF11A8" w:rsidRDefault="00AF11A8">
            <w:pPr>
              <w:pStyle w:val="ConsPlusNormal"/>
              <w:ind w:firstLine="317"/>
              <w:jc w:val="both"/>
              <w:rPr>
                <w:rFonts w:ascii="Times New Roman" w:hAnsi="Times New Roman" w:cs="Times New Roman"/>
                <w:sz w:val="24"/>
                <w:szCs w:val="24"/>
              </w:rPr>
            </w:pPr>
            <w:proofErr w:type="gramStart"/>
            <w:r w:rsidRPr="00AF11A8">
              <w:rPr>
                <w:rFonts w:ascii="Times New Roman" w:hAnsi="Times New Roman" w:cs="Times New Roman"/>
                <w:sz w:val="24"/>
                <w:szCs w:val="24"/>
              </w:rPr>
              <w:t>Открываются юридическим лицам, не являющимся кредитными организациями, а также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частной практикой.</w:t>
            </w:r>
            <w:proofErr w:type="gramEnd"/>
            <w:r w:rsidRPr="00AF11A8">
              <w:rPr>
                <w:rFonts w:ascii="Times New Roman" w:hAnsi="Times New Roman" w:cs="Times New Roman"/>
                <w:sz w:val="24"/>
                <w:szCs w:val="24"/>
              </w:rPr>
              <w:t xml:space="preserve"> Расчетные счета открываются представительствам кредитных организаций, а </w:t>
            </w:r>
            <w:r w:rsidRPr="00AF11A8">
              <w:rPr>
                <w:rFonts w:ascii="Times New Roman" w:hAnsi="Times New Roman" w:cs="Times New Roman"/>
                <w:sz w:val="24"/>
                <w:szCs w:val="24"/>
              </w:rPr>
              <w:lastRenderedPageBreak/>
              <w:t>также некоммерческим организациям для совершения операций, связанных с достижением целей, для которых некоммерческие организации созданы</w:t>
            </w:r>
          </w:p>
        </w:tc>
      </w:tr>
      <w:tr w:rsidR="00AF11A8" w:rsidRPr="00AF11A8">
        <w:tc>
          <w:tcPr>
            <w:tcW w:w="3685" w:type="dxa"/>
          </w:tcPr>
          <w:p w:rsidR="00AF11A8" w:rsidRPr="00AF11A8" w:rsidRDefault="00AF11A8">
            <w:pPr>
              <w:pStyle w:val="ConsPlusNormal"/>
              <w:jc w:val="both"/>
              <w:rPr>
                <w:rFonts w:ascii="Times New Roman" w:hAnsi="Times New Roman" w:cs="Times New Roman"/>
                <w:sz w:val="24"/>
                <w:szCs w:val="24"/>
              </w:rPr>
            </w:pPr>
            <w:r w:rsidRPr="00AF11A8">
              <w:rPr>
                <w:rFonts w:ascii="Times New Roman" w:hAnsi="Times New Roman" w:cs="Times New Roman"/>
                <w:sz w:val="24"/>
                <w:szCs w:val="24"/>
              </w:rPr>
              <w:lastRenderedPageBreak/>
              <w:t>Счета доверительного управления</w:t>
            </w:r>
          </w:p>
        </w:tc>
        <w:tc>
          <w:tcPr>
            <w:tcW w:w="5386" w:type="dxa"/>
          </w:tcPr>
          <w:p w:rsidR="00AF11A8" w:rsidRPr="00AF11A8" w:rsidRDefault="00AF11A8">
            <w:pPr>
              <w:pStyle w:val="ConsPlusNormal"/>
              <w:ind w:firstLine="317"/>
              <w:jc w:val="both"/>
              <w:rPr>
                <w:rFonts w:ascii="Times New Roman" w:hAnsi="Times New Roman" w:cs="Times New Roman"/>
                <w:sz w:val="24"/>
                <w:szCs w:val="24"/>
              </w:rPr>
            </w:pPr>
            <w:r w:rsidRPr="00AF11A8">
              <w:rPr>
                <w:rFonts w:ascii="Times New Roman" w:hAnsi="Times New Roman" w:cs="Times New Roman"/>
                <w:sz w:val="24"/>
                <w:szCs w:val="24"/>
              </w:rPr>
              <w:t>Открываются доверительному управляющему для осуществления операций, связанных с деятельностью по доверительному управлению</w:t>
            </w:r>
          </w:p>
        </w:tc>
      </w:tr>
      <w:tr w:rsidR="00AF11A8" w:rsidRPr="00AF11A8">
        <w:tc>
          <w:tcPr>
            <w:tcW w:w="3685" w:type="dxa"/>
          </w:tcPr>
          <w:p w:rsidR="00AF11A8" w:rsidRPr="00AF11A8" w:rsidRDefault="00AF11A8">
            <w:pPr>
              <w:pStyle w:val="ConsPlusNormal"/>
              <w:jc w:val="both"/>
              <w:rPr>
                <w:rFonts w:ascii="Times New Roman" w:hAnsi="Times New Roman" w:cs="Times New Roman"/>
                <w:sz w:val="24"/>
                <w:szCs w:val="24"/>
              </w:rPr>
            </w:pPr>
            <w:r w:rsidRPr="00AF11A8">
              <w:rPr>
                <w:rFonts w:ascii="Times New Roman" w:hAnsi="Times New Roman" w:cs="Times New Roman"/>
                <w:sz w:val="24"/>
                <w:szCs w:val="24"/>
              </w:rPr>
              <w:t xml:space="preserve">Специальные банковские счета, в том числе специальные банковские счета банковского платежного агента, банковского платежного субагента, платежного агента, поставщика, торговый банковский счет, клиринговый банковский счет, счет гарантийного фонда платежной системы, номинальный счет, счет </w:t>
            </w:r>
            <w:proofErr w:type="spellStart"/>
            <w:r w:rsidRPr="00AF11A8">
              <w:rPr>
                <w:rFonts w:ascii="Times New Roman" w:hAnsi="Times New Roman" w:cs="Times New Roman"/>
                <w:sz w:val="24"/>
                <w:szCs w:val="24"/>
              </w:rPr>
              <w:t>эскроу</w:t>
            </w:r>
            <w:proofErr w:type="spellEnd"/>
            <w:r w:rsidRPr="00AF11A8">
              <w:rPr>
                <w:rFonts w:ascii="Times New Roman" w:hAnsi="Times New Roman" w:cs="Times New Roman"/>
                <w:sz w:val="24"/>
                <w:szCs w:val="24"/>
              </w:rPr>
              <w:t>, залоговый счет, специальный банковский счет должника</w:t>
            </w:r>
          </w:p>
        </w:tc>
        <w:tc>
          <w:tcPr>
            <w:tcW w:w="5386" w:type="dxa"/>
          </w:tcPr>
          <w:p w:rsidR="00AF11A8" w:rsidRPr="00AF11A8" w:rsidRDefault="00AF11A8">
            <w:pPr>
              <w:pStyle w:val="ConsPlusNormal"/>
              <w:ind w:firstLine="317"/>
              <w:jc w:val="both"/>
              <w:rPr>
                <w:rFonts w:ascii="Times New Roman" w:hAnsi="Times New Roman" w:cs="Times New Roman"/>
                <w:sz w:val="24"/>
                <w:szCs w:val="24"/>
              </w:rPr>
            </w:pPr>
            <w:r w:rsidRPr="00AF11A8">
              <w:rPr>
                <w:rFonts w:ascii="Times New Roman" w:hAnsi="Times New Roman" w:cs="Times New Roman"/>
                <w:sz w:val="24"/>
                <w:szCs w:val="24"/>
              </w:rPr>
              <w:t xml:space="preserve">Открываются юридическим лицам, физическим лицам, индивидуальным предпринимателям, физическим лицам, занимающимся в установленном законодательством Российской Федерации порядке частной практикой, в случаях и в порядке, установленных законодательством Российской Федерации для </w:t>
            </w:r>
            <w:proofErr w:type="gramStart"/>
            <w:r w:rsidRPr="00AF11A8">
              <w:rPr>
                <w:rFonts w:ascii="Times New Roman" w:hAnsi="Times New Roman" w:cs="Times New Roman"/>
                <w:sz w:val="24"/>
                <w:szCs w:val="24"/>
              </w:rPr>
              <w:t>осуществления</w:t>
            </w:r>
            <w:proofErr w:type="gramEnd"/>
            <w:r w:rsidRPr="00AF11A8">
              <w:rPr>
                <w:rFonts w:ascii="Times New Roman" w:hAnsi="Times New Roman" w:cs="Times New Roman"/>
                <w:sz w:val="24"/>
                <w:szCs w:val="24"/>
              </w:rPr>
              <w:t xml:space="preserve"> предусмотренных им операций соответствующего вида</w:t>
            </w:r>
          </w:p>
        </w:tc>
      </w:tr>
      <w:tr w:rsidR="00AF11A8" w:rsidRPr="00AF11A8">
        <w:tc>
          <w:tcPr>
            <w:tcW w:w="3685" w:type="dxa"/>
          </w:tcPr>
          <w:p w:rsidR="00AF11A8" w:rsidRPr="00AF11A8" w:rsidRDefault="00AF11A8">
            <w:pPr>
              <w:pStyle w:val="ConsPlusNormal"/>
              <w:jc w:val="both"/>
              <w:rPr>
                <w:rFonts w:ascii="Times New Roman" w:hAnsi="Times New Roman" w:cs="Times New Roman"/>
                <w:sz w:val="24"/>
                <w:szCs w:val="24"/>
              </w:rPr>
            </w:pPr>
            <w:r w:rsidRPr="00AF11A8">
              <w:rPr>
                <w:rFonts w:ascii="Times New Roman" w:hAnsi="Times New Roman" w:cs="Times New Roman"/>
                <w:sz w:val="24"/>
                <w:szCs w:val="24"/>
              </w:rPr>
              <w:t>Депозитные счета судов, подразделений службы судебных приставов, правоохранительных органов, нотариусов</w:t>
            </w:r>
          </w:p>
        </w:tc>
        <w:tc>
          <w:tcPr>
            <w:tcW w:w="5386" w:type="dxa"/>
          </w:tcPr>
          <w:p w:rsidR="00AF11A8" w:rsidRPr="00AF11A8" w:rsidRDefault="00AF11A8">
            <w:pPr>
              <w:pStyle w:val="ConsPlusNormal"/>
              <w:ind w:firstLine="317"/>
              <w:jc w:val="both"/>
              <w:rPr>
                <w:rFonts w:ascii="Times New Roman" w:hAnsi="Times New Roman" w:cs="Times New Roman"/>
                <w:sz w:val="24"/>
                <w:szCs w:val="24"/>
              </w:rPr>
            </w:pPr>
            <w:proofErr w:type="gramStart"/>
            <w:r w:rsidRPr="00AF11A8">
              <w:rPr>
                <w:rFonts w:ascii="Times New Roman" w:hAnsi="Times New Roman" w:cs="Times New Roman"/>
                <w:sz w:val="24"/>
                <w:szCs w:val="24"/>
              </w:rPr>
              <w:t>Открываются соответственно судам, подразделениям службы судебных приставов, правоохранительным органам, нотариусам для зачисления денежных средств, поступающих во временное распоряжение, при осуществлении ими установленной законодательством Российской Федерации деятельности и в установленных законодательством Российской Федерации случаях</w:t>
            </w:r>
            <w:proofErr w:type="gramEnd"/>
          </w:p>
        </w:tc>
      </w:tr>
    </w:tbl>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Normal"/>
        <w:ind w:firstLine="540"/>
        <w:jc w:val="both"/>
        <w:rPr>
          <w:rFonts w:ascii="Times New Roman" w:hAnsi="Times New Roman" w:cs="Times New Roman"/>
          <w:sz w:val="24"/>
          <w:szCs w:val="24"/>
        </w:rPr>
      </w:pPr>
      <w:r w:rsidRPr="00AF11A8">
        <w:rPr>
          <w:rFonts w:ascii="Times New Roman" w:hAnsi="Times New Roman" w:cs="Times New Roman"/>
          <w:sz w:val="24"/>
          <w:szCs w:val="24"/>
        </w:rPr>
        <w:t>116. Счета, открываемые депозитариями (как предназначенные, так и не предназначенные для учета прав на ценные бумаги), определены в Положении о порядке открытия и ведения депозитариями счетов депо и иных счетов, утвержденном Банком России от 13 ноября 2015 г. N 503-П. В случае если ценные бумаги, принадлежащие служащему (работнику), его супруге (супругу), несовершеннолетним детям, размещены на счете, предусмотренным названным Положением, то такой счет подлежит отражению в справке (счет брокера, счет депо и др.).</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Так, в случае если служащим (работником), его супругой (супругом), несовершеннолетними детьми были приобретены бездокументарные ценные бумаги, то указанные ценные бумаги, как правило, размещаются на счете депо. Доходы, полученные лицом, которому открыт такой счет, подлежат отражению в строке 5 "Доход от ценных бумаг и долей участия в коммерческих организациях" раздела 1 справки.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117. Для получения достоверных сведений о дате открытия счета в банке (иной кредитной организации), виде такого счета, остатке на счете на отчетную дату следует обратиться в банк или соответствующую кредитную организацию. Указание даты выпуска (</w:t>
      </w:r>
      <w:proofErr w:type="spellStart"/>
      <w:r w:rsidRPr="00AF11A8">
        <w:rPr>
          <w:rFonts w:ascii="Times New Roman" w:hAnsi="Times New Roman" w:cs="Times New Roman"/>
          <w:sz w:val="24"/>
          <w:szCs w:val="24"/>
        </w:rPr>
        <w:t>перевыпуска</w:t>
      </w:r>
      <w:proofErr w:type="spellEnd"/>
      <w:r w:rsidRPr="00AF11A8">
        <w:rPr>
          <w:rFonts w:ascii="Times New Roman" w:hAnsi="Times New Roman" w:cs="Times New Roman"/>
          <w:sz w:val="24"/>
          <w:szCs w:val="24"/>
        </w:rPr>
        <w:t xml:space="preserve">) пластиковой карты не допускается. </w:t>
      </w:r>
      <w:proofErr w:type="gramStart"/>
      <w:r w:rsidRPr="00AF11A8">
        <w:rPr>
          <w:rFonts w:ascii="Times New Roman" w:hAnsi="Times New Roman" w:cs="Times New Roman"/>
          <w:sz w:val="24"/>
          <w:szCs w:val="24"/>
        </w:rPr>
        <w:t xml:space="preserve">Выдача клиентам банка выписок из лицевых счетов и приложений к ним осуществляется в порядке и сроки, которые предусмотрены соответствующим договором, на бумажном носителе либо в электронном </w:t>
      </w:r>
      <w:r w:rsidRPr="00AF11A8">
        <w:rPr>
          <w:rFonts w:ascii="Times New Roman" w:hAnsi="Times New Roman" w:cs="Times New Roman"/>
          <w:sz w:val="24"/>
          <w:szCs w:val="24"/>
        </w:rPr>
        <w:lastRenderedPageBreak/>
        <w:t>виде (по каналам связи или с применением различных носителей информации) (абзац двадцать четвертый пункта 2.1 части III приложения к Положению Центрального банка Российской Федерации от 27 февраля 2017 г. N 579-П "О плане счетов</w:t>
      </w:r>
      <w:proofErr w:type="gramEnd"/>
      <w:r w:rsidRPr="00AF11A8">
        <w:rPr>
          <w:rFonts w:ascii="Times New Roman" w:hAnsi="Times New Roman" w:cs="Times New Roman"/>
          <w:sz w:val="24"/>
          <w:szCs w:val="24"/>
        </w:rPr>
        <w:t xml:space="preserve"> бухгалтерского учета для кредитных организаций и </w:t>
      </w:r>
      <w:proofErr w:type="gramStart"/>
      <w:r w:rsidRPr="00AF11A8">
        <w:rPr>
          <w:rFonts w:ascii="Times New Roman" w:hAnsi="Times New Roman" w:cs="Times New Roman"/>
          <w:sz w:val="24"/>
          <w:szCs w:val="24"/>
        </w:rPr>
        <w:t>порядке</w:t>
      </w:r>
      <w:proofErr w:type="gramEnd"/>
      <w:r w:rsidRPr="00AF11A8">
        <w:rPr>
          <w:rFonts w:ascii="Times New Roman" w:hAnsi="Times New Roman" w:cs="Times New Roman"/>
          <w:sz w:val="24"/>
          <w:szCs w:val="24"/>
        </w:rPr>
        <w:t xml:space="preserve"> его применения").</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118. Остаток на счете указывается по состоянию на отчетную дату. 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http://www.cbr.ru/currency_base/daily.aspx.</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119. Графа "Сумма поступивших на счет денежных средств" заполняется только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2018 году указывается общая сумма денежных средств, поступивших на счет в 2017 году, если эта сумма превышает общий доход служащего (работника) и его супруги (супруга) за 2015, 2016 и 2017 годы. В этом случае к справке прилагается выписка о движении денежных средств по данному счету за отчетный период.</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При этом в данной графе следует сделать специальную пометку "Выписка от _______ N ____ прилагается на ___ </w:t>
      </w:r>
      <w:proofErr w:type="gramStart"/>
      <w:r w:rsidRPr="00AF11A8">
        <w:rPr>
          <w:rFonts w:ascii="Times New Roman" w:hAnsi="Times New Roman" w:cs="Times New Roman"/>
          <w:sz w:val="24"/>
          <w:szCs w:val="24"/>
        </w:rPr>
        <w:t>л</w:t>
      </w:r>
      <w:proofErr w:type="gramEnd"/>
      <w:r w:rsidRPr="00AF11A8">
        <w:rPr>
          <w:rFonts w:ascii="Times New Roman" w:hAnsi="Times New Roman" w:cs="Times New Roman"/>
          <w:sz w:val="24"/>
          <w:szCs w:val="24"/>
        </w:rPr>
        <w:t>.".</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доходами в предыдущие годы.</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120. Для счетов в иностранной валюте сумма указывается в рублях по курсу Банка России на отчетную дату.</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ind w:firstLine="540"/>
        <w:jc w:val="both"/>
        <w:outlineLvl w:val="3"/>
        <w:rPr>
          <w:rFonts w:ascii="Times New Roman" w:hAnsi="Times New Roman" w:cs="Times New Roman"/>
          <w:sz w:val="24"/>
          <w:szCs w:val="24"/>
        </w:rPr>
      </w:pPr>
      <w:r w:rsidRPr="00AF11A8">
        <w:rPr>
          <w:rFonts w:ascii="Times New Roman" w:hAnsi="Times New Roman" w:cs="Times New Roman"/>
          <w:sz w:val="24"/>
          <w:szCs w:val="24"/>
        </w:rPr>
        <w:t>Ликвидация кредитной организации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121. </w:t>
      </w:r>
      <w:proofErr w:type="gramStart"/>
      <w:r w:rsidRPr="00AF11A8">
        <w:rPr>
          <w:rFonts w:ascii="Times New Roman" w:hAnsi="Times New Roman" w:cs="Times New Roman"/>
          <w:sz w:val="24"/>
          <w:szCs w:val="24"/>
        </w:rPr>
        <w:t>Если по состоянию на отчетную дату владельцем счета заявление о закрытии счета конкурсному управляющему не направлялось и он не получал уведомление о закрытии счета, а также в Единый государственный реестр юридических лиц не внесена запись о государственной регистрации кредитной организации в связи с ликвидацией, счет не считается закрытым, следовательно, сведения о нем подлежат указанию в данном разделе справки.</w:t>
      </w:r>
      <w:proofErr w:type="gramEnd"/>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122. 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123. </w:t>
      </w:r>
      <w:proofErr w:type="gramStart"/>
      <w:r w:rsidRPr="00AF11A8">
        <w:rPr>
          <w:rFonts w:ascii="Times New Roman" w:hAnsi="Times New Roman" w:cs="Times New Roman"/>
          <w:sz w:val="24"/>
          <w:szCs w:val="24"/>
        </w:rPr>
        <w:t xml:space="preserve">В данном разделе не указываются счета,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w:t>
      </w:r>
      <w:proofErr w:type="spellStart"/>
      <w:r w:rsidRPr="00AF11A8">
        <w:rPr>
          <w:rFonts w:ascii="Times New Roman" w:hAnsi="Times New Roman" w:cs="Times New Roman"/>
          <w:sz w:val="24"/>
          <w:szCs w:val="24"/>
        </w:rPr>
        <w:t>софинансирования</w:t>
      </w:r>
      <w:proofErr w:type="spellEnd"/>
      <w:r w:rsidRPr="00AF11A8">
        <w:rPr>
          <w:rFonts w:ascii="Times New Roman" w:hAnsi="Times New Roman" w:cs="Times New Roman"/>
          <w:sz w:val="24"/>
          <w:szCs w:val="24"/>
        </w:rPr>
        <w:t xml:space="preserve"> пенсии, действующей в соответствии с Федеральным законом от 30 апреля 2008 г. N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w:t>
      </w:r>
      <w:proofErr w:type="gramEnd"/>
      <w:r w:rsidRPr="00AF11A8">
        <w:rPr>
          <w:rFonts w:ascii="Times New Roman" w:hAnsi="Times New Roman" w:cs="Times New Roman"/>
          <w:sz w:val="24"/>
          <w:szCs w:val="24"/>
        </w:rPr>
        <w:t xml:space="preserve"> о размещении денежных средств в различных электронных платежных системах, например "</w:t>
      </w:r>
      <w:proofErr w:type="spellStart"/>
      <w:r w:rsidRPr="00AF11A8">
        <w:rPr>
          <w:rFonts w:ascii="Times New Roman" w:hAnsi="Times New Roman" w:cs="Times New Roman"/>
          <w:sz w:val="24"/>
          <w:szCs w:val="24"/>
        </w:rPr>
        <w:t>Яндекс</w:t>
      </w:r>
      <w:proofErr w:type="gramStart"/>
      <w:r w:rsidRPr="00AF11A8">
        <w:rPr>
          <w:rFonts w:ascii="Times New Roman" w:hAnsi="Times New Roman" w:cs="Times New Roman"/>
          <w:sz w:val="24"/>
          <w:szCs w:val="24"/>
        </w:rPr>
        <w:t>.Д</w:t>
      </w:r>
      <w:proofErr w:type="gramEnd"/>
      <w:r w:rsidRPr="00AF11A8">
        <w:rPr>
          <w:rFonts w:ascii="Times New Roman" w:hAnsi="Times New Roman" w:cs="Times New Roman"/>
          <w:sz w:val="24"/>
          <w:szCs w:val="24"/>
        </w:rPr>
        <w:t>еньги</w:t>
      </w:r>
      <w:proofErr w:type="spellEnd"/>
      <w:r w:rsidRPr="00AF11A8">
        <w:rPr>
          <w:rFonts w:ascii="Times New Roman" w:hAnsi="Times New Roman" w:cs="Times New Roman"/>
          <w:sz w:val="24"/>
          <w:szCs w:val="24"/>
        </w:rPr>
        <w:t>", "</w:t>
      </w:r>
      <w:proofErr w:type="spellStart"/>
      <w:r w:rsidRPr="00AF11A8">
        <w:rPr>
          <w:rFonts w:ascii="Times New Roman" w:hAnsi="Times New Roman" w:cs="Times New Roman"/>
          <w:sz w:val="24"/>
          <w:szCs w:val="24"/>
        </w:rPr>
        <w:t>Qiwi</w:t>
      </w:r>
      <w:proofErr w:type="spellEnd"/>
      <w:r w:rsidRPr="00AF11A8">
        <w:rPr>
          <w:rFonts w:ascii="Times New Roman" w:hAnsi="Times New Roman" w:cs="Times New Roman"/>
          <w:sz w:val="24"/>
          <w:szCs w:val="24"/>
        </w:rPr>
        <w:t xml:space="preserve"> </w:t>
      </w:r>
      <w:r w:rsidRPr="00AF11A8">
        <w:rPr>
          <w:rFonts w:ascii="Times New Roman" w:hAnsi="Times New Roman" w:cs="Times New Roman"/>
          <w:sz w:val="24"/>
          <w:szCs w:val="24"/>
        </w:rPr>
        <w:lastRenderedPageBreak/>
        <w:t>кошелек" и др.</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ind w:firstLine="540"/>
        <w:jc w:val="both"/>
        <w:outlineLvl w:val="3"/>
        <w:rPr>
          <w:rFonts w:ascii="Times New Roman" w:hAnsi="Times New Roman" w:cs="Times New Roman"/>
          <w:sz w:val="24"/>
          <w:szCs w:val="24"/>
        </w:rPr>
      </w:pPr>
      <w:r w:rsidRPr="00AF11A8">
        <w:rPr>
          <w:rFonts w:ascii="Times New Roman" w:hAnsi="Times New Roman" w:cs="Times New Roman"/>
          <w:sz w:val="24"/>
          <w:szCs w:val="24"/>
        </w:rPr>
        <w:t>Отзыв лицензии у кредитной организации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124. 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4 статьи 859 Гражданского кодекса Российской Федерации) без всяких к тому ограничений.</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125. Для закрытия счета в кредитной организации, у которой отозвана лицензия, необходимо направить заявление на имя представителя временной администрации.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126. До момента закрытия соответствующего счета, счет считается открытым и подлежит отражению в разделе 4 справки.</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jc w:val="center"/>
        <w:outlineLvl w:val="2"/>
        <w:rPr>
          <w:rFonts w:ascii="Times New Roman" w:hAnsi="Times New Roman" w:cs="Times New Roman"/>
          <w:sz w:val="24"/>
          <w:szCs w:val="24"/>
        </w:rPr>
      </w:pPr>
      <w:r w:rsidRPr="00AF11A8">
        <w:rPr>
          <w:rFonts w:ascii="Times New Roman" w:hAnsi="Times New Roman" w:cs="Times New Roman"/>
          <w:sz w:val="24"/>
          <w:szCs w:val="24"/>
        </w:rPr>
        <w:t>РАЗДЕЛ 5. СВЕДЕНИЯ О ЦЕННЫХ БУМАГАХ</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Normal"/>
        <w:ind w:firstLine="540"/>
        <w:jc w:val="both"/>
        <w:rPr>
          <w:rFonts w:ascii="Times New Roman" w:hAnsi="Times New Roman" w:cs="Times New Roman"/>
          <w:sz w:val="24"/>
          <w:szCs w:val="24"/>
        </w:rPr>
      </w:pPr>
      <w:r w:rsidRPr="00AF11A8">
        <w:rPr>
          <w:rFonts w:ascii="Times New Roman" w:hAnsi="Times New Roman" w:cs="Times New Roman"/>
          <w:sz w:val="24"/>
          <w:szCs w:val="24"/>
        </w:rPr>
        <w:t>127. 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(строка 5 "Доход от ценных бумаг и долей участия в коммерческих организациях").</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ind w:firstLine="540"/>
        <w:jc w:val="both"/>
        <w:outlineLvl w:val="3"/>
        <w:rPr>
          <w:rFonts w:ascii="Times New Roman" w:hAnsi="Times New Roman" w:cs="Times New Roman"/>
          <w:sz w:val="24"/>
          <w:szCs w:val="24"/>
        </w:rPr>
      </w:pPr>
      <w:r w:rsidRPr="00AF11A8">
        <w:rPr>
          <w:rFonts w:ascii="Times New Roman" w:hAnsi="Times New Roman" w:cs="Times New Roman"/>
          <w:sz w:val="24"/>
          <w:szCs w:val="24"/>
        </w:rPr>
        <w:t>Подраздел 5.1. Акции и иное участие в коммерческих организациях и фондах</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128. В соответствии с Федеральным законом от 22 апреля 1996 г. N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129. В графе "Наименование и организационно-правовая форма организации" указываются полное или сокращенное официальное наименование организац</w:t>
      </w:r>
      <w:proofErr w:type="gramStart"/>
      <w:r w:rsidRPr="00AF11A8">
        <w:rPr>
          <w:rFonts w:ascii="Times New Roman" w:hAnsi="Times New Roman" w:cs="Times New Roman"/>
          <w:sz w:val="24"/>
          <w:szCs w:val="24"/>
        </w:rPr>
        <w:t>ии и ее</w:t>
      </w:r>
      <w:proofErr w:type="gramEnd"/>
      <w:r w:rsidRPr="00AF11A8">
        <w:rPr>
          <w:rFonts w:ascii="Times New Roman" w:hAnsi="Times New Roman" w:cs="Times New Roman"/>
          <w:sz w:val="24"/>
          <w:szCs w:val="24"/>
        </w:rPr>
        <w:t xml:space="preserve">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другие).</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В случае если служащий (работник) является учредителем организации, то данную информацию также необходимо отразить.</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130.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http://www.cbr.ru/currency_base/daily.aspx.</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Если законодательством не предусмотрено формирование уставного капитала, то указывается "0 руб.".</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131.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ind w:firstLine="540"/>
        <w:jc w:val="both"/>
        <w:outlineLvl w:val="3"/>
        <w:rPr>
          <w:rFonts w:ascii="Times New Roman" w:hAnsi="Times New Roman" w:cs="Times New Roman"/>
          <w:sz w:val="24"/>
          <w:szCs w:val="24"/>
        </w:rPr>
      </w:pPr>
      <w:r w:rsidRPr="00AF11A8">
        <w:rPr>
          <w:rFonts w:ascii="Times New Roman" w:hAnsi="Times New Roman" w:cs="Times New Roman"/>
          <w:sz w:val="24"/>
          <w:szCs w:val="24"/>
        </w:rPr>
        <w:t>Подраздел 5.2. Иные ценные бумаги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lastRenderedPageBreak/>
        <w:t>132. 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Государственный сертификат на материнский (семейный) капитал не является ценной бумагой и не подлежит указанию в подразделе 5.2 справки.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133. В подразделе 5.2 указываются все ценные бумаги по видам (облигации, векселя и другие), за исключением акций, указанных в подразделе 5.1.</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134. В графе "Общая стоимость"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http://www.cbr.ru/currency_base/daily.aspx.</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jc w:val="center"/>
        <w:outlineLvl w:val="2"/>
        <w:rPr>
          <w:rFonts w:ascii="Times New Roman" w:hAnsi="Times New Roman" w:cs="Times New Roman"/>
          <w:sz w:val="24"/>
          <w:szCs w:val="24"/>
        </w:rPr>
      </w:pPr>
      <w:r w:rsidRPr="00AF11A8">
        <w:rPr>
          <w:rFonts w:ascii="Times New Roman" w:hAnsi="Times New Roman" w:cs="Times New Roman"/>
          <w:sz w:val="24"/>
          <w:szCs w:val="24"/>
        </w:rPr>
        <w:t>РАЗДЕЛ 6. СВЕДЕНИЯ ОБ ОБЯЗАТЕЛЬСТВАХ</w:t>
      </w:r>
    </w:p>
    <w:p w:rsidR="00AF11A8" w:rsidRPr="00AF11A8" w:rsidRDefault="00AF11A8">
      <w:pPr>
        <w:pStyle w:val="ConsPlusTitle"/>
        <w:jc w:val="center"/>
        <w:rPr>
          <w:rFonts w:ascii="Times New Roman" w:hAnsi="Times New Roman" w:cs="Times New Roman"/>
          <w:sz w:val="24"/>
          <w:szCs w:val="24"/>
        </w:rPr>
      </w:pPr>
      <w:r w:rsidRPr="00AF11A8">
        <w:rPr>
          <w:rFonts w:ascii="Times New Roman" w:hAnsi="Times New Roman" w:cs="Times New Roman"/>
          <w:sz w:val="24"/>
          <w:szCs w:val="24"/>
        </w:rPr>
        <w:t>ИМУЩЕСТВЕННОГО ХАРАКТЕРА</w:t>
      </w:r>
    </w:p>
    <w:p w:rsidR="00AF11A8" w:rsidRPr="00AF11A8" w:rsidRDefault="00AF11A8">
      <w:pPr>
        <w:pStyle w:val="ConsPlusTitle"/>
        <w:jc w:val="both"/>
        <w:rPr>
          <w:rFonts w:ascii="Times New Roman" w:hAnsi="Times New Roman" w:cs="Times New Roman"/>
          <w:sz w:val="24"/>
          <w:szCs w:val="24"/>
        </w:rPr>
      </w:pPr>
    </w:p>
    <w:p w:rsidR="00AF11A8" w:rsidRPr="00AF11A8" w:rsidRDefault="00AF11A8">
      <w:pPr>
        <w:pStyle w:val="ConsPlusTitle"/>
        <w:ind w:firstLine="540"/>
        <w:jc w:val="both"/>
        <w:outlineLvl w:val="3"/>
        <w:rPr>
          <w:rFonts w:ascii="Times New Roman" w:hAnsi="Times New Roman" w:cs="Times New Roman"/>
          <w:sz w:val="24"/>
          <w:szCs w:val="24"/>
        </w:rPr>
      </w:pPr>
      <w:r w:rsidRPr="00AF11A8">
        <w:rPr>
          <w:rFonts w:ascii="Times New Roman" w:hAnsi="Times New Roman" w:cs="Times New Roman"/>
          <w:sz w:val="24"/>
          <w:szCs w:val="24"/>
        </w:rPr>
        <w:t>Подраздел 6.1. Объекты недвижимого имущества, находящиеся в пользовании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135. </w:t>
      </w:r>
      <w:proofErr w:type="gramStart"/>
      <w:r w:rsidRPr="00AF11A8">
        <w:rPr>
          <w:rFonts w:ascii="Times New Roman" w:hAnsi="Times New Roman" w:cs="Times New Roman"/>
          <w:sz w:val="24"/>
          <w:szCs w:val="24"/>
        </w:rPr>
        <w:t>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roofErr w:type="gramEnd"/>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136. При заполнении данного подраздела требуется указывать объекты недвижимого имущества, которые находятся в пользовании служащего (работника) и (или) членов его семьи на основании заключенных договоров (аренда, безвозмездное пользование и т.д.) или в результате фактического предоставления в пользование.</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Не требуется в справке одного из супругов указывать объекты недвижимости, находящиеся в собственности другого супруга, при условии, что эти объекты указаны в разделе 3.1 соответствующей справки.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137. Данный подраздел заполняется в обязательном порядке теми служащими (работниками), членами их семьи, которые по месту прохождения службы или месту работы (например, в соответствующем субъекте Российской Федерации) имеют временную регистрацию.</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138. В том числе указанию подлежат сведения о жилом помещении (дом, квартира, комната), нежилом помещении, земельном участке, гараже и т.д.:</w:t>
      </w:r>
    </w:p>
    <w:p w:rsidR="00AF11A8" w:rsidRPr="00AF11A8" w:rsidRDefault="00AF11A8">
      <w:pPr>
        <w:pStyle w:val="ConsPlusNormal"/>
        <w:spacing w:before="220"/>
        <w:ind w:firstLine="540"/>
        <w:jc w:val="both"/>
        <w:rPr>
          <w:rFonts w:ascii="Times New Roman" w:hAnsi="Times New Roman" w:cs="Times New Roman"/>
          <w:sz w:val="24"/>
          <w:szCs w:val="24"/>
        </w:rPr>
      </w:pPr>
      <w:proofErr w:type="gramStart"/>
      <w:r w:rsidRPr="00AF11A8">
        <w:rPr>
          <w:rFonts w:ascii="Times New Roman" w:hAnsi="Times New Roman" w:cs="Times New Roman"/>
          <w:sz w:val="24"/>
          <w:szCs w:val="24"/>
        </w:rPr>
        <w:t>1) не принадлежащем служащему (работнику) или членам его семьи на праве собственности или на праве нанимателя, но в котором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roofErr w:type="gramEnd"/>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lastRenderedPageBreak/>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3) </w:t>
      </w:r>
      <w:proofErr w:type="gramStart"/>
      <w:r w:rsidRPr="00AF11A8">
        <w:rPr>
          <w:rFonts w:ascii="Times New Roman" w:hAnsi="Times New Roman" w:cs="Times New Roman"/>
          <w:sz w:val="24"/>
          <w:szCs w:val="24"/>
        </w:rPr>
        <w:t>занимаемых</w:t>
      </w:r>
      <w:proofErr w:type="gramEnd"/>
      <w:r w:rsidRPr="00AF11A8">
        <w:rPr>
          <w:rFonts w:ascii="Times New Roman" w:hAnsi="Times New Roman" w:cs="Times New Roman"/>
          <w:sz w:val="24"/>
          <w:szCs w:val="24"/>
        </w:rPr>
        <w:t xml:space="preserve"> по договору аренды (найма, поднайма);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4) </w:t>
      </w:r>
      <w:proofErr w:type="gramStart"/>
      <w:r w:rsidRPr="00AF11A8">
        <w:rPr>
          <w:rFonts w:ascii="Times New Roman" w:hAnsi="Times New Roman" w:cs="Times New Roman"/>
          <w:sz w:val="24"/>
          <w:szCs w:val="24"/>
        </w:rPr>
        <w:t>занимаемых</w:t>
      </w:r>
      <w:proofErr w:type="gramEnd"/>
      <w:r w:rsidRPr="00AF11A8">
        <w:rPr>
          <w:rFonts w:ascii="Times New Roman" w:hAnsi="Times New Roman" w:cs="Times New Roman"/>
          <w:sz w:val="24"/>
          <w:szCs w:val="24"/>
        </w:rPr>
        <w:t xml:space="preserve"> по договорам социального найма;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5) объекты незавершенного строительства, используемые для бытовых нужд, но не зарегистрированные в установленном порядке органами </w:t>
      </w:r>
      <w:proofErr w:type="spellStart"/>
      <w:r w:rsidRPr="00AF11A8">
        <w:rPr>
          <w:rFonts w:ascii="Times New Roman" w:hAnsi="Times New Roman" w:cs="Times New Roman"/>
          <w:sz w:val="24"/>
          <w:szCs w:val="24"/>
        </w:rPr>
        <w:t>Росреестра</w:t>
      </w:r>
      <w:proofErr w:type="spellEnd"/>
      <w:r w:rsidRPr="00AF11A8">
        <w:rPr>
          <w:rFonts w:ascii="Times New Roman" w:hAnsi="Times New Roman" w:cs="Times New Roman"/>
          <w:sz w:val="24"/>
          <w:szCs w:val="24"/>
        </w:rPr>
        <w:t>;</w:t>
      </w:r>
    </w:p>
    <w:p w:rsidR="00AF11A8" w:rsidRPr="00AF11A8" w:rsidRDefault="00AF11A8">
      <w:pPr>
        <w:pStyle w:val="ConsPlusNormal"/>
        <w:spacing w:before="220"/>
        <w:ind w:firstLine="540"/>
        <w:jc w:val="both"/>
        <w:rPr>
          <w:rFonts w:ascii="Times New Roman" w:hAnsi="Times New Roman" w:cs="Times New Roman"/>
          <w:sz w:val="24"/>
          <w:szCs w:val="24"/>
        </w:rPr>
      </w:pPr>
      <w:proofErr w:type="gramStart"/>
      <w:r w:rsidRPr="00AF11A8">
        <w:rPr>
          <w:rFonts w:ascii="Times New Roman" w:hAnsi="Times New Roman" w:cs="Times New Roman"/>
          <w:sz w:val="24"/>
          <w:szCs w:val="24"/>
        </w:rPr>
        <w:t>6) принадлежащем на праве пожизненного наследуемого владения земельным участком.</w:t>
      </w:r>
      <w:proofErr w:type="gramEnd"/>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139. При этом указывается общая площадь объекта недвижимого имущества, находящегося в пользовании.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140. Сведения об объектах недвижимого имущества, находящихся в пользовании, указываются по состоянию на отчетную дату.</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141. В графе "Вид имущества" указывается вид недвижимого имущества (земельный участок, жилой дом, дача, квартира, комната и др.).</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142. В графе "Вид и сроки пользования" указываются вид пользования (аренда, безвозмездное пользование и др.) и сроки пользования.</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143. В графе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144. В данном подразделе не указывается недвижимое имущество, которое находится в собственности и уже отражено в подразделе 3.1 справки. Также не подлежат указанию земельные участки, расположенные под многоквартирными домами.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145. В случае</w:t>
      </w:r>
      <w:proofErr w:type="gramStart"/>
      <w:r w:rsidRPr="00AF11A8">
        <w:rPr>
          <w:rFonts w:ascii="Times New Roman" w:hAnsi="Times New Roman" w:cs="Times New Roman"/>
          <w:sz w:val="24"/>
          <w:szCs w:val="24"/>
        </w:rPr>
        <w:t>,</w:t>
      </w:r>
      <w:proofErr w:type="gramEnd"/>
      <w:r w:rsidRPr="00AF11A8">
        <w:rPr>
          <w:rFonts w:ascii="Times New Roman" w:hAnsi="Times New Roman" w:cs="Times New Roman"/>
          <w:sz w:val="24"/>
          <w:szCs w:val="24"/>
        </w:rPr>
        <w:t xml:space="preserve"> если объект недвижимого имущества находится в долевой собственности у служащего (работника) и его супруги, сведения о том, что служащий (работник) пользуется долей объекта недвижимого имущества, принадлежащей на праве собственности его супруге, в подраздел 6.1 не вносятся.</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При этом данные доли собственности должны быть отражены в подразделе 3.1 справок служащего (работника) и его супруги.</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ind w:firstLine="540"/>
        <w:jc w:val="both"/>
        <w:outlineLvl w:val="3"/>
        <w:rPr>
          <w:rFonts w:ascii="Times New Roman" w:hAnsi="Times New Roman" w:cs="Times New Roman"/>
          <w:sz w:val="24"/>
          <w:szCs w:val="24"/>
        </w:rPr>
      </w:pPr>
      <w:r w:rsidRPr="00AF11A8">
        <w:rPr>
          <w:rFonts w:ascii="Times New Roman" w:hAnsi="Times New Roman" w:cs="Times New Roman"/>
          <w:sz w:val="24"/>
          <w:szCs w:val="24"/>
        </w:rPr>
        <w:t>Подраздел 6.2. Срочные обязательства финансового характера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146. В данном подразделе указывается каждое имеющееся на отчетную дату срочное обязательство финансового характера на сумму, равную или превышающую 500 000 рублей, кредитором или должником по которым является служащий (работник), его супруга (супруг), несовершеннолетний ребенок.</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147. В графе "Содержание обязательства" указывается существо обязательства (заем, кредит и другие).</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148. В графе "Кредитор (должник)" указывается вторая сторона обязательства и ее правовое положение в данном обязательстве (кредитор или должник), его фамилия, имя и </w:t>
      </w:r>
      <w:r w:rsidRPr="00AF11A8">
        <w:rPr>
          <w:rFonts w:ascii="Times New Roman" w:hAnsi="Times New Roman" w:cs="Times New Roman"/>
          <w:sz w:val="24"/>
          <w:szCs w:val="24"/>
        </w:rPr>
        <w:lastRenderedPageBreak/>
        <w:t>отчество (наименование юридического лица), адрес.</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Например,</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 если служащий (работник), его супруга (супруг) взял кредит в Сбербанке России и является должником, то в графе "Кредитор (должник)" указывается вторая сторона обязательства: кредитор ПАО "Сбербанк России";</w:t>
      </w:r>
    </w:p>
    <w:p w:rsidR="00AF11A8" w:rsidRPr="00AF11A8" w:rsidRDefault="00AF11A8">
      <w:pPr>
        <w:pStyle w:val="ConsPlusNormal"/>
        <w:spacing w:before="220"/>
        <w:ind w:firstLine="540"/>
        <w:jc w:val="both"/>
        <w:rPr>
          <w:rFonts w:ascii="Times New Roman" w:hAnsi="Times New Roman" w:cs="Times New Roman"/>
          <w:sz w:val="24"/>
          <w:szCs w:val="24"/>
        </w:rPr>
      </w:pPr>
      <w:proofErr w:type="gramStart"/>
      <w:r w:rsidRPr="00AF11A8">
        <w:rPr>
          <w:rFonts w:ascii="Times New Roman" w:hAnsi="Times New Roman" w:cs="Times New Roman"/>
          <w:sz w:val="24"/>
          <w:szCs w:val="24"/>
        </w:rPr>
        <w:t>2) если служащий (работник), его супруга (супруг) заключил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проспект, д. 8, кв. 1.</w:t>
      </w:r>
      <w:proofErr w:type="gramEnd"/>
      <w:r w:rsidRPr="00AF11A8">
        <w:rPr>
          <w:rFonts w:ascii="Times New Roman" w:hAnsi="Times New Roman" w:cs="Times New Roman"/>
          <w:sz w:val="24"/>
          <w:szCs w:val="24"/>
        </w:rPr>
        <w:t xml:space="preserve"> Основанием возникновения обязательства в этом случае является договор займа с указанием даты подписания.</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149. В графе "Основание возникновения" указываются основание возникновения обязательства, а также реквизиты (дата, номер) соответствующего договора или акта.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150. В графе "Сумма обязательства/размер обязательства по состоянию на отчетную дату" указываются сумма основного обязательства (без суммы процентов) (т.е. сумма кредита, долга) и размер обязательства (оставшийся непогашенным долг) по состоянию на отчетную дату. Для обязательств, выраженных в иностранной валюте, сумма указывается в рублях по курсу Банка России на отчетную дату.</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Сведения об официальных курсах валют на заданную дату, устанавливаемые Центральным банком Российской Федерации, размещены на его официальном сайте: http://www.cbr.ru/currency_base/daily.aspx.</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151. В случае если на отчетную дату размер обязательства (оставшийся непогашенным долг) составил менее 500 000 рублей, то такое финансовое обязательство в справке не указывается.</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152. В графе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153. Помимо прочего подлежат указанию:</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рублей);</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2) договор финансовой аренды (лизинг);</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3) договор займа;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4) договор финансирования под уступку денежного требования;</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5) обязательства, связанные с заключением договора об уступке права требования;</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6) обязательства вследствие причинения вреда (финансовые);</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lastRenderedPageBreak/>
        <w:t>8) обязательства по уплате алиментов (если по состоянию на отчетную дату сумма невыплаченных алиментов равна или превышает 500 000 руб.);</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10) иные обязательства, в том числе установленные решением суда.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154. Отдельные виды срочных обязательств финансового характера: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1) участие в долевом строительстве объекта недвижимости. </w:t>
      </w:r>
      <w:proofErr w:type="gramStart"/>
      <w:r w:rsidRPr="00AF11A8">
        <w:rPr>
          <w:rFonts w:ascii="Times New Roman" w:hAnsi="Times New Roman" w:cs="Times New Roman"/>
          <w:sz w:val="24"/>
          <w:szCs w:val="24"/>
        </w:rPr>
        <w:t>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w:t>
      </w:r>
      <w:proofErr w:type="gramEnd"/>
      <w:r w:rsidRPr="00AF11A8">
        <w:rPr>
          <w:rFonts w:ascii="Times New Roman" w:hAnsi="Times New Roman" w:cs="Times New Roman"/>
          <w:sz w:val="24"/>
          <w:szCs w:val="24"/>
        </w:rPr>
        <w:t xml:space="preserve">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На практике распространены случаи, когда период с даты выплаты в полном объеме денежных сре</w:t>
      </w:r>
      <w:proofErr w:type="gramStart"/>
      <w:r w:rsidRPr="00AF11A8">
        <w:rPr>
          <w:rFonts w:ascii="Times New Roman" w:hAnsi="Times New Roman" w:cs="Times New Roman"/>
          <w:sz w:val="24"/>
          <w:szCs w:val="24"/>
        </w:rPr>
        <w:t>дств в с</w:t>
      </w:r>
      <w:proofErr w:type="gramEnd"/>
      <w:r w:rsidRPr="00AF11A8">
        <w:rPr>
          <w:rFonts w:ascii="Times New Roman" w:hAnsi="Times New Roman" w:cs="Times New Roman"/>
          <w:sz w:val="24"/>
          <w:szCs w:val="24"/>
        </w:rPr>
        <w:t xml:space="preserve">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w:t>
      </w:r>
      <w:proofErr w:type="gramStart"/>
      <w:r w:rsidRPr="00AF11A8">
        <w:rPr>
          <w:rFonts w:ascii="Times New Roman" w:hAnsi="Times New Roman" w:cs="Times New Roman"/>
          <w:sz w:val="24"/>
          <w:szCs w:val="24"/>
        </w:rPr>
        <w:t>В этой связи сведения об имеющихся на отчетную дату обязательствах имущественного характера застройщика по договору долевого участия по отношению</w:t>
      </w:r>
      <w:proofErr w:type="gramEnd"/>
      <w:r w:rsidRPr="00AF11A8">
        <w:rPr>
          <w:rFonts w:ascii="Times New Roman" w:hAnsi="Times New Roman" w:cs="Times New Roman"/>
          <w:sz w:val="24"/>
          <w:szCs w:val="24"/>
        </w:rPr>
        <w:t xml:space="preserve">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w:t>
      </w:r>
      <w:proofErr w:type="gramStart"/>
      <w:r w:rsidRPr="00AF11A8">
        <w:rPr>
          <w:rFonts w:ascii="Times New Roman" w:hAnsi="Times New Roman" w:cs="Times New Roman"/>
          <w:sz w:val="24"/>
          <w:szCs w:val="24"/>
        </w:rPr>
        <w:t>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 при этом в графе "Содержание обязательства" можно отразить, что денежные средства переданы застройщику в полном объеме.</w:t>
      </w:r>
      <w:proofErr w:type="gramEnd"/>
      <w:r w:rsidRPr="00AF11A8">
        <w:rPr>
          <w:rFonts w:ascii="Times New Roman" w:hAnsi="Times New Roman" w:cs="Times New Roman"/>
          <w:sz w:val="24"/>
          <w:szCs w:val="24"/>
        </w:rPr>
        <w:t xml:space="preserve">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2) обязательства по ипотеке в случае разделения суммы кредита между супругами. Согласно пунктам 4 и 5 статьи 9 Федерального закона от 16 июля 1998 г. N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w:t>
      </w:r>
      <w:proofErr w:type="gramStart"/>
      <w:r w:rsidRPr="00AF11A8">
        <w:rPr>
          <w:rFonts w:ascii="Times New Roman" w:hAnsi="Times New Roman" w:cs="Times New Roman"/>
          <w:sz w:val="24"/>
          <w:szCs w:val="24"/>
        </w:rPr>
        <w:t>размеры</w:t>
      </w:r>
      <w:proofErr w:type="gramEnd"/>
      <w:r w:rsidRPr="00AF11A8">
        <w:rPr>
          <w:rFonts w:ascii="Times New Roman" w:hAnsi="Times New Roman" w:cs="Times New Roman"/>
          <w:sz w:val="24"/>
          <w:szCs w:val="24"/>
        </w:rPr>
        <w:t xml:space="preserve"> либо условия, позволяющие определить эти размеры.</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AF11A8">
        <w:rPr>
          <w:rFonts w:ascii="Times New Roman" w:hAnsi="Times New Roman" w:cs="Times New Roman"/>
          <w:sz w:val="24"/>
          <w:szCs w:val="24"/>
        </w:rPr>
        <w:t>созаемщиками</w:t>
      </w:r>
      <w:proofErr w:type="spellEnd"/>
      <w:r w:rsidRPr="00AF11A8">
        <w:rPr>
          <w:rFonts w:ascii="Times New Roman" w:hAnsi="Times New Roman" w:cs="Times New Roman"/>
          <w:sz w:val="24"/>
          <w:szCs w:val="24"/>
        </w:rPr>
        <w:t xml:space="preserve">,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w:t>
      </w:r>
      <w:proofErr w:type="spellStart"/>
      <w:r w:rsidRPr="00AF11A8">
        <w:rPr>
          <w:rFonts w:ascii="Times New Roman" w:hAnsi="Times New Roman" w:cs="Times New Roman"/>
          <w:sz w:val="24"/>
          <w:szCs w:val="24"/>
        </w:rPr>
        <w:t>созаемщиков</w:t>
      </w:r>
      <w:proofErr w:type="spellEnd"/>
      <w:r w:rsidRPr="00AF11A8">
        <w:rPr>
          <w:rFonts w:ascii="Times New Roman" w:hAnsi="Times New Roman" w:cs="Times New Roman"/>
          <w:sz w:val="24"/>
          <w:szCs w:val="24"/>
        </w:rPr>
        <w:t>.</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Title"/>
        <w:jc w:val="center"/>
        <w:outlineLvl w:val="2"/>
        <w:rPr>
          <w:rFonts w:ascii="Times New Roman" w:hAnsi="Times New Roman" w:cs="Times New Roman"/>
          <w:sz w:val="24"/>
          <w:szCs w:val="24"/>
        </w:rPr>
      </w:pPr>
      <w:r w:rsidRPr="00AF11A8">
        <w:rPr>
          <w:rFonts w:ascii="Times New Roman" w:hAnsi="Times New Roman" w:cs="Times New Roman"/>
          <w:sz w:val="24"/>
          <w:szCs w:val="24"/>
        </w:rPr>
        <w:t xml:space="preserve">РАЗДЕЛ 7. СВЕДЕНИЯ О НЕДВИЖИМОМ ИМУЩЕСТВЕ, </w:t>
      </w:r>
      <w:proofErr w:type="gramStart"/>
      <w:r w:rsidRPr="00AF11A8">
        <w:rPr>
          <w:rFonts w:ascii="Times New Roman" w:hAnsi="Times New Roman" w:cs="Times New Roman"/>
          <w:sz w:val="24"/>
          <w:szCs w:val="24"/>
        </w:rPr>
        <w:t>ТРАНСПОРТНЫХ</w:t>
      </w:r>
      <w:proofErr w:type="gramEnd"/>
    </w:p>
    <w:p w:rsidR="00AF11A8" w:rsidRPr="00AF11A8" w:rsidRDefault="00AF11A8">
      <w:pPr>
        <w:pStyle w:val="ConsPlusTitle"/>
        <w:jc w:val="center"/>
        <w:rPr>
          <w:rFonts w:ascii="Times New Roman" w:hAnsi="Times New Roman" w:cs="Times New Roman"/>
          <w:sz w:val="24"/>
          <w:szCs w:val="24"/>
        </w:rPr>
      </w:pPr>
      <w:r w:rsidRPr="00AF11A8">
        <w:rPr>
          <w:rFonts w:ascii="Times New Roman" w:hAnsi="Times New Roman" w:cs="Times New Roman"/>
          <w:sz w:val="24"/>
          <w:szCs w:val="24"/>
        </w:rPr>
        <w:t xml:space="preserve">СРЕДСТВАХ И ЦЕННЫХ БУМАГАХ, ОТЧУЖДЕННЫХ В ТЕЧЕНИЕ </w:t>
      </w:r>
      <w:proofErr w:type="gramStart"/>
      <w:r w:rsidRPr="00AF11A8">
        <w:rPr>
          <w:rFonts w:ascii="Times New Roman" w:hAnsi="Times New Roman" w:cs="Times New Roman"/>
          <w:sz w:val="24"/>
          <w:szCs w:val="24"/>
        </w:rPr>
        <w:lastRenderedPageBreak/>
        <w:t>ОТЧЕТНОГО</w:t>
      </w:r>
      <w:proofErr w:type="gramEnd"/>
    </w:p>
    <w:p w:rsidR="00AF11A8" w:rsidRPr="00AF11A8" w:rsidRDefault="00AF11A8">
      <w:pPr>
        <w:pStyle w:val="ConsPlusTitle"/>
        <w:jc w:val="center"/>
        <w:rPr>
          <w:rFonts w:ascii="Times New Roman" w:hAnsi="Times New Roman" w:cs="Times New Roman"/>
          <w:sz w:val="24"/>
          <w:szCs w:val="24"/>
        </w:rPr>
      </w:pPr>
      <w:r w:rsidRPr="00AF11A8">
        <w:rPr>
          <w:rFonts w:ascii="Times New Roman" w:hAnsi="Times New Roman" w:cs="Times New Roman"/>
          <w:sz w:val="24"/>
          <w:szCs w:val="24"/>
        </w:rPr>
        <w:t>ПЕРИОДА В РЕЗУЛЬТАТЕ БЕЗВОЗМЕЗДНОЙ СДЕЛКИ</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Normal"/>
        <w:ind w:firstLine="540"/>
        <w:jc w:val="both"/>
        <w:rPr>
          <w:rFonts w:ascii="Times New Roman" w:hAnsi="Times New Roman" w:cs="Times New Roman"/>
          <w:sz w:val="24"/>
          <w:szCs w:val="24"/>
        </w:rPr>
      </w:pPr>
      <w:r w:rsidRPr="00AF11A8">
        <w:rPr>
          <w:rFonts w:ascii="Times New Roman" w:hAnsi="Times New Roman" w:cs="Times New Roman"/>
          <w:sz w:val="24"/>
          <w:szCs w:val="24"/>
        </w:rPr>
        <w:t>155. В данном разделе указываются сведения о недвижимом имуществе, транспортных средствах и ценных бумагах (в т.ч. долей участия в уставном капитале общества), отчужденных в течение отчетного периода в результате безвозмездной сделки, а также, например, сведения об утилизации автомобиля.</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156. 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157. К безвозмездной сделке можно отнести договор дарения.</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158. Каждый объект безвозмездной сделки указывается отдельно.</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159. 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пунктом 76 настоящих Методических рекомендаций), местонахождение (адрес) в соответствии с пунктами 86 - 87 настоящих Методических рекомендаций, площадь (кв. м) в соответствии с пунктом 88 настоящих Методических рекомендаций.</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160. В строке "Транспортные средства" рекомендуется указывать вид, марку, модель транспортного средства, год изготовления, место регистрации.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161. В строке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пунктом 129 настоящих Методических рекомендаций, местонахождение организации (адрес), уставный капитал в соответствии с пунктом 130 настоящих Методических рекомендаций, доли участия в соответствии с пунктом 131 настоящих Методических рекомендаций.</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162. В графе "Приобретатель имущества по сделке" в случае безвозмездной сделки с физическим лицом указываются его фамилия, имя и отчество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t>В случае безвозмездной сделки с юридическим лицом в данной графе указываются наименование, индивидуальный номер налогоплательщика и основной государственный регистрационный номер юридического лица.</w:t>
      </w:r>
    </w:p>
    <w:p w:rsidR="00AF11A8" w:rsidRPr="00AF11A8" w:rsidRDefault="00AF11A8">
      <w:pPr>
        <w:pStyle w:val="ConsPlusNormal"/>
        <w:spacing w:before="220"/>
        <w:ind w:firstLine="540"/>
        <w:jc w:val="both"/>
        <w:rPr>
          <w:rFonts w:ascii="Times New Roman" w:hAnsi="Times New Roman" w:cs="Times New Roman"/>
          <w:sz w:val="24"/>
          <w:szCs w:val="24"/>
        </w:rPr>
      </w:pPr>
      <w:r w:rsidRPr="00AF11A8">
        <w:rPr>
          <w:rFonts w:ascii="Times New Roman" w:hAnsi="Times New Roman" w:cs="Times New Roman"/>
          <w:sz w:val="24"/>
          <w:szCs w:val="24"/>
        </w:rPr>
        <w:lastRenderedPageBreak/>
        <w:t>163. В графе "Основание отчуждения имущества" основания прекращения права собственности (наименование и реквизиты (дата, номер) соответствующего договора или акта).</w:t>
      </w: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Normal"/>
        <w:jc w:val="both"/>
        <w:rPr>
          <w:rFonts w:ascii="Times New Roman" w:hAnsi="Times New Roman" w:cs="Times New Roman"/>
          <w:sz w:val="24"/>
          <w:szCs w:val="24"/>
        </w:rPr>
      </w:pPr>
    </w:p>
    <w:p w:rsidR="00AF11A8" w:rsidRPr="00AF11A8" w:rsidRDefault="00AF11A8">
      <w:pPr>
        <w:pStyle w:val="ConsPlusNormal"/>
        <w:pBdr>
          <w:top w:val="single" w:sz="6" w:space="0" w:color="auto"/>
        </w:pBdr>
        <w:spacing w:before="100" w:after="100"/>
        <w:jc w:val="both"/>
        <w:rPr>
          <w:rFonts w:ascii="Times New Roman" w:hAnsi="Times New Roman" w:cs="Times New Roman"/>
          <w:sz w:val="24"/>
          <w:szCs w:val="24"/>
        </w:rPr>
      </w:pPr>
    </w:p>
    <w:p w:rsidR="007D7FAC" w:rsidRPr="00AF11A8" w:rsidRDefault="007D7FAC">
      <w:pPr>
        <w:rPr>
          <w:rFonts w:ascii="Times New Roman" w:hAnsi="Times New Roman" w:cs="Times New Roman"/>
          <w:sz w:val="24"/>
          <w:szCs w:val="24"/>
        </w:rPr>
      </w:pPr>
    </w:p>
    <w:sectPr w:rsidR="007D7FAC" w:rsidRPr="00AF11A8" w:rsidSect="00BC7E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11A8"/>
    <w:rsid w:val="007D7FAC"/>
    <w:rsid w:val="00AF11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F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11A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F11A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F11A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6CD713D347198573BD0FD19180714CA2625C76505E9B71F4516A0E20AAFF4CDC1A2EA96108117C43XBkBF" TargetMode="External"/><Relationship Id="rId4" Type="http://schemas.openxmlformats.org/officeDocument/2006/relationships/hyperlink" Target="consultantplus://offline/ref=6CD713D347198573BD0FD19180714CA2625C7751559D71F4516A0E20AAFF4CDC1A2EA96108117E4AXBk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38</Pages>
  <Words>15665</Words>
  <Characters>89295</Characters>
  <Application>Microsoft Office Word</Application>
  <DocSecurity>0</DocSecurity>
  <Lines>744</Lines>
  <Paragraphs>209</Paragraphs>
  <ScaleCrop>false</ScaleCrop>
  <Company/>
  <LinksUpToDate>false</LinksUpToDate>
  <CharactersWithSpaces>104751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2018-01-11T05:36:00Z</dcterms:created>
  <dcterms:modified xsi:type="dcterms:W3CDTF">2018-01-11T05:40:00Z</dcterms:modified>
</cp:coreProperties>
</file>